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DAF9" w14:textId="77777777" w:rsidR="005F195C" w:rsidRDefault="005F195C" w:rsidP="005F195C">
      <w:pPr>
        <w:spacing w:after="0"/>
        <w:jc w:val="right"/>
        <w:rPr>
          <w:noProof/>
          <w:lang w:eastAsia="en-AU"/>
        </w:rPr>
      </w:pPr>
      <w:bookmarkStart w:id="0" w:name="_top"/>
      <w:bookmarkEnd w:id="0"/>
    </w:p>
    <w:p w14:paraId="78705C25" w14:textId="0691915F" w:rsidR="005F195C" w:rsidRPr="005814F5" w:rsidRDefault="00316533" w:rsidP="005F195C">
      <w:pPr>
        <w:spacing w:after="0"/>
        <w:jc w:val="right"/>
      </w:pPr>
      <w:r w:rsidRPr="005B6980">
        <w:rPr>
          <w:noProof/>
          <w:lang w:eastAsia="en-AU"/>
        </w:rPr>
        <w:drawing>
          <wp:inline distT="0" distB="0" distL="0" distR="0" wp14:anchorId="4095889B" wp14:editId="32551EF6">
            <wp:extent cx="993775" cy="962025"/>
            <wp:effectExtent l="0" t="0" r="0" b="0"/>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yI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3775" cy="962025"/>
                    </a:xfrm>
                    <a:prstGeom prst="rect">
                      <a:avLst/>
                    </a:prstGeom>
                    <a:noFill/>
                    <a:ln>
                      <a:noFill/>
                    </a:ln>
                  </pic:spPr>
                </pic:pic>
              </a:graphicData>
            </a:graphic>
          </wp:inline>
        </w:drawing>
      </w:r>
    </w:p>
    <w:p w14:paraId="098BE18B" w14:textId="77777777" w:rsidR="005F195C" w:rsidRPr="001B51BF" w:rsidRDefault="00C218D6" w:rsidP="005F195C">
      <w:pPr>
        <w:pStyle w:val="DocumentTitle"/>
        <w:spacing w:before="3360"/>
      </w:pPr>
      <w:r>
        <w:t xml:space="preserve">Urban Forest Fund </w:t>
      </w:r>
      <w:r w:rsidR="005F195C">
        <w:t>Grant Application Guidelines</w:t>
      </w:r>
      <w:r>
        <w:t xml:space="preserve"> 2026</w:t>
      </w:r>
    </w:p>
    <w:p w14:paraId="56584CC3" w14:textId="77777777" w:rsidR="005F195C" w:rsidRDefault="00C218D6" w:rsidP="005F195C">
      <w:pPr>
        <w:pStyle w:val="Subtitle"/>
      </w:pPr>
      <w:r>
        <w:t>High-impact Greening Stream</w:t>
      </w:r>
    </w:p>
    <w:p w14:paraId="1485C8AF" w14:textId="77777777" w:rsidR="005F195C" w:rsidRDefault="005F195C" w:rsidP="009D3375">
      <w:pPr>
        <w:pStyle w:val="Heading1"/>
        <w:spacing w:before="3480"/>
        <w:ind w:left="16560" w:hanging="16560"/>
        <w:rPr>
          <w:rFonts w:hint="eastAsia"/>
        </w:rPr>
      </w:pPr>
      <w:bookmarkStart w:id="1" w:name="_Toc216422025"/>
      <w:r>
        <w:t>Key dates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67"/>
        <w:gridCol w:w="3969"/>
      </w:tblGrid>
      <w:tr w:rsidR="005F195C" w14:paraId="471C4B5C" w14:textId="77777777" w:rsidTr="00B839DD">
        <w:tc>
          <w:tcPr>
            <w:tcW w:w="2467" w:type="dxa"/>
            <w:shd w:val="clear" w:color="auto" w:fill="auto"/>
          </w:tcPr>
          <w:p w14:paraId="6B708E01" w14:textId="77777777" w:rsidR="005F195C" w:rsidRPr="00AF0CD9" w:rsidRDefault="005F195C" w:rsidP="00B839DD">
            <w:pPr>
              <w:pStyle w:val="Nospace"/>
              <w:rPr>
                <w:rFonts w:eastAsia="Cambria"/>
                <w:b/>
              </w:rPr>
            </w:pPr>
            <w:r w:rsidRPr="00AF0CD9">
              <w:rPr>
                <w:rFonts w:eastAsia="Cambria"/>
                <w:b/>
              </w:rPr>
              <w:t>Applications open</w:t>
            </w:r>
          </w:p>
        </w:tc>
        <w:tc>
          <w:tcPr>
            <w:tcW w:w="3969" w:type="dxa"/>
            <w:shd w:val="clear" w:color="auto" w:fill="auto"/>
          </w:tcPr>
          <w:p w14:paraId="5804B18D" w14:textId="77777777" w:rsidR="005F195C" w:rsidRPr="00AF0CD9" w:rsidRDefault="005F195C" w:rsidP="009D3375">
            <w:pPr>
              <w:pStyle w:val="Nospace"/>
              <w:ind w:left="1440" w:hanging="1440"/>
              <w:rPr>
                <w:rFonts w:eastAsia="Cambria"/>
              </w:rPr>
            </w:pPr>
            <w:r w:rsidRPr="00AF0CD9">
              <w:rPr>
                <w:rFonts w:eastAsia="Cambria"/>
              </w:rPr>
              <w:t xml:space="preserve">5pm, Monday </w:t>
            </w:r>
            <w:r w:rsidR="009D3375" w:rsidRPr="00AF0CD9">
              <w:rPr>
                <w:rFonts w:eastAsia="Cambria"/>
              </w:rPr>
              <w:t>19 January 2026</w:t>
            </w:r>
          </w:p>
        </w:tc>
      </w:tr>
      <w:tr w:rsidR="005F195C" w14:paraId="0854ECD7" w14:textId="77777777" w:rsidTr="00B839DD">
        <w:tc>
          <w:tcPr>
            <w:tcW w:w="2467" w:type="dxa"/>
            <w:shd w:val="clear" w:color="auto" w:fill="auto"/>
          </w:tcPr>
          <w:p w14:paraId="2383D9CC" w14:textId="77777777" w:rsidR="005F195C" w:rsidRPr="00AF0CD9" w:rsidRDefault="005F195C" w:rsidP="00B839DD">
            <w:pPr>
              <w:pStyle w:val="Nospace"/>
              <w:rPr>
                <w:rFonts w:eastAsia="Cambria"/>
                <w:b/>
              </w:rPr>
            </w:pPr>
            <w:r w:rsidRPr="00AF0CD9">
              <w:rPr>
                <w:rFonts w:eastAsia="Cambria"/>
                <w:b/>
              </w:rPr>
              <w:t>Applications close</w:t>
            </w:r>
          </w:p>
        </w:tc>
        <w:tc>
          <w:tcPr>
            <w:tcW w:w="3969" w:type="dxa"/>
            <w:shd w:val="clear" w:color="auto" w:fill="auto"/>
          </w:tcPr>
          <w:p w14:paraId="144724A1" w14:textId="12C04DF4" w:rsidR="005F195C" w:rsidRPr="00AF0CD9" w:rsidRDefault="005F195C" w:rsidP="00B839DD">
            <w:pPr>
              <w:pStyle w:val="Nospace"/>
              <w:rPr>
                <w:rFonts w:eastAsia="Cambria"/>
              </w:rPr>
            </w:pPr>
            <w:r w:rsidRPr="00AF0CD9">
              <w:rPr>
                <w:rFonts w:eastAsia="Cambria"/>
              </w:rPr>
              <w:t xml:space="preserve">5pm, </w:t>
            </w:r>
            <w:r w:rsidR="009D3375" w:rsidRPr="00AF0CD9">
              <w:rPr>
                <w:rFonts w:eastAsia="Cambria"/>
              </w:rPr>
              <w:t>Monday</w:t>
            </w:r>
            <w:r w:rsidRPr="00AF0CD9">
              <w:rPr>
                <w:rFonts w:eastAsia="Cambria"/>
              </w:rPr>
              <w:t xml:space="preserve"> </w:t>
            </w:r>
            <w:r w:rsidR="009D3375" w:rsidRPr="00AF0CD9">
              <w:rPr>
                <w:rFonts w:eastAsia="Cambria"/>
              </w:rPr>
              <w:t>2</w:t>
            </w:r>
            <w:r w:rsidR="00C27003">
              <w:rPr>
                <w:rFonts w:eastAsia="Cambria"/>
              </w:rPr>
              <w:t>0</w:t>
            </w:r>
            <w:r w:rsidR="009D3375" w:rsidRPr="00AF0CD9">
              <w:rPr>
                <w:rFonts w:eastAsia="Cambria"/>
              </w:rPr>
              <w:t xml:space="preserve"> April 2026</w:t>
            </w:r>
            <w:r w:rsidRPr="00AF0CD9">
              <w:rPr>
                <w:rFonts w:eastAsia="Cambria"/>
              </w:rPr>
              <w:t xml:space="preserve"> </w:t>
            </w:r>
          </w:p>
        </w:tc>
      </w:tr>
      <w:tr w:rsidR="005F195C" w14:paraId="7004189A" w14:textId="77777777" w:rsidTr="00B839DD">
        <w:tc>
          <w:tcPr>
            <w:tcW w:w="2467" w:type="dxa"/>
            <w:shd w:val="clear" w:color="auto" w:fill="auto"/>
          </w:tcPr>
          <w:p w14:paraId="3D0E97FF" w14:textId="77777777" w:rsidR="005F195C" w:rsidRPr="00AF0CD9" w:rsidRDefault="005F195C" w:rsidP="00B839DD">
            <w:pPr>
              <w:pStyle w:val="Nospace"/>
              <w:rPr>
                <w:rFonts w:eastAsia="Cambria"/>
                <w:b/>
              </w:rPr>
            </w:pPr>
            <w:r w:rsidRPr="00AF0CD9">
              <w:rPr>
                <w:rFonts w:eastAsia="Cambria"/>
                <w:b/>
              </w:rPr>
              <w:t>Assessment period</w:t>
            </w:r>
          </w:p>
        </w:tc>
        <w:tc>
          <w:tcPr>
            <w:tcW w:w="3969" w:type="dxa"/>
            <w:shd w:val="clear" w:color="auto" w:fill="auto"/>
          </w:tcPr>
          <w:p w14:paraId="73E9EBB3" w14:textId="77777777" w:rsidR="005F195C" w:rsidRPr="00AF0CD9" w:rsidRDefault="009D3375" w:rsidP="00B839DD">
            <w:pPr>
              <w:pStyle w:val="Nospace"/>
              <w:rPr>
                <w:rFonts w:eastAsia="Cambria"/>
              </w:rPr>
            </w:pPr>
            <w:r w:rsidRPr="00AF0CD9">
              <w:rPr>
                <w:rFonts w:eastAsia="Cambria"/>
              </w:rPr>
              <w:t>April – July 2026</w:t>
            </w:r>
          </w:p>
        </w:tc>
      </w:tr>
      <w:tr w:rsidR="005F195C" w14:paraId="7E77732A" w14:textId="77777777" w:rsidTr="00B839DD">
        <w:tc>
          <w:tcPr>
            <w:tcW w:w="2467" w:type="dxa"/>
            <w:shd w:val="clear" w:color="auto" w:fill="auto"/>
          </w:tcPr>
          <w:p w14:paraId="6830BF68" w14:textId="77777777" w:rsidR="005F195C" w:rsidRPr="00AF0CD9" w:rsidRDefault="005F195C" w:rsidP="00B839DD">
            <w:pPr>
              <w:pStyle w:val="Nospace"/>
              <w:rPr>
                <w:rFonts w:eastAsia="Cambria"/>
                <w:b/>
              </w:rPr>
            </w:pPr>
            <w:r w:rsidRPr="00AF0CD9">
              <w:rPr>
                <w:rFonts w:eastAsia="Cambria"/>
                <w:b/>
              </w:rPr>
              <w:t>Notification of outcome</w:t>
            </w:r>
          </w:p>
        </w:tc>
        <w:tc>
          <w:tcPr>
            <w:tcW w:w="3969" w:type="dxa"/>
            <w:shd w:val="clear" w:color="auto" w:fill="auto"/>
          </w:tcPr>
          <w:p w14:paraId="312BF58A" w14:textId="77777777" w:rsidR="005F195C" w:rsidRPr="00AF0CD9" w:rsidRDefault="00FC067C" w:rsidP="00B839DD">
            <w:pPr>
              <w:pStyle w:val="Nospace"/>
              <w:rPr>
                <w:rFonts w:eastAsia="Cambria"/>
              </w:rPr>
            </w:pPr>
            <w:r w:rsidRPr="00AF0CD9">
              <w:rPr>
                <w:rFonts w:eastAsia="Cambria"/>
              </w:rPr>
              <w:t>July</w:t>
            </w:r>
            <w:r w:rsidR="009D3375" w:rsidRPr="00AF0CD9">
              <w:rPr>
                <w:rFonts w:eastAsia="Cambria"/>
              </w:rPr>
              <w:t xml:space="preserve"> 2026</w:t>
            </w:r>
          </w:p>
        </w:tc>
      </w:tr>
    </w:tbl>
    <w:p w14:paraId="478A0FC3" w14:textId="77777777" w:rsidR="005F195C" w:rsidRDefault="005F195C" w:rsidP="005F195C">
      <w:pPr>
        <w:pStyle w:val="TOCHeading"/>
        <w:rPr>
          <w:rFonts w:hint="eastAsia"/>
        </w:rPr>
      </w:pPr>
    </w:p>
    <w:p w14:paraId="168B8F46" w14:textId="77777777" w:rsidR="005F195C" w:rsidRPr="00E5089C" w:rsidRDefault="005F195C" w:rsidP="005F195C">
      <w:pPr>
        <w:pStyle w:val="TOCHeading"/>
        <w:rPr>
          <w:rFonts w:hint="eastAsia"/>
        </w:rPr>
      </w:pPr>
      <w:bookmarkStart w:id="2" w:name="_Toc403992663"/>
      <w:bookmarkStart w:id="3" w:name="_Toc403992345"/>
      <w:bookmarkStart w:id="4" w:name="_Toc403992580"/>
      <w:r w:rsidRPr="00E5089C">
        <w:lastRenderedPageBreak/>
        <w:t>Contents</w:t>
      </w:r>
      <w:bookmarkEnd w:id="2"/>
    </w:p>
    <w:p w14:paraId="03042555" w14:textId="77777777" w:rsidR="008E7641" w:rsidRPr="00E241C4" w:rsidRDefault="005F195C">
      <w:pPr>
        <w:pStyle w:val="TOC1"/>
        <w:tabs>
          <w:tab w:val="right" w:leader="dot" w:pos="9769"/>
        </w:tabs>
        <w:rPr>
          <w:rFonts w:ascii="Aptos" w:eastAsia="Times New Roman" w:hAnsi="Aptos"/>
          <w:noProof/>
          <w:kern w:val="2"/>
          <w:sz w:val="24"/>
          <w:lang w:eastAsia="en-AU"/>
        </w:rPr>
      </w:pPr>
      <w:r>
        <w:fldChar w:fldCharType="begin"/>
      </w:r>
      <w:r>
        <w:instrText xml:space="preserve"> TOC \o "1-3" \h \z \u </w:instrText>
      </w:r>
      <w:r>
        <w:fldChar w:fldCharType="separate"/>
      </w:r>
      <w:hyperlink w:anchor="_Toc216422025" w:history="1">
        <w:r w:rsidR="008E7641" w:rsidRPr="00F8739C">
          <w:rPr>
            <w:rStyle w:val="Hyperlink"/>
            <w:noProof/>
          </w:rPr>
          <w:t>Key dates</w:t>
        </w:r>
        <w:r w:rsidR="008E7641">
          <w:rPr>
            <w:noProof/>
            <w:webHidden/>
          </w:rPr>
          <w:tab/>
        </w:r>
        <w:r w:rsidR="008E7641">
          <w:rPr>
            <w:noProof/>
            <w:webHidden/>
          </w:rPr>
          <w:fldChar w:fldCharType="begin"/>
        </w:r>
        <w:r w:rsidR="008E7641">
          <w:rPr>
            <w:noProof/>
            <w:webHidden/>
          </w:rPr>
          <w:instrText xml:space="preserve"> PAGEREF _Toc216422025 \h </w:instrText>
        </w:r>
        <w:r w:rsidR="008E7641">
          <w:rPr>
            <w:noProof/>
            <w:webHidden/>
          </w:rPr>
        </w:r>
        <w:r w:rsidR="008E7641">
          <w:rPr>
            <w:noProof/>
            <w:webHidden/>
          </w:rPr>
          <w:fldChar w:fldCharType="separate"/>
        </w:r>
        <w:r w:rsidR="008E7641">
          <w:rPr>
            <w:noProof/>
            <w:webHidden/>
          </w:rPr>
          <w:t>1</w:t>
        </w:r>
        <w:r w:rsidR="008E7641">
          <w:rPr>
            <w:noProof/>
            <w:webHidden/>
          </w:rPr>
          <w:fldChar w:fldCharType="end"/>
        </w:r>
      </w:hyperlink>
    </w:p>
    <w:p w14:paraId="5118EA7F" w14:textId="77777777" w:rsidR="008E7641" w:rsidRPr="00E241C4" w:rsidRDefault="008E7641">
      <w:pPr>
        <w:pStyle w:val="TOC1"/>
        <w:tabs>
          <w:tab w:val="right" w:leader="dot" w:pos="9769"/>
        </w:tabs>
        <w:rPr>
          <w:rFonts w:ascii="Aptos" w:eastAsia="Times New Roman" w:hAnsi="Aptos"/>
          <w:noProof/>
          <w:kern w:val="2"/>
          <w:sz w:val="24"/>
          <w:lang w:eastAsia="en-AU"/>
        </w:rPr>
      </w:pPr>
      <w:hyperlink w:anchor="_Toc216422026" w:history="1">
        <w:r w:rsidRPr="00F8739C">
          <w:rPr>
            <w:rStyle w:val="Hyperlink"/>
            <w:noProof/>
          </w:rPr>
          <w:t>Acknowledgement</w:t>
        </w:r>
        <w:r>
          <w:rPr>
            <w:noProof/>
            <w:webHidden/>
          </w:rPr>
          <w:tab/>
        </w:r>
        <w:r>
          <w:rPr>
            <w:noProof/>
            <w:webHidden/>
          </w:rPr>
          <w:fldChar w:fldCharType="begin"/>
        </w:r>
        <w:r>
          <w:rPr>
            <w:noProof/>
            <w:webHidden/>
          </w:rPr>
          <w:instrText xml:space="preserve"> PAGEREF _Toc216422026 \h </w:instrText>
        </w:r>
        <w:r>
          <w:rPr>
            <w:noProof/>
            <w:webHidden/>
          </w:rPr>
        </w:r>
        <w:r>
          <w:rPr>
            <w:noProof/>
            <w:webHidden/>
          </w:rPr>
          <w:fldChar w:fldCharType="separate"/>
        </w:r>
        <w:r>
          <w:rPr>
            <w:noProof/>
            <w:webHidden/>
          </w:rPr>
          <w:t>4</w:t>
        </w:r>
        <w:r>
          <w:rPr>
            <w:noProof/>
            <w:webHidden/>
          </w:rPr>
          <w:fldChar w:fldCharType="end"/>
        </w:r>
      </w:hyperlink>
    </w:p>
    <w:p w14:paraId="43E8E1F5" w14:textId="77777777" w:rsidR="008E7641" w:rsidRPr="00E241C4" w:rsidRDefault="008E7641">
      <w:pPr>
        <w:pStyle w:val="TOC1"/>
        <w:tabs>
          <w:tab w:val="right" w:leader="dot" w:pos="9769"/>
        </w:tabs>
        <w:rPr>
          <w:rFonts w:ascii="Aptos" w:eastAsia="Times New Roman" w:hAnsi="Aptos"/>
          <w:noProof/>
          <w:kern w:val="2"/>
          <w:sz w:val="24"/>
          <w:lang w:eastAsia="en-AU"/>
        </w:rPr>
      </w:pPr>
      <w:hyperlink w:anchor="_Toc216422027" w:history="1">
        <w:r w:rsidRPr="00F8739C">
          <w:rPr>
            <w:rStyle w:val="Hyperlink"/>
            <w:noProof/>
          </w:rPr>
          <w:t>Introduction</w:t>
        </w:r>
        <w:r>
          <w:rPr>
            <w:noProof/>
            <w:webHidden/>
          </w:rPr>
          <w:tab/>
        </w:r>
        <w:r>
          <w:rPr>
            <w:noProof/>
            <w:webHidden/>
          </w:rPr>
          <w:fldChar w:fldCharType="begin"/>
        </w:r>
        <w:r>
          <w:rPr>
            <w:noProof/>
            <w:webHidden/>
          </w:rPr>
          <w:instrText xml:space="preserve"> PAGEREF _Toc216422027 \h </w:instrText>
        </w:r>
        <w:r>
          <w:rPr>
            <w:noProof/>
            <w:webHidden/>
          </w:rPr>
        </w:r>
        <w:r>
          <w:rPr>
            <w:noProof/>
            <w:webHidden/>
          </w:rPr>
          <w:fldChar w:fldCharType="separate"/>
        </w:r>
        <w:r>
          <w:rPr>
            <w:noProof/>
            <w:webHidden/>
          </w:rPr>
          <w:t>5</w:t>
        </w:r>
        <w:r>
          <w:rPr>
            <w:noProof/>
            <w:webHidden/>
          </w:rPr>
          <w:fldChar w:fldCharType="end"/>
        </w:r>
      </w:hyperlink>
    </w:p>
    <w:p w14:paraId="583139FC" w14:textId="77777777" w:rsidR="008E7641" w:rsidRPr="00E241C4" w:rsidRDefault="008E7641">
      <w:pPr>
        <w:pStyle w:val="TOC2"/>
        <w:rPr>
          <w:rFonts w:ascii="Aptos" w:eastAsia="Times New Roman" w:hAnsi="Aptos"/>
          <w:noProof/>
          <w:kern w:val="2"/>
          <w:sz w:val="24"/>
          <w:lang w:eastAsia="en-AU"/>
        </w:rPr>
      </w:pPr>
      <w:hyperlink w:anchor="_Toc216422028" w:history="1">
        <w:r w:rsidRPr="00F8739C">
          <w:rPr>
            <w:rStyle w:val="Hyperlink"/>
            <w:noProof/>
          </w:rPr>
          <w:t>Purpose of guidelines</w:t>
        </w:r>
        <w:r>
          <w:rPr>
            <w:noProof/>
            <w:webHidden/>
          </w:rPr>
          <w:tab/>
        </w:r>
        <w:r>
          <w:rPr>
            <w:noProof/>
            <w:webHidden/>
          </w:rPr>
          <w:fldChar w:fldCharType="begin"/>
        </w:r>
        <w:r>
          <w:rPr>
            <w:noProof/>
            <w:webHidden/>
          </w:rPr>
          <w:instrText xml:space="preserve"> PAGEREF _Toc216422028 \h </w:instrText>
        </w:r>
        <w:r>
          <w:rPr>
            <w:noProof/>
            <w:webHidden/>
          </w:rPr>
        </w:r>
        <w:r>
          <w:rPr>
            <w:noProof/>
            <w:webHidden/>
          </w:rPr>
          <w:fldChar w:fldCharType="separate"/>
        </w:r>
        <w:r>
          <w:rPr>
            <w:noProof/>
            <w:webHidden/>
          </w:rPr>
          <w:t>5</w:t>
        </w:r>
        <w:r>
          <w:rPr>
            <w:noProof/>
            <w:webHidden/>
          </w:rPr>
          <w:fldChar w:fldCharType="end"/>
        </w:r>
      </w:hyperlink>
    </w:p>
    <w:p w14:paraId="738A6B69" w14:textId="77777777" w:rsidR="008E7641" w:rsidRPr="00E241C4" w:rsidRDefault="008E7641">
      <w:pPr>
        <w:pStyle w:val="TOC2"/>
        <w:rPr>
          <w:rFonts w:ascii="Aptos" w:eastAsia="Times New Roman" w:hAnsi="Aptos"/>
          <w:noProof/>
          <w:kern w:val="2"/>
          <w:sz w:val="24"/>
          <w:lang w:eastAsia="en-AU"/>
        </w:rPr>
      </w:pPr>
      <w:hyperlink w:anchor="_Toc216422029" w:history="1">
        <w:r w:rsidRPr="00F8739C">
          <w:rPr>
            <w:rStyle w:val="Hyperlink"/>
            <w:noProof/>
          </w:rPr>
          <w:t>Why do we want to support greening projects on private property?</w:t>
        </w:r>
        <w:r>
          <w:rPr>
            <w:noProof/>
            <w:webHidden/>
          </w:rPr>
          <w:tab/>
        </w:r>
        <w:r>
          <w:rPr>
            <w:noProof/>
            <w:webHidden/>
          </w:rPr>
          <w:fldChar w:fldCharType="begin"/>
        </w:r>
        <w:r>
          <w:rPr>
            <w:noProof/>
            <w:webHidden/>
          </w:rPr>
          <w:instrText xml:space="preserve"> PAGEREF _Toc216422029 \h </w:instrText>
        </w:r>
        <w:r>
          <w:rPr>
            <w:noProof/>
            <w:webHidden/>
          </w:rPr>
        </w:r>
        <w:r>
          <w:rPr>
            <w:noProof/>
            <w:webHidden/>
          </w:rPr>
          <w:fldChar w:fldCharType="separate"/>
        </w:r>
        <w:r>
          <w:rPr>
            <w:noProof/>
            <w:webHidden/>
          </w:rPr>
          <w:t>5</w:t>
        </w:r>
        <w:r>
          <w:rPr>
            <w:noProof/>
            <w:webHidden/>
          </w:rPr>
          <w:fldChar w:fldCharType="end"/>
        </w:r>
      </w:hyperlink>
    </w:p>
    <w:p w14:paraId="20478672" w14:textId="77777777" w:rsidR="008E7641" w:rsidRPr="00E241C4" w:rsidRDefault="008E7641">
      <w:pPr>
        <w:pStyle w:val="TOC2"/>
        <w:rPr>
          <w:rFonts w:ascii="Aptos" w:eastAsia="Times New Roman" w:hAnsi="Aptos"/>
          <w:noProof/>
          <w:kern w:val="2"/>
          <w:sz w:val="24"/>
          <w:lang w:eastAsia="en-AU"/>
        </w:rPr>
      </w:pPr>
      <w:hyperlink w:anchor="_Toc216422030" w:history="1">
        <w:r w:rsidRPr="00F8739C">
          <w:rPr>
            <w:rStyle w:val="Hyperlink"/>
            <w:noProof/>
          </w:rPr>
          <w:t>Why are we offering this scope of grants?</w:t>
        </w:r>
        <w:r>
          <w:rPr>
            <w:noProof/>
            <w:webHidden/>
          </w:rPr>
          <w:tab/>
        </w:r>
        <w:r>
          <w:rPr>
            <w:noProof/>
            <w:webHidden/>
          </w:rPr>
          <w:fldChar w:fldCharType="begin"/>
        </w:r>
        <w:r>
          <w:rPr>
            <w:noProof/>
            <w:webHidden/>
          </w:rPr>
          <w:instrText xml:space="preserve"> PAGEREF _Toc216422030 \h </w:instrText>
        </w:r>
        <w:r>
          <w:rPr>
            <w:noProof/>
            <w:webHidden/>
          </w:rPr>
        </w:r>
        <w:r>
          <w:rPr>
            <w:noProof/>
            <w:webHidden/>
          </w:rPr>
          <w:fldChar w:fldCharType="separate"/>
        </w:r>
        <w:r>
          <w:rPr>
            <w:noProof/>
            <w:webHidden/>
          </w:rPr>
          <w:t>6</w:t>
        </w:r>
        <w:r>
          <w:rPr>
            <w:noProof/>
            <w:webHidden/>
          </w:rPr>
          <w:fldChar w:fldCharType="end"/>
        </w:r>
      </w:hyperlink>
    </w:p>
    <w:p w14:paraId="72FD7B15" w14:textId="77777777" w:rsidR="008E7641" w:rsidRPr="00E241C4" w:rsidRDefault="008E7641">
      <w:pPr>
        <w:pStyle w:val="TOC3"/>
        <w:rPr>
          <w:rFonts w:ascii="Aptos" w:eastAsia="Times New Roman" w:hAnsi="Aptos"/>
          <w:noProof/>
          <w:kern w:val="2"/>
          <w:sz w:val="24"/>
          <w:lang w:eastAsia="en-AU"/>
        </w:rPr>
      </w:pPr>
      <w:hyperlink w:anchor="_Toc216422031" w:history="1">
        <w:r w:rsidRPr="00F8739C">
          <w:rPr>
            <w:rStyle w:val="Hyperlink"/>
            <w:noProof/>
          </w:rPr>
          <w:t>Stream 1 – high-impact greening</w:t>
        </w:r>
        <w:r>
          <w:rPr>
            <w:noProof/>
            <w:webHidden/>
          </w:rPr>
          <w:tab/>
        </w:r>
        <w:r>
          <w:rPr>
            <w:noProof/>
            <w:webHidden/>
          </w:rPr>
          <w:fldChar w:fldCharType="begin"/>
        </w:r>
        <w:r>
          <w:rPr>
            <w:noProof/>
            <w:webHidden/>
          </w:rPr>
          <w:instrText xml:space="preserve"> PAGEREF _Toc216422031 \h </w:instrText>
        </w:r>
        <w:r>
          <w:rPr>
            <w:noProof/>
            <w:webHidden/>
          </w:rPr>
        </w:r>
        <w:r>
          <w:rPr>
            <w:noProof/>
            <w:webHidden/>
          </w:rPr>
          <w:fldChar w:fldCharType="separate"/>
        </w:r>
        <w:r>
          <w:rPr>
            <w:noProof/>
            <w:webHidden/>
          </w:rPr>
          <w:t>6</w:t>
        </w:r>
        <w:r>
          <w:rPr>
            <w:noProof/>
            <w:webHidden/>
          </w:rPr>
          <w:fldChar w:fldCharType="end"/>
        </w:r>
      </w:hyperlink>
    </w:p>
    <w:p w14:paraId="0167D343" w14:textId="77777777" w:rsidR="008E7641" w:rsidRPr="00E241C4" w:rsidRDefault="008E7641">
      <w:pPr>
        <w:pStyle w:val="TOC3"/>
        <w:rPr>
          <w:rFonts w:ascii="Aptos" w:eastAsia="Times New Roman" w:hAnsi="Aptos"/>
          <w:noProof/>
          <w:kern w:val="2"/>
          <w:sz w:val="24"/>
          <w:lang w:eastAsia="en-AU"/>
        </w:rPr>
      </w:pPr>
      <w:hyperlink w:anchor="_Toc216422032" w:history="1">
        <w:r w:rsidRPr="00F8739C">
          <w:rPr>
            <w:rStyle w:val="Hyperlink"/>
            <w:noProof/>
          </w:rPr>
          <w:t>Stream 2 – community greening</w:t>
        </w:r>
        <w:r>
          <w:rPr>
            <w:noProof/>
            <w:webHidden/>
          </w:rPr>
          <w:tab/>
        </w:r>
        <w:r>
          <w:rPr>
            <w:noProof/>
            <w:webHidden/>
          </w:rPr>
          <w:fldChar w:fldCharType="begin"/>
        </w:r>
        <w:r>
          <w:rPr>
            <w:noProof/>
            <w:webHidden/>
          </w:rPr>
          <w:instrText xml:space="preserve"> PAGEREF _Toc216422032 \h </w:instrText>
        </w:r>
        <w:r>
          <w:rPr>
            <w:noProof/>
            <w:webHidden/>
          </w:rPr>
        </w:r>
        <w:r>
          <w:rPr>
            <w:noProof/>
            <w:webHidden/>
          </w:rPr>
          <w:fldChar w:fldCharType="separate"/>
        </w:r>
        <w:r>
          <w:rPr>
            <w:noProof/>
            <w:webHidden/>
          </w:rPr>
          <w:t>6</w:t>
        </w:r>
        <w:r>
          <w:rPr>
            <w:noProof/>
            <w:webHidden/>
          </w:rPr>
          <w:fldChar w:fldCharType="end"/>
        </w:r>
      </w:hyperlink>
    </w:p>
    <w:p w14:paraId="072063EC" w14:textId="77777777" w:rsidR="008E7641" w:rsidRPr="00E241C4" w:rsidRDefault="008E7641">
      <w:pPr>
        <w:pStyle w:val="TOC1"/>
        <w:tabs>
          <w:tab w:val="right" w:leader="dot" w:pos="9769"/>
        </w:tabs>
        <w:rPr>
          <w:rFonts w:ascii="Aptos" w:eastAsia="Times New Roman" w:hAnsi="Aptos"/>
          <w:noProof/>
          <w:kern w:val="2"/>
          <w:sz w:val="24"/>
          <w:lang w:eastAsia="en-AU"/>
        </w:rPr>
      </w:pPr>
      <w:hyperlink w:anchor="_Toc216422033" w:history="1">
        <w:r w:rsidRPr="00F8739C">
          <w:rPr>
            <w:rStyle w:val="Hyperlink"/>
            <w:noProof/>
          </w:rPr>
          <w:t>Eligibility checklist: high-impact greening (stream 1)</w:t>
        </w:r>
        <w:r>
          <w:rPr>
            <w:noProof/>
            <w:webHidden/>
          </w:rPr>
          <w:tab/>
        </w:r>
        <w:r>
          <w:rPr>
            <w:noProof/>
            <w:webHidden/>
          </w:rPr>
          <w:fldChar w:fldCharType="begin"/>
        </w:r>
        <w:r>
          <w:rPr>
            <w:noProof/>
            <w:webHidden/>
          </w:rPr>
          <w:instrText xml:space="preserve"> PAGEREF _Toc216422033 \h </w:instrText>
        </w:r>
        <w:r>
          <w:rPr>
            <w:noProof/>
            <w:webHidden/>
          </w:rPr>
        </w:r>
        <w:r>
          <w:rPr>
            <w:noProof/>
            <w:webHidden/>
          </w:rPr>
          <w:fldChar w:fldCharType="separate"/>
        </w:r>
        <w:r>
          <w:rPr>
            <w:noProof/>
            <w:webHidden/>
          </w:rPr>
          <w:t>7</w:t>
        </w:r>
        <w:r>
          <w:rPr>
            <w:noProof/>
            <w:webHidden/>
          </w:rPr>
          <w:fldChar w:fldCharType="end"/>
        </w:r>
      </w:hyperlink>
    </w:p>
    <w:p w14:paraId="00A5F928" w14:textId="77777777" w:rsidR="008E7641" w:rsidRPr="00E241C4" w:rsidRDefault="008E7641">
      <w:pPr>
        <w:pStyle w:val="TOC1"/>
        <w:tabs>
          <w:tab w:val="right" w:leader="dot" w:pos="9769"/>
        </w:tabs>
        <w:rPr>
          <w:rFonts w:ascii="Aptos" w:eastAsia="Times New Roman" w:hAnsi="Aptos"/>
          <w:noProof/>
          <w:kern w:val="2"/>
          <w:sz w:val="24"/>
          <w:lang w:eastAsia="en-AU"/>
        </w:rPr>
      </w:pPr>
      <w:hyperlink w:anchor="_Toc216422034" w:history="1">
        <w:r w:rsidRPr="00F8739C">
          <w:rPr>
            <w:rStyle w:val="Hyperlink"/>
            <w:noProof/>
          </w:rPr>
          <w:t>Submitting your application</w:t>
        </w:r>
        <w:r>
          <w:rPr>
            <w:noProof/>
            <w:webHidden/>
          </w:rPr>
          <w:tab/>
        </w:r>
        <w:r>
          <w:rPr>
            <w:noProof/>
            <w:webHidden/>
          </w:rPr>
          <w:fldChar w:fldCharType="begin"/>
        </w:r>
        <w:r>
          <w:rPr>
            <w:noProof/>
            <w:webHidden/>
          </w:rPr>
          <w:instrText xml:space="preserve"> PAGEREF _Toc216422034 \h </w:instrText>
        </w:r>
        <w:r>
          <w:rPr>
            <w:noProof/>
            <w:webHidden/>
          </w:rPr>
        </w:r>
        <w:r>
          <w:rPr>
            <w:noProof/>
            <w:webHidden/>
          </w:rPr>
          <w:fldChar w:fldCharType="separate"/>
        </w:r>
        <w:r>
          <w:rPr>
            <w:noProof/>
            <w:webHidden/>
          </w:rPr>
          <w:t>9</w:t>
        </w:r>
        <w:r>
          <w:rPr>
            <w:noProof/>
            <w:webHidden/>
          </w:rPr>
          <w:fldChar w:fldCharType="end"/>
        </w:r>
      </w:hyperlink>
    </w:p>
    <w:p w14:paraId="7A5416C8" w14:textId="77777777" w:rsidR="008E7641" w:rsidRPr="00E241C4" w:rsidRDefault="008E7641">
      <w:pPr>
        <w:pStyle w:val="TOC2"/>
        <w:rPr>
          <w:rFonts w:ascii="Aptos" w:eastAsia="Times New Roman" w:hAnsi="Aptos"/>
          <w:noProof/>
          <w:kern w:val="2"/>
          <w:sz w:val="24"/>
          <w:lang w:eastAsia="en-AU"/>
        </w:rPr>
      </w:pPr>
      <w:hyperlink w:anchor="_Toc216422035" w:history="1">
        <w:r w:rsidRPr="00F8739C">
          <w:rPr>
            <w:rStyle w:val="Hyperlink"/>
            <w:noProof/>
          </w:rPr>
          <w:t>Deadlines</w:t>
        </w:r>
        <w:r>
          <w:rPr>
            <w:noProof/>
            <w:webHidden/>
          </w:rPr>
          <w:tab/>
        </w:r>
        <w:r>
          <w:rPr>
            <w:noProof/>
            <w:webHidden/>
          </w:rPr>
          <w:fldChar w:fldCharType="begin"/>
        </w:r>
        <w:r>
          <w:rPr>
            <w:noProof/>
            <w:webHidden/>
          </w:rPr>
          <w:instrText xml:space="preserve"> PAGEREF _Toc216422035 \h </w:instrText>
        </w:r>
        <w:r>
          <w:rPr>
            <w:noProof/>
            <w:webHidden/>
          </w:rPr>
        </w:r>
        <w:r>
          <w:rPr>
            <w:noProof/>
            <w:webHidden/>
          </w:rPr>
          <w:fldChar w:fldCharType="separate"/>
        </w:r>
        <w:r>
          <w:rPr>
            <w:noProof/>
            <w:webHidden/>
          </w:rPr>
          <w:t>9</w:t>
        </w:r>
        <w:r>
          <w:rPr>
            <w:noProof/>
            <w:webHidden/>
          </w:rPr>
          <w:fldChar w:fldCharType="end"/>
        </w:r>
      </w:hyperlink>
    </w:p>
    <w:p w14:paraId="06FAF567" w14:textId="77777777" w:rsidR="008E7641" w:rsidRPr="00E241C4" w:rsidRDefault="008E7641">
      <w:pPr>
        <w:pStyle w:val="TOC1"/>
        <w:tabs>
          <w:tab w:val="right" w:leader="dot" w:pos="9769"/>
        </w:tabs>
        <w:rPr>
          <w:rFonts w:ascii="Aptos" w:eastAsia="Times New Roman" w:hAnsi="Aptos"/>
          <w:noProof/>
          <w:kern w:val="2"/>
          <w:sz w:val="24"/>
          <w:lang w:eastAsia="en-AU"/>
        </w:rPr>
      </w:pPr>
      <w:hyperlink w:anchor="_Toc216422036" w:history="1">
        <w:r w:rsidRPr="00F8739C">
          <w:rPr>
            <w:rStyle w:val="Hyperlink"/>
            <w:noProof/>
          </w:rPr>
          <w:t>Assessment process</w:t>
        </w:r>
        <w:r>
          <w:rPr>
            <w:noProof/>
            <w:webHidden/>
          </w:rPr>
          <w:tab/>
        </w:r>
        <w:r>
          <w:rPr>
            <w:noProof/>
            <w:webHidden/>
          </w:rPr>
          <w:fldChar w:fldCharType="begin"/>
        </w:r>
        <w:r>
          <w:rPr>
            <w:noProof/>
            <w:webHidden/>
          </w:rPr>
          <w:instrText xml:space="preserve"> PAGEREF _Toc216422036 \h </w:instrText>
        </w:r>
        <w:r>
          <w:rPr>
            <w:noProof/>
            <w:webHidden/>
          </w:rPr>
        </w:r>
        <w:r>
          <w:rPr>
            <w:noProof/>
            <w:webHidden/>
          </w:rPr>
          <w:fldChar w:fldCharType="separate"/>
        </w:r>
        <w:r>
          <w:rPr>
            <w:noProof/>
            <w:webHidden/>
          </w:rPr>
          <w:t>10</w:t>
        </w:r>
        <w:r>
          <w:rPr>
            <w:noProof/>
            <w:webHidden/>
          </w:rPr>
          <w:fldChar w:fldCharType="end"/>
        </w:r>
      </w:hyperlink>
    </w:p>
    <w:p w14:paraId="64A525B1" w14:textId="77777777" w:rsidR="008E7641" w:rsidRPr="00E241C4" w:rsidRDefault="008E7641">
      <w:pPr>
        <w:pStyle w:val="TOC2"/>
        <w:rPr>
          <w:rFonts w:ascii="Aptos" w:eastAsia="Times New Roman" w:hAnsi="Aptos"/>
          <w:noProof/>
          <w:kern w:val="2"/>
          <w:sz w:val="24"/>
          <w:lang w:eastAsia="en-AU"/>
        </w:rPr>
      </w:pPr>
      <w:hyperlink w:anchor="_Toc216422037" w:history="1">
        <w:r w:rsidRPr="00F8739C">
          <w:rPr>
            <w:rStyle w:val="Hyperlink"/>
            <w:noProof/>
          </w:rPr>
          <w:t>Eligibility screening</w:t>
        </w:r>
        <w:r>
          <w:rPr>
            <w:noProof/>
            <w:webHidden/>
          </w:rPr>
          <w:tab/>
        </w:r>
        <w:r>
          <w:rPr>
            <w:noProof/>
            <w:webHidden/>
          </w:rPr>
          <w:fldChar w:fldCharType="begin"/>
        </w:r>
        <w:r>
          <w:rPr>
            <w:noProof/>
            <w:webHidden/>
          </w:rPr>
          <w:instrText xml:space="preserve"> PAGEREF _Toc216422037 \h </w:instrText>
        </w:r>
        <w:r>
          <w:rPr>
            <w:noProof/>
            <w:webHidden/>
          </w:rPr>
        </w:r>
        <w:r>
          <w:rPr>
            <w:noProof/>
            <w:webHidden/>
          </w:rPr>
          <w:fldChar w:fldCharType="separate"/>
        </w:r>
        <w:r>
          <w:rPr>
            <w:noProof/>
            <w:webHidden/>
          </w:rPr>
          <w:t>10</w:t>
        </w:r>
        <w:r>
          <w:rPr>
            <w:noProof/>
            <w:webHidden/>
          </w:rPr>
          <w:fldChar w:fldCharType="end"/>
        </w:r>
      </w:hyperlink>
    </w:p>
    <w:p w14:paraId="2EA3D6C3" w14:textId="77777777" w:rsidR="008E7641" w:rsidRPr="00E241C4" w:rsidRDefault="008E7641">
      <w:pPr>
        <w:pStyle w:val="TOC2"/>
        <w:rPr>
          <w:rFonts w:ascii="Aptos" w:eastAsia="Times New Roman" w:hAnsi="Aptos"/>
          <w:noProof/>
          <w:kern w:val="2"/>
          <w:sz w:val="24"/>
          <w:lang w:eastAsia="en-AU"/>
        </w:rPr>
      </w:pPr>
      <w:hyperlink w:anchor="_Toc216422038" w:history="1">
        <w:r w:rsidRPr="00F8739C">
          <w:rPr>
            <w:rStyle w:val="Hyperlink"/>
            <w:noProof/>
          </w:rPr>
          <w:t>Panel assessment</w:t>
        </w:r>
        <w:r>
          <w:rPr>
            <w:noProof/>
            <w:webHidden/>
          </w:rPr>
          <w:tab/>
        </w:r>
        <w:r>
          <w:rPr>
            <w:noProof/>
            <w:webHidden/>
          </w:rPr>
          <w:fldChar w:fldCharType="begin"/>
        </w:r>
        <w:r>
          <w:rPr>
            <w:noProof/>
            <w:webHidden/>
          </w:rPr>
          <w:instrText xml:space="preserve"> PAGEREF _Toc216422038 \h </w:instrText>
        </w:r>
        <w:r>
          <w:rPr>
            <w:noProof/>
            <w:webHidden/>
          </w:rPr>
        </w:r>
        <w:r>
          <w:rPr>
            <w:noProof/>
            <w:webHidden/>
          </w:rPr>
          <w:fldChar w:fldCharType="separate"/>
        </w:r>
        <w:r>
          <w:rPr>
            <w:noProof/>
            <w:webHidden/>
          </w:rPr>
          <w:t>10</w:t>
        </w:r>
        <w:r>
          <w:rPr>
            <w:noProof/>
            <w:webHidden/>
          </w:rPr>
          <w:fldChar w:fldCharType="end"/>
        </w:r>
      </w:hyperlink>
    </w:p>
    <w:p w14:paraId="5E72BA0D" w14:textId="77777777" w:rsidR="008E7641" w:rsidRPr="00E241C4" w:rsidRDefault="008E7641">
      <w:pPr>
        <w:pStyle w:val="TOC2"/>
        <w:rPr>
          <w:rFonts w:ascii="Aptos" w:eastAsia="Times New Roman" w:hAnsi="Aptos"/>
          <w:noProof/>
          <w:kern w:val="2"/>
          <w:sz w:val="24"/>
          <w:lang w:eastAsia="en-AU"/>
        </w:rPr>
      </w:pPr>
      <w:hyperlink w:anchor="_Toc216422039" w:history="1">
        <w:r w:rsidRPr="00F8739C">
          <w:rPr>
            <w:rStyle w:val="Hyperlink"/>
            <w:noProof/>
          </w:rPr>
          <w:t>Formal endorsement</w:t>
        </w:r>
        <w:r>
          <w:rPr>
            <w:noProof/>
            <w:webHidden/>
          </w:rPr>
          <w:tab/>
        </w:r>
        <w:r>
          <w:rPr>
            <w:noProof/>
            <w:webHidden/>
          </w:rPr>
          <w:fldChar w:fldCharType="begin"/>
        </w:r>
        <w:r>
          <w:rPr>
            <w:noProof/>
            <w:webHidden/>
          </w:rPr>
          <w:instrText xml:space="preserve"> PAGEREF _Toc216422039 \h </w:instrText>
        </w:r>
        <w:r>
          <w:rPr>
            <w:noProof/>
            <w:webHidden/>
          </w:rPr>
        </w:r>
        <w:r>
          <w:rPr>
            <w:noProof/>
            <w:webHidden/>
          </w:rPr>
          <w:fldChar w:fldCharType="separate"/>
        </w:r>
        <w:r>
          <w:rPr>
            <w:noProof/>
            <w:webHidden/>
          </w:rPr>
          <w:t>10</w:t>
        </w:r>
        <w:r>
          <w:rPr>
            <w:noProof/>
            <w:webHidden/>
          </w:rPr>
          <w:fldChar w:fldCharType="end"/>
        </w:r>
      </w:hyperlink>
    </w:p>
    <w:p w14:paraId="72585BF0" w14:textId="77777777" w:rsidR="008E7641" w:rsidRPr="00E241C4" w:rsidRDefault="008E7641">
      <w:pPr>
        <w:pStyle w:val="TOC2"/>
        <w:rPr>
          <w:rFonts w:ascii="Aptos" w:eastAsia="Times New Roman" w:hAnsi="Aptos"/>
          <w:noProof/>
          <w:kern w:val="2"/>
          <w:sz w:val="24"/>
          <w:lang w:eastAsia="en-AU"/>
        </w:rPr>
      </w:pPr>
      <w:hyperlink w:anchor="_Toc216422040" w:history="1">
        <w:r w:rsidRPr="00F8739C">
          <w:rPr>
            <w:rStyle w:val="Hyperlink"/>
            <w:noProof/>
          </w:rPr>
          <w:t>Notification of outcomes</w:t>
        </w:r>
        <w:r>
          <w:rPr>
            <w:noProof/>
            <w:webHidden/>
          </w:rPr>
          <w:tab/>
        </w:r>
        <w:r>
          <w:rPr>
            <w:noProof/>
            <w:webHidden/>
          </w:rPr>
          <w:fldChar w:fldCharType="begin"/>
        </w:r>
        <w:r>
          <w:rPr>
            <w:noProof/>
            <w:webHidden/>
          </w:rPr>
          <w:instrText xml:space="preserve"> PAGEREF _Toc216422040 \h </w:instrText>
        </w:r>
        <w:r>
          <w:rPr>
            <w:noProof/>
            <w:webHidden/>
          </w:rPr>
        </w:r>
        <w:r>
          <w:rPr>
            <w:noProof/>
            <w:webHidden/>
          </w:rPr>
          <w:fldChar w:fldCharType="separate"/>
        </w:r>
        <w:r>
          <w:rPr>
            <w:noProof/>
            <w:webHidden/>
          </w:rPr>
          <w:t>10</w:t>
        </w:r>
        <w:r>
          <w:rPr>
            <w:noProof/>
            <w:webHidden/>
          </w:rPr>
          <w:fldChar w:fldCharType="end"/>
        </w:r>
      </w:hyperlink>
    </w:p>
    <w:p w14:paraId="42CBF083" w14:textId="77777777" w:rsidR="008E7641" w:rsidRPr="00E241C4" w:rsidRDefault="008E7641">
      <w:pPr>
        <w:pStyle w:val="TOC2"/>
        <w:rPr>
          <w:rFonts w:ascii="Aptos" w:eastAsia="Times New Roman" w:hAnsi="Aptos"/>
          <w:noProof/>
          <w:kern w:val="2"/>
          <w:sz w:val="24"/>
          <w:lang w:eastAsia="en-AU"/>
        </w:rPr>
      </w:pPr>
      <w:hyperlink w:anchor="_Toc216422041" w:history="1">
        <w:r w:rsidRPr="00F8739C">
          <w:rPr>
            <w:rStyle w:val="Hyperlink"/>
            <w:noProof/>
          </w:rPr>
          <w:t>Public announcement</w:t>
        </w:r>
        <w:r>
          <w:rPr>
            <w:noProof/>
            <w:webHidden/>
          </w:rPr>
          <w:tab/>
        </w:r>
        <w:r>
          <w:rPr>
            <w:noProof/>
            <w:webHidden/>
          </w:rPr>
          <w:fldChar w:fldCharType="begin"/>
        </w:r>
        <w:r>
          <w:rPr>
            <w:noProof/>
            <w:webHidden/>
          </w:rPr>
          <w:instrText xml:space="preserve"> PAGEREF _Toc216422041 \h </w:instrText>
        </w:r>
        <w:r>
          <w:rPr>
            <w:noProof/>
            <w:webHidden/>
          </w:rPr>
        </w:r>
        <w:r>
          <w:rPr>
            <w:noProof/>
            <w:webHidden/>
          </w:rPr>
          <w:fldChar w:fldCharType="separate"/>
        </w:r>
        <w:r>
          <w:rPr>
            <w:noProof/>
            <w:webHidden/>
          </w:rPr>
          <w:t>10</w:t>
        </w:r>
        <w:r>
          <w:rPr>
            <w:noProof/>
            <w:webHidden/>
          </w:rPr>
          <w:fldChar w:fldCharType="end"/>
        </w:r>
      </w:hyperlink>
    </w:p>
    <w:p w14:paraId="24D6A1D7" w14:textId="77777777" w:rsidR="008E7641" w:rsidRPr="00E241C4" w:rsidRDefault="008E7641">
      <w:pPr>
        <w:pStyle w:val="TOC1"/>
        <w:tabs>
          <w:tab w:val="right" w:leader="dot" w:pos="9769"/>
        </w:tabs>
        <w:rPr>
          <w:rFonts w:ascii="Aptos" w:eastAsia="Times New Roman" w:hAnsi="Aptos"/>
          <w:noProof/>
          <w:kern w:val="2"/>
          <w:sz w:val="24"/>
          <w:lang w:eastAsia="en-AU"/>
        </w:rPr>
      </w:pPr>
      <w:hyperlink w:anchor="_Toc216422042" w:history="1">
        <w:r w:rsidRPr="00F8739C">
          <w:rPr>
            <w:rStyle w:val="Hyperlink"/>
            <w:noProof/>
          </w:rPr>
          <w:t>Funding</w:t>
        </w:r>
        <w:r>
          <w:rPr>
            <w:noProof/>
            <w:webHidden/>
          </w:rPr>
          <w:tab/>
        </w:r>
        <w:r>
          <w:rPr>
            <w:noProof/>
            <w:webHidden/>
          </w:rPr>
          <w:fldChar w:fldCharType="begin"/>
        </w:r>
        <w:r>
          <w:rPr>
            <w:noProof/>
            <w:webHidden/>
          </w:rPr>
          <w:instrText xml:space="preserve"> PAGEREF _Toc216422042 \h </w:instrText>
        </w:r>
        <w:r>
          <w:rPr>
            <w:noProof/>
            <w:webHidden/>
          </w:rPr>
        </w:r>
        <w:r>
          <w:rPr>
            <w:noProof/>
            <w:webHidden/>
          </w:rPr>
          <w:fldChar w:fldCharType="separate"/>
        </w:r>
        <w:r>
          <w:rPr>
            <w:noProof/>
            <w:webHidden/>
          </w:rPr>
          <w:t>11</w:t>
        </w:r>
        <w:r>
          <w:rPr>
            <w:noProof/>
            <w:webHidden/>
          </w:rPr>
          <w:fldChar w:fldCharType="end"/>
        </w:r>
      </w:hyperlink>
    </w:p>
    <w:p w14:paraId="590B7D2F" w14:textId="77777777" w:rsidR="008E7641" w:rsidRPr="00E241C4" w:rsidRDefault="008E7641">
      <w:pPr>
        <w:pStyle w:val="TOC2"/>
        <w:rPr>
          <w:rFonts w:ascii="Aptos" w:eastAsia="Times New Roman" w:hAnsi="Aptos"/>
          <w:noProof/>
          <w:kern w:val="2"/>
          <w:sz w:val="24"/>
          <w:lang w:eastAsia="en-AU"/>
        </w:rPr>
      </w:pPr>
      <w:hyperlink w:anchor="_Toc216422043" w:history="1">
        <w:r w:rsidRPr="00F8739C">
          <w:rPr>
            <w:rStyle w:val="Hyperlink"/>
            <w:noProof/>
          </w:rPr>
          <w:t>How much funding can I ask for?</w:t>
        </w:r>
        <w:r>
          <w:rPr>
            <w:noProof/>
            <w:webHidden/>
          </w:rPr>
          <w:tab/>
        </w:r>
        <w:r>
          <w:rPr>
            <w:noProof/>
            <w:webHidden/>
          </w:rPr>
          <w:fldChar w:fldCharType="begin"/>
        </w:r>
        <w:r>
          <w:rPr>
            <w:noProof/>
            <w:webHidden/>
          </w:rPr>
          <w:instrText xml:space="preserve"> PAGEREF _Toc216422043 \h </w:instrText>
        </w:r>
        <w:r>
          <w:rPr>
            <w:noProof/>
            <w:webHidden/>
          </w:rPr>
        </w:r>
        <w:r>
          <w:rPr>
            <w:noProof/>
            <w:webHidden/>
          </w:rPr>
          <w:fldChar w:fldCharType="separate"/>
        </w:r>
        <w:r>
          <w:rPr>
            <w:noProof/>
            <w:webHidden/>
          </w:rPr>
          <w:t>11</w:t>
        </w:r>
        <w:r>
          <w:rPr>
            <w:noProof/>
            <w:webHidden/>
          </w:rPr>
          <w:fldChar w:fldCharType="end"/>
        </w:r>
      </w:hyperlink>
    </w:p>
    <w:p w14:paraId="28CE6A3D" w14:textId="77777777" w:rsidR="008E7641" w:rsidRPr="00E241C4" w:rsidRDefault="008E7641">
      <w:pPr>
        <w:pStyle w:val="TOC2"/>
        <w:rPr>
          <w:rFonts w:ascii="Aptos" w:eastAsia="Times New Roman" w:hAnsi="Aptos"/>
          <w:noProof/>
          <w:kern w:val="2"/>
          <w:sz w:val="24"/>
          <w:lang w:eastAsia="en-AU"/>
        </w:rPr>
      </w:pPr>
      <w:hyperlink w:anchor="_Toc216422044" w:history="1">
        <w:r w:rsidRPr="00F8739C">
          <w:rPr>
            <w:rStyle w:val="Hyperlink"/>
            <w:noProof/>
          </w:rPr>
          <w:t>What can I seek funding for?</w:t>
        </w:r>
        <w:r>
          <w:rPr>
            <w:noProof/>
            <w:webHidden/>
          </w:rPr>
          <w:tab/>
        </w:r>
        <w:r>
          <w:rPr>
            <w:noProof/>
            <w:webHidden/>
          </w:rPr>
          <w:fldChar w:fldCharType="begin"/>
        </w:r>
        <w:r>
          <w:rPr>
            <w:noProof/>
            <w:webHidden/>
          </w:rPr>
          <w:instrText xml:space="preserve"> PAGEREF _Toc216422044 \h </w:instrText>
        </w:r>
        <w:r>
          <w:rPr>
            <w:noProof/>
            <w:webHidden/>
          </w:rPr>
        </w:r>
        <w:r>
          <w:rPr>
            <w:noProof/>
            <w:webHidden/>
          </w:rPr>
          <w:fldChar w:fldCharType="separate"/>
        </w:r>
        <w:r>
          <w:rPr>
            <w:noProof/>
            <w:webHidden/>
          </w:rPr>
          <w:t>11</w:t>
        </w:r>
        <w:r>
          <w:rPr>
            <w:noProof/>
            <w:webHidden/>
          </w:rPr>
          <w:fldChar w:fldCharType="end"/>
        </w:r>
      </w:hyperlink>
    </w:p>
    <w:p w14:paraId="11CE6ACC" w14:textId="77777777" w:rsidR="008E7641" w:rsidRPr="00E241C4" w:rsidRDefault="008E7641">
      <w:pPr>
        <w:pStyle w:val="TOC2"/>
        <w:rPr>
          <w:rFonts w:ascii="Aptos" w:eastAsia="Times New Roman" w:hAnsi="Aptos"/>
          <w:noProof/>
          <w:kern w:val="2"/>
          <w:sz w:val="24"/>
          <w:lang w:eastAsia="en-AU"/>
        </w:rPr>
      </w:pPr>
      <w:hyperlink w:anchor="_Toc216422045" w:history="1">
        <w:r w:rsidRPr="00F8739C">
          <w:rPr>
            <w:rStyle w:val="Hyperlink"/>
            <w:noProof/>
          </w:rPr>
          <w:t>Can I seek funding from other sources?</w:t>
        </w:r>
        <w:r>
          <w:rPr>
            <w:noProof/>
            <w:webHidden/>
          </w:rPr>
          <w:tab/>
        </w:r>
        <w:r>
          <w:rPr>
            <w:noProof/>
            <w:webHidden/>
          </w:rPr>
          <w:fldChar w:fldCharType="begin"/>
        </w:r>
        <w:r>
          <w:rPr>
            <w:noProof/>
            <w:webHidden/>
          </w:rPr>
          <w:instrText xml:space="preserve"> PAGEREF _Toc216422045 \h </w:instrText>
        </w:r>
        <w:r>
          <w:rPr>
            <w:noProof/>
            <w:webHidden/>
          </w:rPr>
        </w:r>
        <w:r>
          <w:rPr>
            <w:noProof/>
            <w:webHidden/>
          </w:rPr>
          <w:fldChar w:fldCharType="separate"/>
        </w:r>
        <w:r>
          <w:rPr>
            <w:noProof/>
            <w:webHidden/>
          </w:rPr>
          <w:t>11</w:t>
        </w:r>
        <w:r>
          <w:rPr>
            <w:noProof/>
            <w:webHidden/>
          </w:rPr>
          <w:fldChar w:fldCharType="end"/>
        </w:r>
      </w:hyperlink>
    </w:p>
    <w:p w14:paraId="36E3D646" w14:textId="77777777" w:rsidR="008E7641" w:rsidRPr="00E241C4" w:rsidRDefault="008E7641">
      <w:pPr>
        <w:pStyle w:val="TOC2"/>
        <w:rPr>
          <w:rFonts w:ascii="Aptos" w:eastAsia="Times New Roman" w:hAnsi="Aptos"/>
          <w:noProof/>
          <w:kern w:val="2"/>
          <w:sz w:val="24"/>
          <w:lang w:eastAsia="en-AU"/>
        </w:rPr>
      </w:pPr>
      <w:hyperlink w:anchor="_Toc216422046" w:history="1">
        <w:r w:rsidRPr="00F8739C">
          <w:rPr>
            <w:rStyle w:val="Hyperlink"/>
            <w:noProof/>
          </w:rPr>
          <w:t>How will funds be allocated to successful applicants?</w:t>
        </w:r>
        <w:r>
          <w:rPr>
            <w:noProof/>
            <w:webHidden/>
          </w:rPr>
          <w:tab/>
        </w:r>
        <w:r>
          <w:rPr>
            <w:noProof/>
            <w:webHidden/>
          </w:rPr>
          <w:fldChar w:fldCharType="begin"/>
        </w:r>
        <w:r>
          <w:rPr>
            <w:noProof/>
            <w:webHidden/>
          </w:rPr>
          <w:instrText xml:space="preserve"> PAGEREF _Toc216422046 \h </w:instrText>
        </w:r>
        <w:r>
          <w:rPr>
            <w:noProof/>
            <w:webHidden/>
          </w:rPr>
        </w:r>
        <w:r>
          <w:rPr>
            <w:noProof/>
            <w:webHidden/>
          </w:rPr>
          <w:fldChar w:fldCharType="separate"/>
        </w:r>
        <w:r>
          <w:rPr>
            <w:noProof/>
            <w:webHidden/>
          </w:rPr>
          <w:t>12</w:t>
        </w:r>
        <w:r>
          <w:rPr>
            <w:noProof/>
            <w:webHidden/>
          </w:rPr>
          <w:fldChar w:fldCharType="end"/>
        </w:r>
      </w:hyperlink>
    </w:p>
    <w:p w14:paraId="5D9FFDD1" w14:textId="77777777" w:rsidR="008E7641" w:rsidRPr="00E241C4" w:rsidRDefault="008E7641">
      <w:pPr>
        <w:pStyle w:val="TOC1"/>
        <w:tabs>
          <w:tab w:val="right" w:leader="dot" w:pos="9769"/>
        </w:tabs>
        <w:rPr>
          <w:rFonts w:ascii="Aptos" w:eastAsia="Times New Roman" w:hAnsi="Aptos"/>
          <w:noProof/>
          <w:kern w:val="2"/>
          <w:sz w:val="24"/>
          <w:lang w:eastAsia="en-AU"/>
        </w:rPr>
      </w:pPr>
      <w:hyperlink w:anchor="_Toc216422047" w:history="1">
        <w:r w:rsidRPr="00F8739C">
          <w:rPr>
            <w:rStyle w:val="Hyperlink"/>
            <w:noProof/>
          </w:rPr>
          <w:t>Assessment criteria</w:t>
        </w:r>
        <w:r>
          <w:rPr>
            <w:noProof/>
            <w:webHidden/>
          </w:rPr>
          <w:tab/>
        </w:r>
        <w:r>
          <w:rPr>
            <w:noProof/>
            <w:webHidden/>
          </w:rPr>
          <w:fldChar w:fldCharType="begin"/>
        </w:r>
        <w:r>
          <w:rPr>
            <w:noProof/>
            <w:webHidden/>
          </w:rPr>
          <w:instrText xml:space="preserve"> PAGEREF _Toc216422047 \h </w:instrText>
        </w:r>
        <w:r>
          <w:rPr>
            <w:noProof/>
            <w:webHidden/>
          </w:rPr>
        </w:r>
        <w:r>
          <w:rPr>
            <w:noProof/>
            <w:webHidden/>
          </w:rPr>
          <w:fldChar w:fldCharType="separate"/>
        </w:r>
        <w:r>
          <w:rPr>
            <w:noProof/>
            <w:webHidden/>
          </w:rPr>
          <w:t>13</w:t>
        </w:r>
        <w:r>
          <w:rPr>
            <w:noProof/>
            <w:webHidden/>
          </w:rPr>
          <w:fldChar w:fldCharType="end"/>
        </w:r>
      </w:hyperlink>
    </w:p>
    <w:p w14:paraId="5DD91237" w14:textId="77777777" w:rsidR="008E7641" w:rsidRPr="00E241C4" w:rsidRDefault="008E7641">
      <w:pPr>
        <w:pStyle w:val="TOC3"/>
        <w:rPr>
          <w:rFonts w:ascii="Aptos" w:eastAsia="Times New Roman" w:hAnsi="Aptos"/>
          <w:noProof/>
          <w:kern w:val="2"/>
          <w:sz w:val="24"/>
          <w:lang w:eastAsia="en-AU"/>
        </w:rPr>
      </w:pPr>
      <w:hyperlink w:anchor="_Toc216422048" w:history="1">
        <w:r w:rsidRPr="00F8739C">
          <w:rPr>
            <w:rStyle w:val="Hyperlink"/>
            <w:noProof/>
          </w:rPr>
          <w:t>What is the estimated total amount of green cover achieved by the project?</w:t>
        </w:r>
        <w:r>
          <w:rPr>
            <w:noProof/>
            <w:webHidden/>
          </w:rPr>
          <w:tab/>
        </w:r>
        <w:r>
          <w:rPr>
            <w:noProof/>
            <w:webHidden/>
          </w:rPr>
          <w:fldChar w:fldCharType="begin"/>
        </w:r>
        <w:r>
          <w:rPr>
            <w:noProof/>
            <w:webHidden/>
          </w:rPr>
          <w:instrText xml:space="preserve"> PAGEREF _Toc216422048 \h </w:instrText>
        </w:r>
        <w:r>
          <w:rPr>
            <w:noProof/>
            <w:webHidden/>
          </w:rPr>
        </w:r>
        <w:r>
          <w:rPr>
            <w:noProof/>
            <w:webHidden/>
          </w:rPr>
          <w:fldChar w:fldCharType="separate"/>
        </w:r>
        <w:r>
          <w:rPr>
            <w:noProof/>
            <w:webHidden/>
          </w:rPr>
          <w:t>13</w:t>
        </w:r>
        <w:r>
          <w:rPr>
            <w:noProof/>
            <w:webHidden/>
          </w:rPr>
          <w:fldChar w:fldCharType="end"/>
        </w:r>
      </w:hyperlink>
    </w:p>
    <w:p w14:paraId="6B9CB945" w14:textId="77777777" w:rsidR="008E7641" w:rsidRPr="00E241C4" w:rsidRDefault="008E7641">
      <w:pPr>
        <w:pStyle w:val="TOC3"/>
        <w:rPr>
          <w:rFonts w:ascii="Aptos" w:eastAsia="Times New Roman" w:hAnsi="Aptos"/>
          <w:noProof/>
          <w:kern w:val="2"/>
          <w:sz w:val="24"/>
          <w:lang w:eastAsia="en-AU"/>
        </w:rPr>
      </w:pPr>
      <w:hyperlink w:anchor="_Toc216422049" w:history="1">
        <w:r w:rsidRPr="00F8739C">
          <w:rPr>
            <w:rStyle w:val="Hyperlink"/>
            <w:noProof/>
          </w:rPr>
          <w:t>To what extent does the project provide environmental benefits?</w:t>
        </w:r>
        <w:r>
          <w:rPr>
            <w:noProof/>
            <w:webHidden/>
          </w:rPr>
          <w:tab/>
        </w:r>
        <w:r>
          <w:rPr>
            <w:noProof/>
            <w:webHidden/>
          </w:rPr>
          <w:fldChar w:fldCharType="begin"/>
        </w:r>
        <w:r>
          <w:rPr>
            <w:noProof/>
            <w:webHidden/>
          </w:rPr>
          <w:instrText xml:space="preserve"> PAGEREF _Toc216422049 \h </w:instrText>
        </w:r>
        <w:r>
          <w:rPr>
            <w:noProof/>
            <w:webHidden/>
          </w:rPr>
        </w:r>
        <w:r>
          <w:rPr>
            <w:noProof/>
            <w:webHidden/>
          </w:rPr>
          <w:fldChar w:fldCharType="separate"/>
        </w:r>
        <w:r>
          <w:rPr>
            <w:noProof/>
            <w:webHidden/>
          </w:rPr>
          <w:t>13</w:t>
        </w:r>
        <w:r>
          <w:rPr>
            <w:noProof/>
            <w:webHidden/>
          </w:rPr>
          <w:fldChar w:fldCharType="end"/>
        </w:r>
      </w:hyperlink>
    </w:p>
    <w:p w14:paraId="767C7E7B" w14:textId="77777777" w:rsidR="008E7641" w:rsidRPr="00E241C4" w:rsidRDefault="008E7641">
      <w:pPr>
        <w:pStyle w:val="TOC3"/>
        <w:rPr>
          <w:rFonts w:ascii="Aptos" w:eastAsia="Times New Roman" w:hAnsi="Aptos"/>
          <w:noProof/>
          <w:kern w:val="2"/>
          <w:sz w:val="24"/>
          <w:lang w:eastAsia="en-AU"/>
        </w:rPr>
      </w:pPr>
      <w:hyperlink w:anchor="_Toc216422050" w:history="1">
        <w:r w:rsidRPr="00F8739C">
          <w:rPr>
            <w:rStyle w:val="Hyperlink"/>
            <w:noProof/>
          </w:rPr>
          <w:t>To what extent does the project provide benefit to the community?</w:t>
        </w:r>
        <w:r>
          <w:rPr>
            <w:noProof/>
            <w:webHidden/>
          </w:rPr>
          <w:tab/>
        </w:r>
        <w:r>
          <w:rPr>
            <w:noProof/>
            <w:webHidden/>
          </w:rPr>
          <w:fldChar w:fldCharType="begin"/>
        </w:r>
        <w:r>
          <w:rPr>
            <w:noProof/>
            <w:webHidden/>
          </w:rPr>
          <w:instrText xml:space="preserve"> PAGEREF _Toc216422050 \h </w:instrText>
        </w:r>
        <w:r>
          <w:rPr>
            <w:noProof/>
            <w:webHidden/>
          </w:rPr>
        </w:r>
        <w:r>
          <w:rPr>
            <w:noProof/>
            <w:webHidden/>
          </w:rPr>
          <w:fldChar w:fldCharType="separate"/>
        </w:r>
        <w:r>
          <w:rPr>
            <w:noProof/>
            <w:webHidden/>
          </w:rPr>
          <w:t>14</w:t>
        </w:r>
        <w:r>
          <w:rPr>
            <w:noProof/>
            <w:webHidden/>
          </w:rPr>
          <w:fldChar w:fldCharType="end"/>
        </w:r>
      </w:hyperlink>
    </w:p>
    <w:p w14:paraId="210D1C9D" w14:textId="77777777" w:rsidR="008E7641" w:rsidRPr="00E241C4" w:rsidRDefault="008E7641">
      <w:pPr>
        <w:pStyle w:val="TOC3"/>
        <w:rPr>
          <w:rFonts w:ascii="Aptos" w:eastAsia="Times New Roman" w:hAnsi="Aptos"/>
          <w:noProof/>
          <w:kern w:val="2"/>
          <w:sz w:val="24"/>
          <w:lang w:eastAsia="en-AU"/>
        </w:rPr>
      </w:pPr>
      <w:hyperlink w:anchor="_Toc216422051" w:history="1">
        <w:r w:rsidRPr="00F8739C">
          <w:rPr>
            <w:rStyle w:val="Hyperlink"/>
            <w:noProof/>
          </w:rPr>
          <w:t>Who can view, access and enjoy the project?</w:t>
        </w:r>
        <w:r>
          <w:rPr>
            <w:noProof/>
            <w:webHidden/>
          </w:rPr>
          <w:tab/>
        </w:r>
        <w:r>
          <w:rPr>
            <w:noProof/>
            <w:webHidden/>
          </w:rPr>
          <w:fldChar w:fldCharType="begin"/>
        </w:r>
        <w:r>
          <w:rPr>
            <w:noProof/>
            <w:webHidden/>
          </w:rPr>
          <w:instrText xml:space="preserve"> PAGEREF _Toc216422051 \h </w:instrText>
        </w:r>
        <w:r>
          <w:rPr>
            <w:noProof/>
            <w:webHidden/>
          </w:rPr>
        </w:r>
        <w:r>
          <w:rPr>
            <w:noProof/>
            <w:webHidden/>
          </w:rPr>
          <w:fldChar w:fldCharType="separate"/>
        </w:r>
        <w:r>
          <w:rPr>
            <w:noProof/>
            <w:webHidden/>
          </w:rPr>
          <w:t>14</w:t>
        </w:r>
        <w:r>
          <w:rPr>
            <w:noProof/>
            <w:webHidden/>
          </w:rPr>
          <w:fldChar w:fldCharType="end"/>
        </w:r>
      </w:hyperlink>
    </w:p>
    <w:p w14:paraId="0F0F641E" w14:textId="77777777" w:rsidR="008E7641" w:rsidRPr="00E241C4" w:rsidRDefault="008E7641">
      <w:pPr>
        <w:pStyle w:val="TOC3"/>
        <w:rPr>
          <w:rFonts w:ascii="Aptos" w:eastAsia="Times New Roman" w:hAnsi="Aptos"/>
          <w:noProof/>
          <w:kern w:val="2"/>
          <w:sz w:val="24"/>
          <w:lang w:eastAsia="en-AU"/>
        </w:rPr>
      </w:pPr>
      <w:hyperlink w:anchor="_Toc216422052" w:history="1">
        <w:r w:rsidRPr="00F8739C">
          <w:rPr>
            <w:rStyle w:val="Hyperlink"/>
            <w:noProof/>
          </w:rPr>
          <w:t>Has suitable expertise been engaged for the project?</w:t>
        </w:r>
        <w:r>
          <w:rPr>
            <w:noProof/>
            <w:webHidden/>
          </w:rPr>
          <w:tab/>
        </w:r>
        <w:r>
          <w:rPr>
            <w:noProof/>
            <w:webHidden/>
          </w:rPr>
          <w:fldChar w:fldCharType="begin"/>
        </w:r>
        <w:r>
          <w:rPr>
            <w:noProof/>
            <w:webHidden/>
          </w:rPr>
          <w:instrText xml:space="preserve"> PAGEREF _Toc216422052 \h </w:instrText>
        </w:r>
        <w:r>
          <w:rPr>
            <w:noProof/>
            <w:webHidden/>
          </w:rPr>
        </w:r>
        <w:r>
          <w:rPr>
            <w:noProof/>
            <w:webHidden/>
          </w:rPr>
          <w:fldChar w:fldCharType="separate"/>
        </w:r>
        <w:r>
          <w:rPr>
            <w:noProof/>
            <w:webHidden/>
          </w:rPr>
          <w:t>15</w:t>
        </w:r>
        <w:r>
          <w:rPr>
            <w:noProof/>
            <w:webHidden/>
          </w:rPr>
          <w:fldChar w:fldCharType="end"/>
        </w:r>
      </w:hyperlink>
    </w:p>
    <w:p w14:paraId="5C808566" w14:textId="77777777" w:rsidR="008E7641" w:rsidRPr="00E241C4" w:rsidRDefault="008E7641">
      <w:pPr>
        <w:pStyle w:val="TOC3"/>
        <w:rPr>
          <w:rFonts w:ascii="Aptos" w:eastAsia="Times New Roman" w:hAnsi="Aptos"/>
          <w:noProof/>
          <w:kern w:val="2"/>
          <w:sz w:val="24"/>
          <w:lang w:eastAsia="en-AU"/>
        </w:rPr>
      </w:pPr>
      <w:hyperlink w:anchor="_Toc216422053" w:history="1">
        <w:r w:rsidRPr="00F8739C">
          <w:rPr>
            <w:rStyle w:val="Hyperlink"/>
            <w:noProof/>
          </w:rPr>
          <w:t>What is the long-term maintenance plan?</w:t>
        </w:r>
        <w:r>
          <w:rPr>
            <w:noProof/>
            <w:webHidden/>
          </w:rPr>
          <w:tab/>
        </w:r>
        <w:r>
          <w:rPr>
            <w:noProof/>
            <w:webHidden/>
          </w:rPr>
          <w:fldChar w:fldCharType="begin"/>
        </w:r>
        <w:r>
          <w:rPr>
            <w:noProof/>
            <w:webHidden/>
          </w:rPr>
          <w:instrText xml:space="preserve"> PAGEREF _Toc216422053 \h </w:instrText>
        </w:r>
        <w:r>
          <w:rPr>
            <w:noProof/>
            <w:webHidden/>
          </w:rPr>
        </w:r>
        <w:r>
          <w:rPr>
            <w:noProof/>
            <w:webHidden/>
          </w:rPr>
          <w:fldChar w:fldCharType="separate"/>
        </w:r>
        <w:r>
          <w:rPr>
            <w:noProof/>
            <w:webHidden/>
          </w:rPr>
          <w:t>15</w:t>
        </w:r>
        <w:r>
          <w:rPr>
            <w:noProof/>
            <w:webHidden/>
          </w:rPr>
          <w:fldChar w:fldCharType="end"/>
        </w:r>
      </w:hyperlink>
    </w:p>
    <w:p w14:paraId="498A843A" w14:textId="77777777" w:rsidR="008E7641" w:rsidRPr="00E241C4" w:rsidRDefault="008E7641">
      <w:pPr>
        <w:pStyle w:val="TOC3"/>
        <w:rPr>
          <w:rFonts w:ascii="Aptos" w:eastAsia="Times New Roman" w:hAnsi="Aptos"/>
          <w:noProof/>
          <w:kern w:val="2"/>
          <w:sz w:val="24"/>
          <w:lang w:eastAsia="en-AU"/>
        </w:rPr>
      </w:pPr>
      <w:hyperlink w:anchor="_Toc216422054" w:history="1">
        <w:r w:rsidRPr="00F8739C">
          <w:rPr>
            <w:rStyle w:val="Hyperlink"/>
            <w:noProof/>
          </w:rPr>
          <w:t>Is the project innovative?</w:t>
        </w:r>
        <w:r>
          <w:rPr>
            <w:noProof/>
            <w:webHidden/>
          </w:rPr>
          <w:tab/>
        </w:r>
        <w:r>
          <w:rPr>
            <w:noProof/>
            <w:webHidden/>
          </w:rPr>
          <w:fldChar w:fldCharType="begin"/>
        </w:r>
        <w:r>
          <w:rPr>
            <w:noProof/>
            <w:webHidden/>
          </w:rPr>
          <w:instrText xml:space="preserve"> PAGEREF _Toc216422054 \h </w:instrText>
        </w:r>
        <w:r>
          <w:rPr>
            <w:noProof/>
            <w:webHidden/>
          </w:rPr>
        </w:r>
        <w:r>
          <w:rPr>
            <w:noProof/>
            <w:webHidden/>
          </w:rPr>
          <w:fldChar w:fldCharType="separate"/>
        </w:r>
        <w:r>
          <w:rPr>
            <w:noProof/>
            <w:webHidden/>
          </w:rPr>
          <w:t>15</w:t>
        </w:r>
        <w:r>
          <w:rPr>
            <w:noProof/>
            <w:webHidden/>
          </w:rPr>
          <w:fldChar w:fldCharType="end"/>
        </w:r>
      </w:hyperlink>
    </w:p>
    <w:p w14:paraId="61FF8DAB" w14:textId="77777777" w:rsidR="008E7641" w:rsidRPr="00E241C4" w:rsidRDefault="008E7641">
      <w:pPr>
        <w:pStyle w:val="TOC3"/>
        <w:rPr>
          <w:rFonts w:ascii="Aptos" w:eastAsia="Times New Roman" w:hAnsi="Aptos"/>
          <w:noProof/>
          <w:kern w:val="2"/>
          <w:sz w:val="24"/>
          <w:lang w:eastAsia="en-AU"/>
        </w:rPr>
      </w:pPr>
      <w:hyperlink w:anchor="_Toc216422055" w:history="1">
        <w:r w:rsidRPr="00F8739C">
          <w:rPr>
            <w:rStyle w:val="Hyperlink"/>
            <w:noProof/>
          </w:rPr>
          <w:t>Does the project represent good value for money?</w:t>
        </w:r>
        <w:r>
          <w:rPr>
            <w:noProof/>
            <w:webHidden/>
          </w:rPr>
          <w:tab/>
        </w:r>
        <w:r>
          <w:rPr>
            <w:noProof/>
            <w:webHidden/>
          </w:rPr>
          <w:fldChar w:fldCharType="begin"/>
        </w:r>
        <w:r>
          <w:rPr>
            <w:noProof/>
            <w:webHidden/>
          </w:rPr>
          <w:instrText xml:space="preserve"> PAGEREF _Toc216422055 \h </w:instrText>
        </w:r>
        <w:r>
          <w:rPr>
            <w:noProof/>
            <w:webHidden/>
          </w:rPr>
        </w:r>
        <w:r>
          <w:rPr>
            <w:noProof/>
            <w:webHidden/>
          </w:rPr>
          <w:fldChar w:fldCharType="separate"/>
        </w:r>
        <w:r>
          <w:rPr>
            <w:noProof/>
            <w:webHidden/>
          </w:rPr>
          <w:t>15</w:t>
        </w:r>
        <w:r>
          <w:rPr>
            <w:noProof/>
            <w:webHidden/>
          </w:rPr>
          <w:fldChar w:fldCharType="end"/>
        </w:r>
      </w:hyperlink>
    </w:p>
    <w:p w14:paraId="23EAC8D7" w14:textId="77777777" w:rsidR="008E7641" w:rsidRPr="00E241C4" w:rsidRDefault="008E7641">
      <w:pPr>
        <w:pStyle w:val="TOC2"/>
        <w:rPr>
          <w:rFonts w:ascii="Aptos" w:eastAsia="Times New Roman" w:hAnsi="Aptos"/>
          <w:noProof/>
          <w:kern w:val="2"/>
          <w:sz w:val="24"/>
          <w:lang w:eastAsia="en-AU"/>
        </w:rPr>
      </w:pPr>
      <w:hyperlink w:anchor="_Toc216422056" w:history="1">
        <w:r w:rsidRPr="00F8739C">
          <w:rPr>
            <w:rStyle w:val="Hyperlink"/>
            <w:noProof/>
          </w:rPr>
          <w:t>Stream 1 – high-impact greening: additional assessment criteria</w:t>
        </w:r>
        <w:r>
          <w:rPr>
            <w:noProof/>
            <w:webHidden/>
          </w:rPr>
          <w:tab/>
        </w:r>
        <w:r>
          <w:rPr>
            <w:noProof/>
            <w:webHidden/>
          </w:rPr>
          <w:fldChar w:fldCharType="begin"/>
        </w:r>
        <w:r>
          <w:rPr>
            <w:noProof/>
            <w:webHidden/>
          </w:rPr>
          <w:instrText xml:space="preserve"> PAGEREF _Toc216422056 \h </w:instrText>
        </w:r>
        <w:r>
          <w:rPr>
            <w:noProof/>
            <w:webHidden/>
          </w:rPr>
        </w:r>
        <w:r>
          <w:rPr>
            <w:noProof/>
            <w:webHidden/>
          </w:rPr>
          <w:fldChar w:fldCharType="separate"/>
        </w:r>
        <w:r>
          <w:rPr>
            <w:noProof/>
            <w:webHidden/>
          </w:rPr>
          <w:t>16</w:t>
        </w:r>
        <w:r>
          <w:rPr>
            <w:noProof/>
            <w:webHidden/>
          </w:rPr>
          <w:fldChar w:fldCharType="end"/>
        </w:r>
      </w:hyperlink>
    </w:p>
    <w:p w14:paraId="0127B348" w14:textId="77777777" w:rsidR="008E7641" w:rsidRPr="00E241C4" w:rsidRDefault="008E7641">
      <w:pPr>
        <w:pStyle w:val="TOC3"/>
        <w:rPr>
          <w:rFonts w:ascii="Aptos" w:eastAsia="Times New Roman" w:hAnsi="Aptos"/>
          <w:noProof/>
          <w:kern w:val="2"/>
          <w:sz w:val="24"/>
          <w:lang w:eastAsia="en-AU"/>
        </w:rPr>
      </w:pPr>
      <w:hyperlink w:anchor="_Toc216422057" w:history="1">
        <w:r w:rsidRPr="00F8739C">
          <w:rPr>
            <w:rStyle w:val="Hyperlink"/>
            <w:noProof/>
          </w:rPr>
          <w:t>Is the project in an area with low tree canopy cover?</w:t>
        </w:r>
        <w:r>
          <w:rPr>
            <w:noProof/>
            <w:webHidden/>
          </w:rPr>
          <w:tab/>
        </w:r>
        <w:r>
          <w:rPr>
            <w:noProof/>
            <w:webHidden/>
          </w:rPr>
          <w:fldChar w:fldCharType="begin"/>
        </w:r>
        <w:r>
          <w:rPr>
            <w:noProof/>
            <w:webHidden/>
          </w:rPr>
          <w:instrText xml:space="preserve"> PAGEREF _Toc216422057 \h </w:instrText>
        </w:r>
        <w:r>
          <w:rPr>
            <w:noProof/>
            <w:webHidden/>
          </w:rPr>
        </w:r>
        <w:r>
          <w:rPr>
            <w:noProof/>
            <w:webHidden/>
          </w:rPr>
          <w:fldChar w:fldCharType="separate"/>
        </w:r>
        <w:r>
          <w:rPr>
            <w:noProof/>
            <w:webHidden/>
          </w:rPr>
          <w:t>16</w:t>
        </w:r>
        <w:r>
          <w:rPr>
            <w:noProof/>
            <w:webHidden/>
          </w:rPr>
          <w:fldChar w:fldCharType="end"/>
        </w:r>
      </w:hyperlink>
    </w:p>
    <w:p w14:paraId="6B157618" w14:textId="77777777" w:rsidR="008E7641" w:rsidRPr="00E241C4" w:rsidRDefault="008E7641">
      <w:pPr>
        <w:pStyle w:val="TOC3"/>
        <w:rPr>
          <w:rFonts w:ascii="Aptos" w:eastAsia="Times New Roman" w:hAnsi="Aptos"/>
          <w:noProof/>
          <w:kern w:val="2"/>
          <w:sz w:val="24"/>
          <w:lang w:eastAsia="en-AU"/>
        </w:rPr>
      </w:pPr>
      <w:hyperlink w:anchor="_Toc216422058" w:history="1">
        <w:r w:rsidRPr="00F8739C">
          <w:rPr>
            <w:rStyle w:val="Hyperlink"/>
            <w:noProof/>
          </w:rPr>
          <w:t>Is the project in an area with low open space?</w:t>
        </w:r>
        <w:r>
          <w:rPr>
            <w:noProof/>
            <w:webHidden/>
          </w:rPr>
          <w:tab/>
        </w:r>
        <w:r>
          <w:rPr>
            <w:noProof/>
            <w:webHidden/>
          </w:rPr>
          <w:fldChar w:fldCharType="begin"/>
        </w:r>
        <w:r>
          <w:rPr>
            <w:noProof/>
            <w:webHidden/>
          </w:rPr>
          <w:instrText xml:space="preserve"> PAGEREF _Toc216422058 \h </w:instrText>
        </w:r>
        <w:r>
          <w:rPr>
            <w:noProof/>
            <w:webHidden/>
          </w:rPr>
        </w:r>
        <w:r>
          <w:rPr>
            <w:noProof/>
            <w:webHidden/>
          </w:rPr>
          <w:fldChar w:fldCharType="separate"/>
        </w:r>
        <w:r>
          <w:rPr>
            <w:noProof/>
            <w:webHidden/>
          </w:rPr>
          <w:t>16</w:t>
        </w:r>
        <w:r>
          <w:rPr>
            <w:noProof/>
            <w:webHidden/>
          </w:rPr>
          <w:fldChar w:fldCharType="end"/>
        </w:r>
      </w:hyperlink>
    </w:p>
    <w:p w14:paraId="3160659D" w14:textId="77777777" w:rsidR="008E7641" w:rsidRPr="00E241C4" w:rsidRDefault="008E7641">
      <w:pPr>
        <w:pStyle w:val="TOC3"/>
        <w:rPr>
          <w:rFonts w:ascii="Aptos" w:eastAsia="Times New Roman" w:hAnsi="Aptos"/>
          <w:noProof/>
          <w:kern w:val="2"/>
          <w:sz w:val="24"/>
          <w:lang w:eastAsia="en-AU"/>
        </w:rPr>
      </w:pPr>
      <w:hyperlink w:anchor="_Toc216422059" w:history="1">
        <w:r w:rsidRPr="00F8739C">
          <w:rPr>
            <w:rStyle w:val="Hyperlink"/>
            <w:noProof/>
          </w:rPr>
          <w:t>Will the project contribute replacement greening in an area where significant tree loss has occurred from development?</w:t>
        </w:r>
        <w:r>
          <w:rPr>
            <w:noProof/>
            <w:webHidden/>
          </w:rPr>
          <w:tab/>
        </w:r>
        <w:r>
          <w:rPr>
            <w:noProof/>
            <w:webHidden/>
          </w:rPr>
          <w:fldChar w:fldCharType="begin"/>
        </w:r>
        <w:r>
          <w:rPr>
            <w:noProof/>
            <w:webHidden/>
          </w:rPr>
          <w:instrText xml:space="preserve"> PAGEREF _Toc216422059 \h </w:instrText>
        </w:r>
        <w:r>
          <w:rPr>
            <w:noProof/>
            <w:webHidden/>
          </w:rPr>
        </w:r>
        <w:r>
          <w:rPr>
            <w:noProof/>
            <w:webHidden/>
          </w:rPr>
          <w:fldChar w:fldCharType="separate"/>
        </w:r>
        <w:r>
          <w:rPr>
            <w:noProof/>
            <w:webHidden/>
          </w:rPr>
          <w:t>16</w:t>
        </w:r>
        <w:r>
          <w:rPr>
            <w:noProof/>
            <w:webHidden/>
          </w:rPr>
          <w:fldChar w:fldCharType="end"/>
        </w:r>
      </w:hyperlink>
    </w:p>
    <w:p w14:paraId="5A2716D1" w14:textId="77777777" w:rsidR="008E7641" w:rsidRPr="00E241C4" w:rsidRDefault="008E7641">
      <w:pPr>
        <w:pStyle w:val="TOC1"/>
        <w:tabs>
          <w:tab w:val="right" w:leader="dot" w:pos="9769"/>
        </w:tabs>
        <w:rPr>
          <w:rFonts w:ascii="Aptos" w:eastAsia="Times New Roman" w:hAnsi="Aptos"/>
          <w:noProof/>
          <w:kern w:val="2"/>
          <w:sz w:val="24"/>
          <w:lang w:eastAsia="en-AU"/>
        </w:rPr>
      </w:pPr>
      <w:hyperlink w:anchor="_Toc216422060" w:history="1">
        <w:r w:rsidRPr="00F8739C">
          <w:rPr>
            <w:rStyle w:val="Hyperlink"/>
            <w:noProof/>
          </w:rPr>
          <w:t>Further guidance for designing your project</w:t>
        </w:r>
        <w:r>
          <w:rPr>
            <w:noProof/>
            <w:webHidden/>
          </w:rPr>
          <w:tab/>
        </w:r>
        <w:r>
          <w:rPr>
            <w:noProof/>
            <w:webHidden/>
          </w:rPr>
          <w:fldChar w:fldCharType="begin"/>
        </w:r>
        <w:r>
          <w:rPr>
            <w:noProof/>
            <w:webHidden/>
          </w:rPr>
          <w:instrText xml:space="preserve"> PAGEREF _Toc216422060 \h </w:instrText>
        </w:r>
        <w:r>
          <w:rPr>
            <w:noProof/>
            <w:webHidden/>
          </w:rPr>
        </w:r>
        <w:r>
          <w:rPr>
            <w:noProof/>
            <w:webHidden/>
          </w:rPr>
          <w:fldChar w:fldCharType="separate"/>
        </w:r>
        <w:r>
          <w:rPr>
            <w:noProof/>
            <w:webHidden/>
          </w:rPr>
          <w:t>17</w:t>
        </w:r>
        <w:r>
          <w:rPr>
            <w:noProof/>
            <w:webHidden/>
          </w:rPr>
          <w:fldChar w:fldCharType="end"/>
        </w:r>
      </w:hyperlink>
    </w:p>
    <w:p w14:paraId="28A34783" w14:textId="77777777" w:rsidR="008E7641" w:rsidRPr="00E241C4" w:rsidRDefault="008E7641">
      <w:pPr>
        <w:pStyle w:val="TOC2"/>
        <w:rPr>
          <w:rFonts w:ascii="Aptos" w:eastAsia="Times New Roman" w:hAnsi="Aptos"/>
          <w:noProof/>
          <w:kern w:val="2"/>
          <w:sz w:val="24"/>
          <w:lang w:eastAsia="en-AU"/>
        </w:rPr>
      </w:pPr>
      <w:hyperlink w:anchor="_Toc216422061" w:history="1">
        <w:r w:rsidRPr="00F8739C">
          <w:rPr>
            <w:rStyle w:val="Hyperlink"/>
            <w:noProof/>
          </w:rPr>
          <w:t>Growing healthy, shady trees</w:t>
        </w:r>
        <w:r>
          <w:rPr>
            <w:noProof/>
            <w:webHidden/>
          </w:rPr>
          <w:tab/>
        </w:r>
        <w:r>
          <w:rPr>
            <w:noProof/>
            <w:webHidden/>
          </w:rPr>
          <w:fldChar w:fldCharType="begin"/>
        </w:r>
        <w:r>
          <w:rPr>
            <w:noProof/>
            <w:webHidden/>
          </w:rPr>
          <w:instrText xml:space="preserve"> PAGEREF _Toc216422061 \h </w:instrText>
        </w:r>
        <w:r>
          <w:rPr>
            <w:noProof/>
            <w:webHidden/>
          </w:rPr>
        </w:r>
        <w:r>
          <w:rPr>
            <w:noProof/>
            <w:webHidden/>
          </w:rPr>
          <w:fldChar w:fldCharType="separate"/>
        </w:r>
        <w:r>
          <w:rPr>
            <w:noProof/>
            <w:webHidden/>
          </w:rPr>
          <w:t>17</w:t>
        </w:r>
        <w:r>
          <w:rPr>
            <w:noProof/>
            <w:webHidden/>
          </w:rPr>
          <w:fldChar w:fldCharType="end"/>
        </w:r>
      </w:hyperlink>
    </w:p>
    <w:p w14:paraId="1AFB4289" w14:textId="77777777" w:rsidR="008E7641" w:rsidRPr="00E241C4" w:rsidRDefault="008E7641">
      <w:pPr>
        <w:pStyle w:val="TOC2"/>
        <w:rPr>
          <w:rFonts w:ascii="Aptos" w:eastAsia="Times New Roman" w:hAnsi="Aptos"/>
          <w:noProof/>
          <w:kern w:val="2"/>
          <w:sz w:val="24"/>
          <w:lang w:eastAsia="en-AU"/>
        </w:rPr>
      </w:pPr>
      <w:hyperlink w:anchor="_Toc216422062" w:history="1">
        <w:r w:rsidRPr="00F8739C">
          <w:rPr>
            <w:rStyle w:val="Hyperlink"/>
            <w:noProof/>
          </w:rPr>
          <w:t>Soil improvement</w:t>
        </w:r>
        <w:r>
          <w:rPr>
            <w:noProof/>
            <w:webHidden/>
          </w:rPr>
          <w:tab/>
        </w:r>
        <w:r>
          <w:rPr>
            <w:noProof/>
            <w:webHidden/>
          </w:rPr>
          <w:fldChar w:fldCharType="begin"/>
        </w:r>
        <w:r>
          <w:rPr>
            <w:noProof/>
            <w:webHidden/>
          </w:rPr>
          <w:instrText xml:space="preserve"> PAGEREF _Toc216422062 \h </w:instrText>
        </w:r>
        <w:r>
          <w:rPr>
            <w:noProof/>
            <w:webHidden/>
          </w:rPr>
        </w:r>
        <w:r>
          <w:rPr>
            <w:noProof/>
            <w:webHidden/>
          </w:rPr>
          <w:fldChar w:fldCharType="separate"/>
        </w:r>
        <w:r>
          <w:rPr>
            <w:noProof/>
            <w:webHidden/>
          </w:rPr>
          <w:t>17</w:t>
        </w:r>
        <w:r>
          <w:rPr>
            <w:noProof/>
            <w:webHidden/>
          </w:rPr>
          <w:fldChar w:fldCharType="end"/>
        </w:r>
      </w:hyperlink>
    </w:p>
    <w:p w14:paraId="3434425C" w14:textId="77777777" w:rsidR="008E7641" w:rsidRPr="00E241C4" w:rsidRDefault="008E7641">
      <w:pPr>
        <w:pStyle w:val="TOC2"/>
        <w:rPr>
          <w:rFonts w:ascii="Aptos" w:eastAsia="Times New Roman" w:hAnsi="Aptos"/>
          <w:noProof/>
          <w:kern w:val="2"/>
          <w:sz w:val="24"/>
          <w:lang w:eastAsia="en-AU"/>
        </w:rPr>
      </w:pPr>
      <w:hyperlink w:anchor="_Toc216422063" w:history="1">
        <w:r w:rsidRPr="00F8739C">
          <w:rPr>
            <w:rStyle w:val="Hyperlink"/>
            <w:noProof/>
          </w:rPr>
          <w:t>Creating habitat</w:t>
        </w:r>
        <w:r>
          <w:rPr>
            <w:noProof/>
            <w:webHidden/>
          </w:rPr>
          <w:tab/>
        </w:r>
        <w:r>
          <w:rPr>
            <w:noProof/>
            <w:webHidden/>
          </w:rPr>
          <w:fldChar w:fldCharType="begin"/>
        </w:r>
        <w:r>
          <w:rPr>
            <w:noProof/>
            <w:webHidden/>
          </w:rPr>
          <w:instrText xml:space="preserve"> PAGEREF _Toc216422063 \h </w:instrText>
        </w:r>
        <w:r>
          <w:rPr>
            <w:noProof/>
            <w:webHidden/>
          </w:rPr>
        </w:r>
        <w:r>
          <w:rPr>
            <w:noProof/>
            <w:webHidden/>
          </w:rPr>
          <w:fldChar w:fldCharType="separate"/>
        </w:r>
        <w:r>
          <w:rPr>
            <w:noProof/>
            <w:webHidden/>
          </w:rPr>
          <w:t>17</w:t>
        </w:r>
        <w:r>
          <w:rPr>
            <w:noProof/>
            <w:webHidden/>
          </w:rPr>
          <w:fldChar w:fldCharType="end"/>
        </w:r>
      </w:hyperlink>
    </w:p>
    <w:p w14:paraId="53E28CED" w14:textId="77777777" w:rsidR="008E7641" w:rsidRPr="00E241C4" w:rsidRDefault="008E7641">
      <w:pPr>
        <w:pStyle w:val="TOC3"/>
        <w:rPr>
          <w:rFonts w:ascii="Aptos" w:eastAsia="Times New Roman" w:hAnsi="Aptos"/>
          <w:noProof/>
          <w:kern w:val="2"/>
          <w:sz w:val="24"/>
          <w:lang w:eastAsia="en-AU"/>
        </w:rPr>
      </w:pPr>
      <w:hyperlink w:anchor="_Toc216422064" w:history="1">
        <w:r w:rsidRPr="00F8739C">
          <w:rPr>
            <w:rStyle w:val="Hyperlink"/>
            <w:noProof/>
          </w:rPr>
          <w:t>Indigenous and native plants</w:t>
        </w:r>
        <w:r>
          <w:rPr>
            <w:noProof/>
            <w:webHidden/>
          </w:rPr>
          <w:tab/>
        </w:r>
        <w:r>
          <w:rPr>
            <w:noProof/>
            <w:webHidden/>
          </w:rPr>
          <w:fldChar w:fldCharType="begin"/>
        </w:r>
        <w:r>
          <w:rPr>
            <w:noProof/>
            <w:webHidden/>
          </w:rPr>
          <w:instrText xml:space="preserve"> PAGEREF _Toc216422064 \h </w:instrText>
        </w:r>
        <w:r>
          <w:rPr>
            <w:noProof/>
            <w:webHidden/>
          </w:rPr>
        </w:r>
        <w:r>
          <w:rPr>
            <w:noProof/>
            <w:webHidden/>
          </w:rPr>
          <w:fldChar w:fldCharType="separate"/>
        </w:r>
        <w:r>
          <w:rPr>
            <w:noProof/>
            <w:webHidden/>
          </w:rPr>
          <w:t>17</w:t>
        </w:r>
        <w:r>
          <w:rPr>
            <w:noProof/>
            <w:webHidden/>
          </w:rPr>
          <w:fldChar w:fldCharType="end"/>
        </w:r>
      </w:hyperlink>
    </w:p>
    <w:p w14:paraId="35454135" w14:textId="77777777" w:rsidR="008E7641" w:rsidRPr="00E241C4" w:rsidRDefault="008E7641">
      <w:pPr>
        <w:pStyle w:val="TOC3"/>
        <w:rPr>
          <w:rFonts w:ascii="Aptos" w:eastAsia="Times New Roman" w:hAnsi="Aptos"/>
          <w:noProof/>
          <w:kern w:val="2"/>
          <w:sz w:val="24"/>
          <w:lang w:eastAsia="en-AU"/>
        </w:rPr>
      </w:pPr>
      <w:hyperlink w:anchor="_Toc216422065" w:history="1">
        <w:r w:rsidRPr="00F8739C">
          <w:rPr>
            <w:rStyle w:val="Hyperlink"/>
            <w:noProof/>
          </w:rPr>
          <w:t>Vegetation structure</w:t>
        </w:r>
        <w:r>
          <w:rPr>
            <w:noProof/>
            <w:webHidden/>
          </w:rPr>
          <w:tab/>
        </w:r>
        <w:r>
          <w:rPr>
            <w:noProof/>
            <w:webHidden/>
          </w:rPr>
          <w:fldChar w:fldCharType="begin"/>
        </w:r>
        <w:r>
          <w:rPr>
            <w:noProof/>
            <w:webHidden/>
          </w:rPr>
          <w:instrText xml:space="preserve"> PAGEREF _Toc216422065 \h </w:instrText>
        </w:r>
        <w:r>
          <w:rPr>
            <w:noProof/>
            <w:webHidden/>
          </w:rPr>
        </w:r>
        <w:r>
          <w:rPr>
            <w:noProof/>
            <w:webHidden/>
          </w:rPr>
          <w:fldChar w:fldCharType="separate"/>
        </w:r>
        <w:r>
          <w:rPr>
            <w:noProof/>
            <w:webHidden/>
          </w:rPr>
          <w:t>17</w:t>
        </w:r>
        <w:r>
          <w:rPr>
            <w:noProof/>
            <w:webHidden/>
          </w:rPr>
          <w:fldChar w:fldCharType="end"/>
        </w:r>
      </w:hyperlink>
    </w:p>
    <w:p w14:paraId="3CE35151" w14:textId="77777777" w:rsidR="008E7641" w:rsidRPr="00E241C4" w:rsidRDefault="008E7641">
      <w:pPr>
        <w:pStyle w:val="TOC3"/>
        <w:rPr>
          <w:rFonts w:ascii="Aptos" w:eastAsia="Times New Roman" w:hAnsi="Aptos"/>
          <w:noProof/>
          <w:kern w:val="2"/>
          <w:sz w:val="24"/>
          <w:lang w:eastAsia="en-AU"/>
        </w:rPr>
      </w:pPr>
      <w:hyperlink w:anchor="_Toc216422066" w:history="1">
        <w:r w:rsidRPr="00F8739C">
          <w:rPr>
            <w:rStyle w:val="Hyperlink"/>
            <w:noProof/>
          </w:rPr>
          <w:t>Artificial habitat</w:t>
        </w:r>
        <w:r>
          <w:rPr>
            <w:noProof/>
            <w:webHidden/>
          </w:rPr>
          <w:tab/>
        </w:r>
        <w:r>
          <w:rPr>
            <w:noProof/>
            <w:webHidden/>
          </w:rPr>
          <w:fldChar w:fldCharType="begin"/>
        </w:r>
        <w:r>
          <w:rPr>
            <w:noProof/>
            <w:webHidden/>
          </w:rPr>
          <w:instrText xml:space="preserve"> PAGEREF _Toc216422066 \h </w:instrText>
        </w:r>
        <w:r>
          <w:rPr>
            <w:noProof/>
            <w:webHidden/>
          </w:rPr>
        </w:r>
        <w:r>
          <w:rPr>
            <w:noProof/>
            <w:webHidden/>
          </w:rPr>
          <w:fldChar w:fldCharType="separate"/>
        </w:r>
        <w:r>
          <w:rPr>
            <w:noProof/>
            <w:webHidden/>
          </w:rPr>
          <w:t>17</w:t>
        </w:r>
        <w:r>
          <w:rPr>
            <w:noProof/>
            <w:webHidden/>
          </w:rPr>
          <w:fldChar w:fldCharType="end"/>
        </w:r>
      </w:hyperlink>
    </w:p>
    <w:p w14:paraId="77B359B4" w14:textId="77777777" w:rsidR="008E7641" w:rsidRPr="00E241C4" w:rsidRDefault="008E7641">
      <w:pPr>
        <w:pStyle w:val="TOC3"/>
        <w:rPr>
          <w:rFonts w:ascii="Aptos" w:eastAsia="Times New Roman" w:hAnsi="Aptos"/>
          <w:noProof/>
          <w:kern w:val="2"/>
          <w:sz w:val="24"/>
          <w:lang w:eastAsia="en-AU"/>
        </w:rPr>
      </w:pPr>
      <w:hyperlink w:anchor="_Toc216422067" w:history="1">
        <w:r w:rsidRPr="00F8739C">
          <w:rPr>
            <w:rStyle w:val="Hyperlink"/>
            <w:noProof/>
          </w:rPr>
          <w:t>Logs and rocks</w:t>
        </w:r>
        <w:r>
          <w:rPr>
            <w:noProof/>
            <w:webHidden/>
          </w:rPr>
          <w:tab/>
        </w:r>
        <w:r>
          <w:rPr>
            <w:noProof/>
            <w:webHidden/>
          </w:rPr>
          <w:fldChar w:fldCharType="begin"/>
        </w:r>
        <w:r>
          <w:rPr>
            <w:noProof/>
            <w:webHidden/>
          </w:rPr>
          <w:instrText xml:space="preserve"> PAGEREF _Toc216422067 \h </w:instrText>
        </w:r>
        <w:r>
          <w:rPr>
            <w:noProof/>
            <w:webHidden/>
          </w:rPr>
        </w:r>
        <w:r>
          <w:rPr>
            <w:noProof/>
            <w:webHidden/>
          </w:rPr>
          <w:fldChar w:fldCharType="separate"/>
        </w:r>
        <w:r>
          <w:rPr>
            <w:noProof/>
            <w:webHidden/>
          </w:rPr>
          <w:t>18</w:t>
        </w:r>
        <w:r>
          <w:rPr>
            <w:noProof/>
            <w:webHidden/>
          </w:rPr>
          <w:fldChar w:fldCharType="end"/>
        </w:r>
      </w:hyperlink>
    </w:p>
    <w:p w14:paraId="368540F5" w14:textId="77777777" w:rsidR="008E7641" w:rsidRPr="00E241C4" w:rsidRDefault="008E7641">
      <w:pPr>
        <w:pStyle w:val="TOC3"/>
        <w:rPr>
          <w:rFonts w:ascii="Aptos" w:eastAsia="Times New Roman" w:hAnsi="Aptos"/>
          <w:noProof/>
          <w:kern w:val="2"/>
          <w:sz w:val="24"/>
          <w:lang w:eastAsia="en-AU"/>
        </w:rPr>
      </w:pPr>
      <w:hyperlink w:anchor="_Toc216422068" w:history="1">
        <w:r w:rsidRPr="00F8739C">
          <w:rPr>
            <w:rStyle w:val="Hyperlink"/>
            <w:noProof/>
          </w:rPr>
          <w:t>European Honeybees</w:t>
        </w:r>
        <w:r>
          <w:rPr>
            <w:noProof/>
            <w:webHidden/>
          </w:rPr>
          <w:tab/>
        </w:r>
        <w:r>
          <w:rPr>
            <w:noProof/>
            <w:webHidden/>
          </w:rPr>
          <w:fldChar w:fldCharType="begin"/>
        </w:r>
        <w:r>
          <w:rPr>
            <w:noProof/>
            <w:webHidden/>
          </w:rPr>
          <w:instrText xml:space="preserve"> PAGEREF _Toc216422068 \h </w:instrText>
        </w:r>
        <w:r>
          <w:rPr>
            <w:noProof/>
            <w:webHidden/>
          </w:rPr>
        </w:r>
        <w:r>
          <w:rPr>
            <w:noProof/>
            <w:webHidden/>
          </w:rPr>
          <w:fldChar w:fldCharType="separate"/>
        </w:r>
        <w:r>
          <w:rPr>
            <w:noProof/>
            <w:webHidden/>
          </w:rPr>
          <w:t>18</w:t>
        </w:r>
        <w:r>
          <w:rPr>
            <w:noProof/>
            <w:webHidden/>
          </w:rPr>
          <w:fldChar w:fldCharType="end"/>
        </w:r>
      </w:hyperlink>
    </w:p>
    <w:p w14:paraId="3119C681" w14:textId="77777777" w:rsidR="008E7641" w:rsidRPr="00E241C4" w:rsidRDefault="008E7641">
      <w:pPr>
        <w:pStyle w:val="TOC2"/>
        <w:rPr>
          <w:rFonts w:ascii="Aptos" w:eastAsia="Times New Roman" w:hAnsi="Aptos"/>
          <w:noProof/>
          <w:kern w:val="2"/>
          <w:sz w:val="24"/>
          <w:lang w:eastAsia="en-AU"/>
        </w:rPr>
      </w:pPr>
      <w:hyperlink w:anchor="_Toc216422069" w:history="1">
        <w:r w:rsidRPr="00F8739C">
          <w:rPr>
            <w:rStyle w:val="Hyperlink"/>
            <w:noProof/>
          </w:rPr>
          <w:t>Further resources</w:t>
        </w:r>
        <w:r>
          <w:rPr>
            <w:noProof/>
            <w:webHidden/>
          </w:rPr>
          <w:tab/>
        </w:r>
        <w:r>
          <w:rPr>
            <w:noProof/>
            <w:webHidden/>
          </w:rPr>
          <w:fldChar w:fldCharType="begin"/>
        </w:r>
        <w:r>
          <w:rPr>
            <w:noProof/>
            <w:webHidden/>
          </w:rPr>
          <w:instrText xml:space="preserve"> PAGEREF _Toc216422069 \h </w:instrText>
        </w:r>
        <w:r>
          <w:rPr>
            <w:noProof/>
            <w:webHidden/>
          </w:rPr>
        </w:r>
        <w:r>
          <w:rPr>
            <w:noProof/>
            <w:webHidden/>
          </w:rPr>
          <w:fldChar w:fldCharType="separate"/>
        </w:r>
        <w:r>
          <w:rPr>
            <w:noProof/>
            <w:webHidden/>
          </w:rPr>
          <w:t>18</w:t>
        </w:r>
        <w:r>
          <w:rPr>
            <w:noProof/>
            <w:webHidden/>
          </w:rPr>
          <w:fldChar w:fldCharType="end"/>
        </w:r>
      </w:hyperlink>
    </w:p>
    <w:p w14:paraId="44E111FD" w14:textId="77777777" w:rsidR="008E7641" w:rsidRPr="00E241C4" w:rsidRDefault="008E7641">
      <w:pPr>
        <w:pStyle w:val="TOC3"/>
        <w:rPr>
          <w:rFonts w:ascii="Aptos" w:eastAsia="Times New Roman" w:hAnsi="Aptos"/>
          <w:noProof/>
          <w:kern w:val="2"/>
          <w:sz w:val="24"/>
          <w:lang w:eastAsia="en-AU"/>
        </w:rPr>
      </w:pPr>
      <w:hyperlink w:anchor="_Toc216422070" w:history="1">
        <w:r w:rsidRPr="00F8739C">
          <w:rPr>
            <w:rStyle w:val="Hyperlink"/>
            <w:noProof/>
          </w:rPr>
          <w:t>Urban Nature Planting Guide</w:t>
        </w:r>
        <w:r>
          <w:rPr>
            <w:noProof/>
            <w:webHidden/>
          </w:rPr>
          <w:tab/>
        </w:r>
        <w:r>
          <w:rPr>
            <w:noProof/>
            <w:webHidden/>
          </w:rPr>
          <w:fldChar w:fldCharType="begin"/>
        </w:r>
        <w:r>
          <w:rPr>
            <w:noProof/>
            <w:webHidden/>
          </w:rPr>
          <w:instrText xml:space="preserve"> PAGEREF _Toc216422070 \h </w:instrText>
        </w:r>
        <w:r>
          <w:rPr>
            <w:noProof/>
            <w:webHidden/>
          </w:rPr>
        </w:r>
        <w:r>
          <w:rPr>
            <w:noProof/>
            <w:webHidden/>
          </w:rPr>
          <w:fldChar w:fldCharType="separate"/>
        </w:r>
        <w:r>
          <w:rPr>
            <w:noProof/>
            <w:webHidden/>
          </w:rPr>
          <w:t>18</w:t>
        </w:r>
        <w:r>
          <w:rPr>
            <w:noProof/>
            <w:webHidden/>
          </w:rPr>
          <w:fldChar w:fldCharType="end"/>
        </w:r>
      </w:hyperlink>
    </w:p>
    <w:p w14:paraId="097BE98F" w14:textId="77777777" w:rsidR="008E7641" w:rsidRPr="00E241C4" w:rsidRDefault="008E7641">
      <w:pPr>
        <w:pStyle w:val="TOC3"/>
        <w:rPr>
          <w:rFonts w:ascii="Aptos" w:eastAsia="Times New Roman" w:hAnsi="Aptos"/>
          <w:noProof/>
          <w:kern w:val="2"/>
          <w:sz w:val="24"/>
          <w:lang w:eastAsia="en-AU"/>
        </w:rPr>
      </w:pPr>
      <w:hyperlink w:anchor="_Toc216422071" w:history="1">
        <w:r w:rsidRPr="00F8739C">
          <w:rPr>
            <w:rStyle w:val="Hyperlink"/>
            <w:noProof/>
          </w:rPr>
          <w:t>Pre-Colonial plant list</w:t>
        </w:r>
        <w:r>
          <w:rPr>
            <w:noProof/>
            <w:webHidden/>
          </w:rPr>
          <w:tab/>
        </w:r>
        <w:r>
          <w:rPr>
            <w:noProof/>
            <w:webHidden/>
          </w:rPr>
          <w:fldChar w:fldCharType="begin"/>
        </w:r>
        <w:r>
          <w:rPr>
            <w:noProof/>
            <w:webHidden/>
          </w:rPr>
          <w:instrText xml:space="preserve"> PAGEREF _Toc216422071 \h </w:instrText>
        </w:r>
        <w:r>
          <w:rPr>
            <w:noProof/>
            <w:webHidden/>
          </w:rPr>
        </w:r>
        <w:r>
          <w:rPr>
            <w:noProof/>
            <w:webHidden/>
          </w:rPr>
          <w:fldChar w:fldCharType="separate"/>
        </w:r>
        <w:r>
          <w:rPr>
            <w:noProof/>
            <w:webHidden/>
          </w:rPr>
          <w:t>18</w:t>
        </w:r>
        <w:r>
          <w:rPr>
            <w:noProof/>
            <w:webHidden/>
          </w:rPr>
          <w:fldChar w:fldCharType="end"/>
        </w:r>
      </w:hyperlink>
    </w:p>
    <w:p w14:paraId="71BBD3D6" w14:textId="77777777" w:rsidR="008E7641" w:rsidRPr="00E241C4" w:rsidRDefault="008E7641">
      <w:pPr>
        <w:pStyle w:val="TOC3"/>
        <w:rPr>
          <w:rFonts w:ascii="Aptos" w:eastAsia="Times New Roman" w:hAnsi="Aptos"/>
          <w:noProof/>
          <w:kern w:val="2"/>
          <w:sz w:val="24"/>
          <w:lang w:eastAsia="en-AU"/>
        </w:rPr>
      </w:pPr>
      <w:hyperlink w:anchor="_Toc216422072" w:history="1">
        <w:r w:rsidRPr="00F8739C">
          <w:rPr>
            <w:rStyle w:val="Hyperlink"/>
            <w:noProof/>
          </w:rPr>
          <w:t>Threatened Plant Living Collection Plan</w:t>
        </w:r>
        <w:r>
          <w:rPr>
            <w:noProof/>
            <w:webHidden/>
          </w:rPr>
          <w:tab/>
        </w:r>
        <w:r>
          <w:rPr>
            <w:noProof/>
            <w:webHidden/>
          </w:rPr>
          <w:fldChar w:fldCharType="begin"/>
        </w:r>
        <w:r>
          <w:rPr>
            <w:noProof/>
            <w:webHidden/>
          </w:rPr>
          <w:instrText xml:space="preserve"> PAGEREF _Toc216422072 \h </w:instrText>
        </w:r>
        <w:r>
          <w:rPr>
            <w:noProof/>
            <w:webHidden/>
          </w:rPr>
        </w:r>
        <w:r>
          <w:rPr>
            <w:noProof/>
            <w:webHidden/>
          </w:rPr>
          <w:fldChar w:fldCharType="separate"/>
        </w:r>
        <w:r>
          <w:rPr>
            <w:noProof/>
            <w:webHidden/>
          </w:rPr>
          <w:t>18</w:t>
        </w:r>
        <w:r>
          <w:rPr>
            <w:noProof/>
            <w:webHidden/>
          </w:rPr>
          <w:fldChar w:fldCharType="end"/>
        </w:r>
      </w:hyperlink>
    </w:p>
    <w:p w14:paraId="4DBA9E1F" w14:textId="77777777" w:rsidR="008E7641" w:rsidRPr="00E241C4" w:rsidRDefault="008E7641">
      <w:pPr>
        <w:pStyle w:val="TOC3"/>
        <w:rPr>
          <w:rFonts w:ascii="Aptos" w:eastAsia="Times New Roman" w:hAnsi="Aptos"/>
          <w:noProof/>
          <w:kern w:val="2"/>
          <w:sz w:val="24"/>
          <w:lang w:eastAsia="en-AU"/>
        </w:rPr>
      </w:pPr>
      <w:hyperlink w:anchor="_Toc216422073" w:history="1">
        <w:r w:rsidRPr="00F8739C">
          <w:rPr>
            <w:rStyle w:val="Hyperlink"/>
            <w:noProof/>
          </w:rPr>
          <w:t>Trees for Melbourne’s Climate Future</w:t>
        </w:r>
        <w:r>
          <w:rPr>
            <w:noProof/>
            <w:webHidden/>
          </w:rPr>
          <w:tab/>
        </w:r>
        <w:r>
          <w:rPr>
            <w:noProof/>
            <w:webHidden/>
          </w:rPr>
          <w:fldChar w:fldCharType="begin"/>
        </w:r>
        <w:r>
          <w:rPr>
            <w:noProof/>
            <w:webHidden/>
          </w:rPr>
          <w:instrText xml:space="preserve"> PAGEREF _Toc216422073 \h </w:instrText>
        </w:r>
        <w:r>
          <w:rPr>
            <w:noProof/>
            <w:webHidden/>
          </w:rPr>
        </w:r>
        <w:r>
          <w:rPr>
            <w:noProof/>
            <w:webHidden/>
          </w:rPr>
          <w:fldChar w:fldCharType="separate"/>
        </w:r>
        <w:r>
          <w:rPr>
            <w:noProof/>
            <w:webHidden/>
          </w:rPr>
          <w:t>18</w:t>
        </w:r>
        <w:r>
          <w:rPr>
            <w:noProof/>
            <w:webHidden/>
          </w:rPr>
          <w:fldChar w:fldCharType="end"/>
        </w:r>
      </w:hyperlink>
    </w:p>
    <w:p w14:paraId="0B50DBF7" w14:textId="77777777" w:rsidR="008E7641" w:rsidRPr="00E241C4" w:rsidRDefault="008E7641">
      <w:pPr>
        <w:pStyle w:val="TOC3"/>
        <w:rPr>
          <w:rFonts w:ascii="Aptos" w:eastAsia="Times New Roman" w:hAnsi="Aptos"/>
          <w:noProof/>
          <w:kern w:val="2"/>
          <w:sz w:val="24"/>
          <w:lang w:eastAsia="en-AU"/>
        </w:rPr>
      </w:pPr>
      <w:hyperlink w:anchor="_Toc216422074" w:history="1">
        <w:r w:rsidRPr="00F8739C">
          <w:rPr>
            <w:rStyle w:val="Hyperlink"/>
            <w:noProof/>
          </w:rPr>
          <w:t>Climate Assessment Tool</w:t>
        </w:r>
        <w:r>
          <w:rPr>
            <w:noProof/>
            <w:webHidden/>
          </w:rPr>
          <w:tab/>
        </w:r>
        <w:r>
          <w:rPr>
            <w:noProof/>
            <w:webHidden/>
          </w:rPr>
          <w:fldChar w:fldCharType="begin"/>
        </w:r>
        <w:r>
          <w:rPr>
            <w:noProof/>
            <w:webHidden/>
          </w:rPr>
          <w:instrText xml:space="preserve"> PAGEREF _Toc216422074 \h </w:instrText>
        </w:r>
        <w:r>
          <w:rPr>
            <w:noProof/>
            <w:webHidden/>
          </w:rPr>
        </w:r>
        <w:r>
          <w:rPr>
            <w:noProof/>
            <w:webHidden/>
          </w:rPr>
          <w:fldChar w:fldCharType="separate"/>
        </w:r>
        <w:r>
          <w:rPr>
            <w:noProof/>
            <w:webHidden/>
          </w:rPr>
          <w:t>18</w:t>
        </w:r>
        <w:r>
          <w:rPr>
            <w:noProof/>
            <w:webHidden/>
          </w:rPr>
          <w:fldChar w:fldCharType="end"/>
        </w:r>
      </w:hyperlink>
    </w:p>
    <w:p w14:paraId="381337E5" w14:textId="77777777" w:rsidR="008E7641" w:rsidRPr="00E241C4" w:rsidRDefault="008E7641">
      <w:pPr>
        <w:pStyle w:val="TOC3"/>
        <w:rPr>
          <w:rFonts w:ascii="Aptos" w:eastAsia="Times New Roman" w:hAnsi="Aptos"/>
          <w:noProof/>
          <w:kern w:val="2"/>
          <w:sz w:val="24"/>
          <w:lang w:eastAsia="en-AU"/>
        </w:rPr>
      </w:pPr>
      <w:hyperlink w:anchor="_Toc216422075" w:history="1">
        <w:r w:rsidRPr="00F8739C">
          <w:rPr>
            <w:rStyle w:val="Hyperlink"/>
            <w:noProof/>
          </w:rPr>
          <w:t>Adoption Guidelines for Stormwater Biofiltration Systems</w:t>
        </w:r>
        <w:r>
          <w:rPr>
            <w:noProof/>
            <w:webHidden/>
          </w:rPr>
          <w:tab/>
        </w:r>
        <w:r>
          <w:rPr>
            <w:noProof/>
            <w:webHidden/>
          </w:rPr>
          <w:fldChar w:fldCharType="begin"/>
        </w:r>
        <w:r>
          <w:rPr>
            <w:noProof/>
            <w:webHidden/>
          </w:rPr>
          <w:instrText xml:space="preserve"> PAGEREF _Toc216422075 \h </w:instrText>
        </w:r>
        <w:r>
          <w:rPr>
            <w:noProof/>
            <w:webHidden/>
          </w:rPr>
        </w:r>
        <w:r>
          <w:rPr>
            <w:noProof/>
            <w:webHidden/>
          </w:rPr>
          <w:fldChar w:fldCharType="separate"/>
        </w:r>
        <w:r>
          <w:rPr>
            <w:noProof/>
            <w:webHidden/>
          </w:rPr>
          <w:t>19</w:t>
        </w:r>
        <w:r>
          <w:rPr>
            <w:noProof/>
            <w:webHidden/>
          </w:rPr>
          <w:fldChar w:fldCharType="end"/>
        </w:r>
      </w:hyperlink>
    </w:p>
    <w:p w14:paraId="545429A0" w14:textId="77777777" w:rsidR="008E7641" w:rsidRPr="00E241C4" w:rsidRDefault="008E7641">
      <w:pPr>
        <w:pStyle w:val="TOC3"/>
        <w:rPr>
          <w:rFonts w:ascii="Aptos" w:eastAsia="Times New Roman" w:hAnsi="Aptos"/>
          <w:noProof/>
          <w:kern w:val="2"/>
          <w:sz w:val="24"/>
          <w:lang w:eastAsia="en-AU"/>
        </w:rPr>
      </w:pPr>
      <w:hyperlink w:anchor="_Toc216422076" w:history="1">
        <w:r w:rsidRPr="00F8739C">
          <w:rPr>
            <w:rStyle w:val="Hyperlink"/>
            <w:noProof/>
          </w:rPr>
          <w:t>Growing Green Guide</w:t>
        </w:r>
        <w:r>
          <w:rPr>
            <w:noProof/>
            <w:webHidden/>
          </w:rPr>
          <w:tab/>
        </w:r>
        <w:r>
          <w:rPr>
            <w:noProof/>
            <w:webHidden/>
          </w:rPr>
          <w:fldChar w:fldCharType="begin"/>
        </w:r>
        <w:r>
          <w:rPr>
            <w:noProof/>
            <w:webHidden/>
          </w:rPr>
          <w:instrText xml:space="preserve"> PAGEREF _Toc216422076 \h </w:instrText>
        </w:r>
        <w:r>
          <w:rPr>
            <w:noProof/>
            <w:webHidden/>
          </w:rPr>
        </w:r>
        <w:r>
          <w:rPr>
            <w:noProof/>
            <w:webHidden/>
          </w:rPr>
          <w:fldChar w:fldCharType="separate"/>
        </w:r>
        <w:r>
          <w:rPr>
            <w:noProof/>
            <w:webHidden/>
          </w:rPr>
          <w:t>19</w:t>
        </w:r>
        <w:r>
          <w:rPr>
            <w:noProof/>
            <w:webHidden/>
          </w:rPr>
          <w:fldChar w:fldCharType="end"/>
        </w:r>
      </w:hyperlink>
    </w:p>
    <w:p w14:paraId="3BCDCC5F" w14:textId="77777777" w:rsidR="008E7641" w:rsidRPr="00E241C4" w:rsidRDefault="008E7641">
      <w:pPr>
        <w:pStyle w:val="TOC3"/>
        <w:rPr>
          <w:rFonts w:ascii="Aptos" w:eastAsia="Times New Roman" w:hAnsi="Aptos"/>
          <w:noProof/>
          <w:kern w:val="2"/>
          <w:sz w:val="24"/>
          <w:lang w:eastAsia="en-AU"/>
        </w:rPr>
      </w:pPr>
      <w:hyperlink w:anchor="_Toc216422077" w:history="1">
        <w:r w:rsidRPr="00F8739C">
          <w:rPr>
            <w:rStyle w:val="Hyperlink"/>
            <w:noProof/>
          </w:rPr>
          <w:t>Burnley Green Roof Plant Guide</w:t>
        </w:r>
        <w:r>
          <w:rPr>
            <w:noProof/>
            <w:webHidden/>
          </w:rPr>
          <w:tab/>
        </w:r>
        <w:r>
          <w:rPr>
            <w:noProof/>
            <w:webHidden/>
          </w:rPr>
          <w:fldChar w:fldCharType="begin"/>
        </w:r>
        <w:r>
          <w:rPr>
            <w:noProof/>
            <w:webHidden/>
          </w:rPr>
          <w:instrText xml:space="preserve"> PAGEREF _Toc216422077 \h </w:instrText>
        </w:r>
        <w:r>
          <w:rPr>
            <w:noProof/>
            <w:webHidden/>
          </w:rPr>
        </w:r>
        <w:r>
          <w:rPr>
            <w:noProof/>
            <w:webHidden/>
          </w:rPr>
          <w:fldChar w:fldCharType="separate"/>
        </w:r>
        <w:r>
          <w:rPr>
            <w:noProof/>
            <w:webHidden/>
          </w:rPr>
          <w:t>19</w:t>
        </w:r>
        <w:r>
          <w:rPr>
            <w:noProof/>
            <w:webHidden/>
          </w:rPr>
          <w:fldChar w:fldCharType="end"/>
        </w:r>
      </w:hyperlink>
    </w:p>
    <w:p w14:paraId="61262BE8" w14:textId="77777777" w:rsidR="008E7641" w:rsidRPr="00E241C4" w:rsidRDefault="008E7641">
      <w:pPr>
        <w:pStyle w:val="TOC3"/>
        <w:rPr>
          <w:rFonts w:ascii="Aptos" w:eastAsia="Times New Roman" w:hAnsi="Aptos"/>
          <w:noProof/>
          <w:kern w:val="2"/>
          <w:sz w:val="24"/>
          <w:lang w:eastAsia="en-AU"/>
        </w:rPr>
      </w:pPr>
      <w:hyperlink w:anchor="_Toc216422078" w:history="1">
        <w:r w:rsidRPr="00F8739C">
          <w:rPr>
            <w:rStyle w:val="Hyperlink"/>
            <w:noProof/>
          </w:rPr>
          <w:t>Maintenance Guidelines for Australian Green Roofs</w:t>
        </w:r>
        <w:r>
          <w:rPr>
            <w:noProof/>
            <w:webHidden/>
          </w:rPr>
          <w:tab/>
        </w:r>
        <w:r>
          <w:rPr>
            <w:noProof/>
            <w:webHidden/>
          </w:rPr>
          <w:fldChar w:fldCharType="begin"/>
        </w:r>
        <w:r>
          <w:rPr>
            <w:noProof/>
            <w:webHidden/>
          </w:rPr>
          <w:instrText xml:space="preserve"> PAGEREF _Toc216422078 \h </w:instrText>
        </w:r>
        <w:r>
          <w:rPr>
            <w:noProof/>
            <w:webHidden/>
          </w:rPr>
        </w:r>
        <w:r>
          <w:rPr>
            <w:noProof/>
            <w:webHidden/>
          </w:rPr>
          <w:fldChar w:fldCharType="separate"/>
        </w:r>
        <w:r>
          <w:rPr>
            <w:noProof/>
            <w:webHidden/>
          </w:rPr>
          <w:t>19</w:t>
        </w:r>
        <w:r>
          <w:rPr>
            <w:noProof/>
            <w:webHidden/>
          </w:rPr>
          <w:fldChar w:fldCharType="end"/>
        </w:r>
      </w:hyperlink>
    </w:p>
    <w:p w14:paraId="106F437E" w14:textId="77777777" w:rsidR="008E7641" w:rsidRPr="00E241C4" w:rsidRDefault="008E7641">
      <w:pPr>
        <w:pStyle w:val="TOC3"/>
        <w:rPr>
          <w:rFonts w:ascii="Aptos" w:eastAsia="Times New Roman" w:hAnsi="Aptos"/>
          <w:noProof/>
          <w:kern w:val="2"/>
          <w:sz w:val="24"/>
          <w:lang w:eastAsia="en-AU"/>
        </w:rPr>
      </w:pPr>
      <w:hyperlink w:anchor="_Toc216422079" w:history="1">
        <w:r w:rsidRPr="00F8739C">
          <w:rPr>
            <w:rStyle w:val="Hyperlink"/>
            <w:noProof/>
          </w:rPr>
          <w:t>Guidelines for Biodiversity Green Roofs</w:t>
        </w:r>
        <w:r>
          <w:rPr>
            <w:noProof/>
            <w:webHidden/>
          </w:rPr>
          <w:tab/>
        </w:r>
        <w:r>
          <w:rPr>
            <w:noProof/>
            <w:webHidden/>
          </w:rPr>
          <w:fldChar w:fldCharType="begin"/>
        </w:r>
        <w:r>
          <w:rPr>
            <w:noProof/>
            <w:webHidden/>
          </w:rPr>
          <w:instrText xml:space="preserve"> PAGEREF _Toc216422079 \h </w:instrText>
        </w:r>
        <w:r>
          <w:rPr>
            <w:noProof/>
            <w:webHidden/>
          </w:rPr>
        </w:r>
        <w:r>
          <w:rPr>
            <w:noProof/>
            <w:webHidden/>
          </w:rPr>
          <w:fldChar w:fldCharType="separate"/>
        </w:r>
        <w:r>
          <w:rPr>
            <w:noProof/>
            <w:webHidden/>
          </w:rPr>
          <w:t>19</w:t>
        </w:r>
        <w:r>
          <w:rPr>
            <w:noProof/>
            <w:webHidden/>
          </w:rPr>
          <w:fldChar w:fldCharType="end"/>
        </w:r>
      </w:hyperlink>
    </w:p>
    <w:p w14:paraId="177CF4F2" w14:textId="77777777" w:rsidR="008E7641" w:rsidRPr="00E241C4" w:rsidRDefault="008E7641">
      <w:pPr>
        <w:pStyle w:val="TOC3"/>
        <w:rPr>
          <w:rFonts w:ascii="Aptos" w:eastAsia="Times New Roman" w:hAnsi="Aptos"/>
          <w:noProof/>
          <w:kern w:val="2"/>
          <w:sz w:val="24"/>
          <w:lang w:eastAsia="en-AU"/>
        </w:rPr>
      </w:pPr>
      <w:hyperlink w:anchor="_Toc216422080" w:history="1">
        <w:r w:rsidRPr="00F8739C">
          <w:rPr>
            <w:rStyle w:val="Hyperlink"/>
            <w:noProof/>
          </w:rPr>
          <w:t>Rooftop Project</w:t>
        </w:r>
        <w:r>
          <w:rPr>
            <w:noProof/>
            <w:webHidden/>
          </w:rPr>
          <w:tab/>
        </w:r>
        <w:r>
          <w:rPr>
            <w:noProof/>
            <w:webHidden/>
          </w:rPr>
          <w:fldChar w:fldCharType="begin"/>
        </w:r>
        <w:r>
          <w:rPr>
            <w:noProof/>
            <w:webHidden/>
          </w:rPr>
          <w:instrText xml:space="preserve"> PAGEREF _Toc216422080 \h </w:instrText>
        </w:r>
        <w:r>
          <w:rPr>
            <w:noProof/>
            <w:webHidden/>
          </w:rPr>
        </w:r>
        <w:r>
          <w:rPr>
            <w:noProof/>
            <w:webHidden/>
          </w:rPr>
          <w:fldChar w:fldCharType="separate"/>
        </w:r>
        <w:r>
          <w:rPr>
            <w:noProof/>
            <w:webHidden/>
          </w:rPr>
          <w:t>19</w:t>
        </w:r>
        <w:r>
          <w:rPr>
            <w:noProof/>
            <w:webHidden/>
          </w:rPr>
          <w:fldChar w:fldCharType="end"/>
        </w:r>
      </w:hyperlink>
    </w:p>
    <w:p w14:paraId="2FCD95EC" w14:textId="77777777" w:rsidR="008E7641" w:rsidRPr="00E241C4" w:rsidRDefault="008E7641">
      <w:pPr>
        <w:pStyle w:val="TOC3"/>
        <w:rPr>
          <w:rFonts w:ascii="Aptos" w:eastAsia="Times New Roman" w:hAnsi="Aptos"/>
          <w:noProof/>
          <w:kern w:val="2"/>
          <w:sz w:val="24"/>
          <w:lang w:eastAsia="en-AU"/>
        </w:rPr>
      </w:pPr>
      <w:hyperlink w:anchor="_Toc216422081" w:history="1">
        <w:r w:rsidRPr="00F8739C">
          <w:rPr>
            <w:rStyle w:val="Hyperlink"/>
            <w:noProof/>
          </w:rPr>
          <w:t>Green Factor Tool</w:t>
        </w:r>
        <w:r>
          <w:rPr>
            <w:noProof/>
            <w:webHidden/>
          </w:rPr>
          <w:tab/>
        </w:r>
        <w:r>
          <w:rPr>
            <w:noProof/>
            <w:webHidden/>
          </w:rPr>
          <w:fldChar w:fldCharType="begin"/>
        </w:r>
        <w:r>
          <w:rPr>
            <w:noProof/>
            <w:webHidden/>
          </w:rPr>
          <w:instrText xml:space="preserve"> PAGEREF _Toc216422081 \h </w:instrText>
        </w:r>
        <w:r>
          <w:rPr>
            <w:noProof/>
            <w:webHidden/>
          </w:rPr>
        </w:r>
        <w:r>
          <w:rPr>
            <w:noProof/>
            <w:webHidden/>
          </w:rPr>
          <w:fldChar w:fldCharType="separate"/>
        </w:r>
        <w:r>
          <w:rPr>
            <w:noProof/>
            <w:webHidden/>
          </w:rPr>
          <w:t>19</w:t>
        </w:r>
        <w:r>
          <w:rPr>
            <w:noProof/>
            <w:webHidden/>
          </w:rPr>
          <w:fldChar w:fldCharType="end"/>
        </w:r>
      </w:hyperlink>
    </w:p>
    <w:p w14:paraId="7CFD4670" w14:textId="77777777" w:rsidR="008E7641" w:rsidRPr="00E241C4" w:rsidRDefault="008E7641">
      <w:pPr>
        <w:pStyle w:val="TOC3"/>
        <w:rPr>
          <w:rFonts w:ascii="Aptos" w:eastAsia="Times New Roman" w:hAnsi="Aptos"/>
          <w:noProof/>
          <w:kern w:val="2"/>
          <w:sz w:val="24"/>
          <w:lang w:eastAsia="en-AU"/>
        </w:rPr>
      </w:pPr>
      <w:hyperlink w:anchor="_Toc216422082" w:history="1">
        <w:r w:rsidRPr="00F8739C">
          <w:rPr>
            <w:rStyle w:val="Hyperlink"/>
            <w:noProof/>
          </w:rPr>
          <w:t>Green Your Laneway Project Evaluation</w:t>
        </w:r>
        <w:r>
          <w:rPr>
            <w:noProof/>
            <w:webHidden/>
          </w:rPr>
          <w:tab/>
        </w:r>
        <w:r>
          <w:rPr>
            <w:noProof/>
            <w:webHidden/>
          </w:rPr>
          <w:fldChar w:fldCharType="begin"/>
        </w:r>
        <w:r>
          <w:rPr>
            <w:noProof/>
            <w:webHidden/>
          </w:rPr>
          <w:instrText xml:space="preserve"> PAGEREF _Toc216422082 \h </w:instrText>
        </w:r>
        <w:r>
          <w:rPr>
            <w:noProof/>
            <w:webHidden/>
          </w:rPr>
        </w:r>
        <w:r>
          <w:rPr>
            <w:noProof/>
            <w:webHidden/>
          </w:rPr>
          <w:fldChar w:fldCharType="separate"/>
        </w:r>
        <w:r>
          <w:rPr>
            <w:noProof/>
            <w:webHidden/>
          </w:rPr>
          <w:t>20</w:t>
        </w:r>
        <w:r>
          <w:rPr>
            <w:noProof/>
            <w:webHidden/>
          </w:rPr>
          <w:fldChar w:fldCharType="end"/>
        </w:r>
      </w:hyperlink>
    </w:p>
    <w:p w14:paraId="1B843060" w14:textId="77777777" w:rsidR="008E7641" w:rsidRPr="00E241C4" w:rsidRDefault="008E7641">
      <w:pPr>
        <w:pStyle w:val="TOC3"/>
        <w:rPr>
          <w:rFonts w:ascii="Aptos" w:eastAsia="Times New Roman" w:hAnsi="Aptos"/>
          <w:noProof/>
          <w:kern w:val="2"/>
          <w:sz w:val="24"/>
          <w:lang w:eastAsia="en-AU"/>
        </w:rPr>
      </w:pPr>
      <w:hyperlink w:anchor="_Toc216422083" w:history="1">
        <w:r w:rsidRPr="00F8739C">
          <w:rPr>
            <w:rStyle w:val="Hyperlink"/>
            <w:noProof/>
          </w:rPr>
          <w:t>Melbourne’s Floral Emblem</w:t>
        </w:r>
        <w:r>
          <w:rPr>
            <w:noProof/>
            <w:webHidden/>
          </w:rPr>
          <w:tab/>
        </w:r>
        <w:r>
          <w:rPr>
            <w:noProof/>
            <w:webHidden/>
          </w:rPr>
          <w:fldChar w:fldCharType="begin"/>
        </w:r>
        <w:r>
          <w:rPr>
            <w:noProof/>
            <w:webHidden/>
          </w:rPr>
          <w:instrText xml:space="preserve"> PAGEREF _Toc216422083 \h </w:instrText>
        </w:r>
        <w:r>
          <w:rPr>
            <w:noProof/>
            <w:webHidden/>
          </w:rPr>
        </w:r>
        <w:r>
          <w:rPr>
            <w:noProof/>
            <w:webHidden/>
          </w:rPr>
          <w:fldChar w:fldCharType="separate"/>
        </w:r>
        <w:r>
          <w:rPr>
            <w:noProof/>
            <w:webHidden/>
          </w:rPr>
          <w:t>20</w:t>
        </w:r>
        <w:r>
          <w:rPr>
            <w:noProof/>
            <w:webHidden/>
          </w:rPr>
          <w:fldChar w:fldCharType="end"/>
        </w:r>
      </w:hyperlink>
    </w:p>
    <w:p w14:paraId="394085C1" w14:textId="77777777" w:rsidR="008E7641" w:rsidRPr="00E241C4" w:rsidRDefault="008E7641">
      <w:pPr>
        <w:pStyle w:val="TOC1"/>
        <w:tabs>
          <w:tab w:val="right" w:leader="dot" w:pos="9769"/>
        </w:tabs>
        <w:rPr>
          <w:rFonts w:ascii="Aptos" w:eastAsia="Times New Roman" w:hAnsi="Aptos"/>
          <w:noProof/>
          <w:kern w:val="2"/>
          <w:sz w:val="24"/>
          <w:lang w:eastAsia="en-AU"/>
        </w:rPr>
      </w:pPr>
      <w:hyperlink w:anchor="_Toc216422084" w:history="1">
        <w:r w:rsidRPr="00F8739C">
          <w:rPr>
            <w:rStyle w:val="Hyperlink"/>
            <w:noProof/>
          </w:rPr>
          <w:t>Frequently asked questions</w:t>
        </w:r>
        <w:r>
          <w:rPr>
            <w:noProof/>
            <w:webHidden/>
          </w:rPr>
          <w:tab/>
        </w:r>
        <w:r>
          <w:rPr>
            <w:noProof/>
            <w:webHidden/>
          </w:rPr>
          <w:fldChar w:fldCharType="begin"/>
        </w:r>
        <w:r>
          <w:rPr>
            <w:noProof/>
            <w:webHidden/>
          </w:rPr>
          <w:instrText xml:space="preserve"> PAGEREF _Toc216422084 \h </w:instrText>
        </w:r>
        <w:r>
          <w:rPr>
            <w:noProof/>
            <w:webHidden/>
          </w:rPr>
        </w:r>
        <w:r>
          <w:rPr>
            <w:noProof/>
            <w:webHidden/>
          </w:rPr>
          <w:fldChar w:fldCharType="separate"/>
        </w:r>
        <w:r>
          <w:rPr>
            <w:noProof/>
            <w:webHidden/>
          </w:rPr>
          <w:t>21</w:t>
        </w:r>
        <w:r>
          <w:rPr>
            <w:noProof/>
            <w:webHidden/>
          </w:rPr>
          <w:fldChar w:fldCharType="end"/>
        </w:r>
      </w:hyperlink>
    </w:p>
    <w:p w14:paraId="7B57FD66" w14:textId="77777777" w:rsidR="008E7641" w:rsidRPr="00E241C4" w:rsidRDefault="008E7641">
      <w:pPr>
        <w:pStyle w:val="TOC1"/>
        <w:tabs>
          <w:tab w:val="right" w:leader="dot" w:pos="9769"/>
        </w:tabs>
        <w:rPr>
          <w:rFonts w:ascii="Aptos" w:eastAsia="Times New Roman" w:hAnsi="Aptos"/>
          <w:noProof/>
          <w:kern w:val="2"/>
          <w:sz w:val="24"/>
          <w:lang w:eastAsia="en-AU"/>
        </w:rPr>
      </w:pPr>
      <w:hyperlink w:anchor="_Toc216422085" w:history="1">
        <w:r w:rsidRPr="00F8739C">
          <w:rPr>
            <w:rStyle w:val="Hyperlink"/>
            <w:noProof/>
          </w:rPr>
          <w:t>Contact us</w:t>
        </w:r>
        <w:r>
          <w:rPr>
            <w:noProof/>
            <w:webHidden/>
          </w:rPr>
          <w:tab/>
        </w:r>
        <w:r>
          <w:rPr>
            <w:noProof/>
            <w:webHidden/>
          </w:rPr>
          <w:fldChar w:fldCharType="begin"/>
        </w:r>
        <w:r>
          <w:rPr>
            <w:noProof/>
            <w:webHidden/>
          </w:rPr>
          <w:instrText xml:space="preserve"> PAGEREF _Toc216422085 \h </w:instrText>
        </w:r>
        <w:r>
          <w:rPr>
            <w:noProof/>
            <w:webHidden/>
          </w:rPr>
        </w:r>
        <w:r>
          <w:rPr>
            <w:noProof/>
            <w:webHidden/>
          </w:rPr>
          <w:fldChar w:fldCharType="separate"/>
        </w:r>
        <w:r>
          <w:rPr>
            <w:noProof/>
            <w:webHidden/>
          </w:rPr>
          <w:t>23</w:t>
        </w:r>
        <w:r>
          <w:rPr>
            <w:noProof/>
            <w:webHidden/>
          </w:rPr>
          <w:fldChar w:fldCharType="end"/>
        </w:r>
      </w:hyperlink>
    </w:p>
    <w:p w14:paraId="79A12C69" w14:textId="77777777" w:rsidR="008E7641" w:rsidRPr="00E241C4" w:rsidRDefault="008E7641">
      <w:pPr>
        <w:pStyle w:val="TOC2"/>
        <w:rPr>
          <w:rFonts w:ascii="Aptos" w:eastAsia="Times New Roman" w:hAnsi="Aptos"/>
          <w:noProof/>
          <w:kern w:val="2"/>
          <w:sz w:val="24"/>
          <w:lang w:eastAsia="en-AU"/>
        </w:rPr>
      </w:pPr>
      <w:hyperlink w:anchor="_Toc216422086" w:history="1">
        <w:r w:rsidRPr="00F8739C">
          <w:rPr>
            <w:rStyle w:val="Hyperlink"/>
            <w:noProof/>
          </w:rPr>
          <w:t>Interpreter services</w:t>
        </w:r>
        <w:r>
          <w:rPr>
            <w:noProof/>
            <w:webHidden/>
          </w:rPr>
          <w:tab/>
        </w:r>
        <w:r>
          <w:rPr>
            <w:noProof/>
            <w:webHidden/>
          </w:rPr>
          <w:fldChar w:fldCharType="begin"/>
        </w:r>
        <w:r>
          <w:rPr>
            <w:noProof/>
            <w:webHidden/>
          </w:rPr>
          <w:instrText xml:space="preserve"> PAGEREF _Toc216422086 \h </w:instrText>
        </w:r>
        <w:r>
          <w:rPr>
            <w:noProof/>
            <w:webHidden/>
          </w:rPr>
        </w:r>
        <w:r>
          <w:rPr>
            <w:noProof/>
            <w:webHidden/>
          </w:rPr>
          <w:fldChar w:fldCharType="separate"/>
        </w:r>
        <w:r>
          <w:rPr>
            <w:noProof/>
            <w:webHidden/>
          </w:rPr>
          <w:t>23</w:t>
        </w:r>
        <w:r>
          <w:rPr>
            <w:noProof/>
            <w:webHidden/>
          </w:rPr>
          <w:fldChar w:fldCharType="end"/>
        </w:r>
      </w:hyperlink>
    </w:p>
    <w:p w14:paraId="3731A9D0" w14:textId="77777777" w:rsidR="00CC3811" w:rsidRDefault="005F195C" w:rsidP="00CC3811">
      <w:pPr>
        <w:pStyle w:val="Heading1"/>
        <w:rPr>
          <w:rFonts w:hint="eastAsia"/>
        </w:rPr>
      </w:pPr>
      <w:r>
        <w:rPr>
          <w:noProof/>
        </w:rPr>
        <w:fldChar w:fldCharType="end"/>
      </w:r>
      <w:r>
        <w:rPr>
          <w:rFonts w:hint="eastAsia"/>
        </w:rPr>
        <w:br w:type="page"/>
      </w:r>
      <w:bookmarkStart w:id="5" w:name="_Toc216186096"/>
      <w:bookmarkStart w:id="6" w:name="_Toc216422026"/>
      <w:bookmarkEnd w:id="3"/>
      <w:bookmarkEnd w:id="4"/>
      <w:r w:rsidR="00CC3811">
        <w:lastRenderedPageBreak/>
        <w:t>Acknowledgement</w:t>
      </w:r>
      <w:bookmarkEnd w:id="5"/>
      <w:bookmarkEnd w:id="6"/>
    </w:p>
    <w:p w14:paraId="074C592C" w14:textId="77777777" w:rsidR="00CC3811" w:rsidRPr="008C66CB" w:rsidRDefault="00CC3811" w:rsidP="00CC3811">
      <w:pPr>
        <w:rPr>
          <w:lang w:val="en-US"/>
        </w:rPr>
      </w:pPr>
      <w:r w:rsidRPr="008C66CB">
        <w:rPr>
          <w:lang w:val="en-US"/>
        </w:rPr>
        <w:t xml:space="preserve">The City of Melbourne respectfully acknowledges the Traditional Owners of the land we govern, the Wurundjeri Woi-wurrung and Bunurong / Boon Wurrung peoples of the Kulin and pays respect to their Elders past and present. We acknowledge and honour the unbroken spiritual, cultural and political connection they have maintained to this unique place for more than 2000 generations.   </w:t>
      </w:r>
    </w:p>
    <w:p w14:paraId="1705A0D6" w14:textId="77777777" w:rsidR="00CC3811" w:rsidRPr="008C66CB" w:rsidRDefault="00CC3811" w:rsidP="00CC3811">
      <w:pPr>
        <w:rPr>
          <w:lang w:val="en-US"/>
        </w:rPr>
      </w:pPr>
      <w:r w:rsidRPr="008C66CB">
        <w:rPr>
          <w:lang w:val="en-US"/>
        </w:rPr>
        <w:t>We accept the invitation in the Uluru Statement from the Heart and are committed to walking together to build a better future.</w:t>
      </w:r>
    </w:p>
    <w:p w14:paraId="4DF7FFE4" w14:textId="77777777" w:rsidR="00CC3811" w:rsidRDefault="00CC3811" w:rsidP="005F195C">
      <w:pPr>
        <w:pStyle w:val="Heading1"/>
        <w:rPr>
          <w:rFonts w:hint="eastAsia"/>
        </w:rPr>
      </w:pPr>
    </w:p>
    <w:p w14:paraId="3E20B8FA" w14:textId="77777777" w:rsidR="005F195C" w:rsidRDefault="00CC3811" w:rsidP="005F195C">
      <w:pPr>
        <w:pStyle w:val="Heading1"/>
        <w:rPr>
          <w:rFonts w:hint="eastAsia"/>
        </w:rPr>
      </w:pPr>
      <w:r>
        <w:rPr>
          <w:rFonts w:hint="eastAsia"/>
        </w:rPr>
        <w:br w:type="page"/>
      </w:r>
      <w:bookmarkStart w:id="7" w:name="_Toc216422027"/>
      <w:r w:rsidR="005F195C">
        <w:lastRenderedPageBreak/>
        <w:t>Introduction</w:t>
      </w:r>
      <w:bookmarkEnd w:id="7"/>
    </w:p>
    <w:p w14:paraId="08651EEC" w14:textId="77777777" w:rsidR="005F195C" w:rsidRDefault="005F195C" w:rsidP="005F195C">
      <w:pPr>
        <w:rPr>
          <w:highlight w:val="yellow"/>
        </w:rPr>
      </w:pPr>
      <w:r>
        <w:t>The Urban Forest Fund provides matched-funding grants for</w:t>
      </w:r>
      <w:r w:rsidR="00E05636">
        <w:t xml:space="preserve"> new</w:t>
      </w:r>
      <w:r>
        <w:t xml:space="preserve"> greening projects, where we will match </w:t>
      </w:r>
      <w:r w:rsidR="002E2CF3">
        <w:t>successful applicant</w:t>
      </w:r>
      <w:r>
        <w:t>s</w:t>
      </w:r>
      <w:r w:rsidR="002E2CF3">
        <w:t>’</w:t>
      </w:r>
      <w:r>
        <w:t xml:space="preserve"> investment dollar-for-dollar</w:t>
      </w:r>
      <w:r w:rsidRPr="005F0A83">
        <w:t xml:space="preserve">. </w:t>
      </w:r>
      <w:r w:rsidRPr="00BB3EE2">
        <w:t>In 202</w:t>
      </w:r>
      <w:r w:rsidR="00FC067C">
        <w:t>6</w:t>
      </w:r>
      <w:r w:rsidRPr="00BB3EE2">
        <w:t xml:space="preserve">, we are offering </w:t>
      </w:r>
      <w:r w:rsidR="00AF0CD9">
        <w:t xml:space="preserve">matched-funding </w:t>
      </w:r>
      <w:r w:rsidRPr="00BB3EE2">
        <w:t>grants</w:t>
      </w:r>
      <w:r w:rsidRPr="000869D7">
        <w:t xml:space="preserve"> under two streams:</w:t>
      </w:r>
    </w:p>
    <w:p w14:paraId="2A5FFDE1" w14:textId="77777777" w:rsidR="005F195C" w:rsidRDefault="005F195C" w:rsidP="005F195C">
      <w:pPr>
        <w:pStyle w:val="ListBullet"/>
        <w:numPr>
          <w:ilvl w:val="0"/>
          <w:numId w:val="1"/>
        </w:numPr>
        <w:spacing w:before="200"/>
      </w:pPr>
      <w:r>
        <w:t xml:space="preserve">Stream 1 </w:t>
      </w:r>
      <w:r w:rsidR="0060021E">
        <w:t>– h</w:t>
      </w:r>
      <w:r>
        <w:t xml:space="preserve">igh-impact greening: </w:t>
      </w:r>
      <w:r w:rsidR="0060021E">
        <w:t>g</w:t>
      </w:r>
      <w:r>
        <w:t>rants of $</w:t>
      </w:r>
      <w:r w:rsidR="00FC067C">
        <w:t>3</w:t>
      </w:r>
      <w:r>
        <w:t>0,000 to $</w:t>
      </w:r>
      <w:r w:rsidR="00FC067C">
        <w:t>1</w:t>
      </w:r>
      <w:r>
        <w:t>00,000 to support high</w:t>
      </w:r>
      <w:r w:rsidR="006C29E6">
        <w:t>-</w:t>
      </w:r>
      <w:r>
        <w:t>impact greening projects</w:t>
      </w:r>
      <w:r w:rsidR="0060021E">
        <w:t xml:space="preserve"> on private property</w:t>
      </w:r>
      <w:r>
        <w:t xml:space="preserve"> with public benefits</w:t>
      </w:r>
      <w:r w:rsidR="0060021E">
        <w:t>.</w:t>
      </w:r>
    </w:p>
    <w:p w14:paraId="3F9B78C8" w14:textId="77777777" w:rsidR="005F195C" w:rsidRDefault="005F195C" w:rsidP="005F195C">
      <w:pPr>
        <w:pStyle w:val="ListBullet"/>
        <w:numPr>
          <w:ilvl w:val="0"/>
          <w:numId w:val="1"/>
        </w:numPr>
        <w:spacing w:before="200"/>
      </w:pPr>
      <w:r>
        <w:t>Stream 2</w:t>
      </w:r>
      <w:r w:rsidR="00FC067C">
        <w:t xml:space="preserve"> </w:t>
      </w:r>
      <w:r w:rsidR="0060021E">
        <w:t>– c</w:t>
      </w:r>
      <w:r w:rsidR="00FC067C">
        <w:t>ommunity</w:t>
      </w:r>
      <w:r>
        <w:t xml:space="preserve"> greening: </w:t>
      </w:r>
      <w:r w:rsidR="0060021E">
        <w:t>g</w:t>
      </w:r>
      <w:r>
        <w:t xml:space="preserve">rants of </w:t>
      </w:r>
      <w:r w:rsidR="00FC067C">
        <w:t xml:space="preserve">up to </w:t>
      </w:r>
      <w:r>
        <w:t xml:space="preserve">$10,000 to support </w:t>
      </w:r>
      <w:r w:rsidR="00FC067C">
        <w:t xml:space="preserve">smaller scale, </w:t>
      </w:r>
      <w:r>
        <w:t xml:space="preserve">community-led greening </w:t>
      </w:r>
      <w:r w:rsidR="00FC067C">
        <w:t>projects</w:t>
      </w:r>
      <w:r w:rsidR="009D71BF">
        <w:t xml:space="preserve"> </w:t>
      </w:r>
      <w:r w:rsidR="009D71BF" w:rsidRPr="009D71BF">
        <w:t>on private property or Council footpaths that have a Greening Melbourne permit</w:t>
      </w:r>
      <w:r w:rsidR="009D71BF">
        <w:t>.</w:t>
      </w:r>
    </w:p>
    <w:p w14:paraId="4A75548A" w14:textId="77777777" w:rsidR="005F195C" w:rsidRDefault="005F195C" w:rsidP="00AF0CD9">
      <w:pPr>
        <w:spacing w:before="200"/>
      </w:pPr>
      <w:r>
        <w:t xml:space="preserve">The Urban Forest Fund will support a wide range of projects, including: </w:t>
      </w:r>
    </w:p>
    <w:p w14:paraId="123921B4" w14:textId="77777777" w:rsidR="005F195C" w:rsidRDefault="005F195C" w:rsidP="005F195C">
      <w:pPr>
        <w:pStyle w:val="ListBullet"/>
        <w:numPr>
          <w:ilvl w:val="0"/>
          <w:numId w:val="1"/>
        </w:numPr>
      </w:pPr>
      <w:r>
        <w:t>creation of new green spaces</w:t>
      </w:r>
    </w:p>
    <w:p w14:paraId="34CEBBA0" w14:textId="77777777" w:rsidR="00AF0CD9" w:rsidRDefault="00AF0CD9" w:rsidP="005F195C">
      <w:pPr>
        <w:pStyle w:val="ListBullet"/>
        <w:numPr>
          <w:ilvl w:val="0"/>
          <w:numId w:val="1"/>
        </w:numPr>
      </w:pPr>
      <w:r>
        <w:t>tree plantings</w:t>
      </w:r>
    </w:p>
    <w:p w14:paraId="7A00BCAB" w14:textId="77777777" w:rsidR="005F195C" w:rsidRDefault="005F195C" w:rsidP="005F195C">
      <w:pPr>
        <w:pStyle w:val="ListBullet"/>
        <w:numPr>
          <w:ilvl w:val="0"/>
          <w:numId w:val="1"/>
        </w:numPr>
      </w:pPr>
      <w:r>
        <w:t>biodiversity</w:t>
      </w:r>
      <w:r w:rsidR="00AF0CD9">
        <w:t>-focused plantings</w:t>
      </w:r>
    </w:p>
    <w:p w14:paraId="0952DA45" w14:textId="77777777" w:rsidR="00AF0CD9" w:rsidRDefault="00AF0CD9" w:rsidP="00AF0CD9">
      <w:pPr>
        <w:pStyle w:val="ListBullet"/>
        <w:numPr>
          <w:ilvl w:val="0"/>
          <w:numId w:val="1"/>
        </w:numPr>
      </w:pPr>
      <w:r>
        <w:t>green roofs, walls and facades</w:t>
      </w:r>
    </w:p>
    <w:p w14:paraId="4A8C3D24" w14:textId="77777777" w:rsidR="005F195C" w:rsidRDefault="005F195C" w:rsidP="005F195C">
      <w:pPr>
        <w:pStyle w:val="ListBullet"/>
        <w:numPr>
          <w:ilvl w:val="0"/>
          <w:numId w:val="1"/>
        </w:numPr>
      </w:pPr>
      <w:r>
        <w:t>Water Sensitive Urban Design</w:t>
      </w:r>
      <w:r w:rsidR="006579B5">
        <w:t xml:space="preserve"> that incorporates planting</w:t>
      </w:r>
    </w:p>
    <w:p w14:paraId="01127123" w14:textId="77777777" w:rsidR="005F195C" w:rsidRDefault="005F195C" w:rsidP="005F195C">
      <w:pPr>
        <w:pStyle w:val="ListBullet"/>
        <w:numPr>
          <w:ilvl w:val="0"/>
          <w:numId w:val="1"/>
        </w:numPr>
      </w:pPr>
      <w:r>
        <w:t>improvements to below-ground soil conditions to support healthy vegetation</w:t>
      </w:r>
    </w:p>
    <w:p w14:paraId="3B8B0423" w14:textId="77777777" w:rsidR="005F195C" w:rsidRPr="002A6571" w:rsidRDefault="005F195C" w:rsidP="005F195C">
      <w:pPr>
        <w:pStyle w:val="ListBullet"/>
        <w:numPr>
          <w:ilvl w:val="0"/>
          <w:numId w:val="1"/>
        </w:numPr>
      </w:pPr>
      <w:r>
        <w:t>laneway greening projects, for example</w:t>
      </w:r>
      <w:r w:rsidR="00E05636">
        <w:t>,</w:t>
      </w:r>
      <w:r>
        <w:t xml:space="preserve"> in privately owned laneways </w:t>
      </w:r>
      <w:r w:rsidR="00E05636">
        <w:t xml:space="preserve">that </w:t>
      </w:r>
      <w:r>
        <w:t>provide public pedestrian access</w:t>
      </w:r>
      <w:r w:rsidR="00AF0CD9">
        <w:t>.</w:t>
      </w:r>
    </w:p>
    <w:p w14:paraId="5F2A83F0" w14:textId="77777777" w:rsidR="005F195C" w:rsidRDefault="005F195C" w:rsidP="005F195C">
      <w:pPr>
        <w:spacing w:before="240"/>
      </w:pPr>
      <w:r w:rsidRPr="00A96C8D">
        <w:t xml:space="preserve">Further information is available </w:t>
      </w:r>
      <w:r>
        <w:t xml:space="preserve">on the </w:t>
      </w:r>
      <w:hyperlink r:id="rId9" w:history="1">
        <w:r w:rsidRPr="009A4E51">
          <w:rPr>
            <w:rStyle w:val="Hyperlink"/>
            <w:rFonts w:cs="Arial"/>
            <w:szCs w:val="20"/>
          </w:rPr>
          <w:t>Urban Forest Fund website</w:t>
        </w:r>
      </w:hyperlink>
      <w:bookmarkStart w:id="8" w:name="_Ref92900409"/>
      <w:r>
        <w:rPr>
          <w:rStyle w:val="Hyperlink"/>
          <w:rFonts w:ascii="ZWAdobeF" w:hAnsi="ZWAdobeF" w:cs="ZWAdobeF"/>
          <w:sz w:val="2"/>
          <w:szCs w:val="2"/>
        </w:rPr>
        <w:t>0F</w:t>
      </w:r>
      <w:bookmarkStart w:id="9" w:name="_Ref215569396"/>
      <w:r>
        <w:rPr>
          <w:rStyle w:val="FootnoteReference"/>
          <w:rFonts w:cs="Arial"/>
          <w:szCs w:val="20"/>
        </w:rPr>
        <w:footnoteReference w:id="1"/>
      </w:r>
      <w:bookmarkEnd w:id="8"/>
      <w:bookmarkEnd w:id="9"/>
      <w:r>
        <w:t xml:space="preserve">. </w:t>
      </w:r>
    </w:p>
    <w:p w14:paraId="7D146F97" w14:textId="77777777" w:rsidR="00D1449C" w:rsidRDefault="00D1449C" w:rsidP="00D1449C">
      <w:pPr>
        <w:pStyle w:val="Heading2"/>
        <w:rPr>
          <w:rFonts w:hint="eastAsia"/>
        </w:rPr>
      </w:pPr>
      <w:bookmarkStart w:id="10" w:name="_Toc216422028"/>
      <w:r>
        <w:t>Purpose of guidelines</w:t>
      </w:r>
      <w:bookmarkEnd w:id="10"/>
    </w:p>
    <w:p w14:paraId="1409F928" w14:textId="77777777" w:rsidR="00D1449C" w:rsidRPr="006C29E6" w:rsidRDefault="00F10974" w:rsidP="005F195C">
      <w:pPr>
        <w:spacing w:before="240"/>
        <w:rPr>
          <w:b/>
          <w:bCs/>
        </w:rPr>
      </w:pPr>
      <w:r>
        <w:t xml:space="preserve">This document will take you through the guidelines when applying for a grant under </w:t>
      </w:r>
      <w:r w:rsidR="0060021E">
        <w:rPr>
          <w:b/>
          <w:bCs/>
        </w:rPr>
        <w:t>s</w:t>
      </w:r>
      <w:r w:rsidRPr="00F10974">
        <w:rPr>
          <w:b/>
          <w:bCs/>
        </w:rPr>
        <w:t xml:space="preserve">tream 1 </w:t>
      </w:r>
      <w:r w:rsidR="0060021E">
        <w:rPr>
          <w:b/>
          <w:bCs/>
        </w:rPr>
        <w:t>– h</w:t>
      </w:r>
      <w:r w:rsidRPr="00F10974">
        <w:rPr>
          <w:b/>
          <w:bCs/>
        </w:rPr>
        <w:t>igh-impact greening</w:t>
      </w:r>
      <w:r w:rsidR="00D1449C">
        <w:rPr>
          <w:b/>
          <w:bCs/>
        </w:rPr>
        <w:t xml:space="preserve">. </w:t>
      </w:r>
      <w:r w:rsidR="00D1449C">
        <w:t xml:space="preserve">This includes </w:t>
      </w:r>
      <w:r w:rsidR="00D1449C" w:rsidRPr="00D1449C">
        <w:t>important information on eligibility, assessment criteria and process, required documentation, useful resources to guide your application and frequently asked questions.</w:t>
      </w:r>
    </w:p>
    <w:p w14:paraId="5DA82C66" w14:textId="77777777" w:rsidR="006C29E6" w:rsidRPr="00D1449C" w:rsidRDefault="006C29E6" w:rsidP="005F195C">
      <w:pPr>
        <w:spacing w:before="240"/>
      </w:pPr>
      <w:r w:rsidRPr="00484EA7">
        <w:t xml:space="preserve">There are separate guidelines available on the Urban Forest Fund website for </w:t>
      </w:r>
      <w:r w:rsidR="0060021E">
        <w:t>s</w:t>
      </w:r>
      <w:r w:rsidRPr="00484EA7">
        <w:t xml:space="preserve">tream 2 </w:t>
      </w:r>
      <w:r w:rsidR="0060021E">
        <w:t>– c</w:t>
      </w:r>
      <w:r w:rsidRPr="00484EA7">
        <w:t>ommunity greening grants.</w:t>
      </w:r>
    </w:p>
    <w:p w14:paraId="17BC4017" w14:textId="77777777" w:rsidR="005F195C" w:rsidRDefault="005F195C" w:rsidP="005F195C">
      <w:pPr>
        <w:pStyle w:val="Heading2"/>
        <w:rPr>
          <w:rFonts w:hint="eastAsia"/>
        </w:rPr>
      </w:pPr>
      <w:bookmarkStart w:id="11" w:name="_Toc216422029"/>
      <w:r>
        <w:t>Why do we want to support greening projects on private property?</w:t>
      </w:r>
      <w:bookmarkEnd w:id="11"/>
      <w:r>
        <w:t xml:space="preserve"> </w:t>
      </w:r>
    </w:p>
    <w:p w14:paraId="2BF36F93" w14:textId="77777777" w:rsidR="005F195C" w:rsidRDefault="005F195C" w:rsidP="005F195C">
      <w:r>
        <w:t>Trees, plants and green open spaces are essential infrastructure in our city, helping to cool the environment, reduce pollution, support biodiversity, boost the economy</w:t>
      </w:r>
      <w:r w:rsidR="00E05636">
        <w:t>,</w:t>
      </w:r>
      <w:r>
        <w:t xml:space="preserve"> and improve health and wellbeing.</w:t>
      </w:r>
    </w:p>
    <w:p w14:paraId="350C1D3D" w14:textId="77777777" w:rsidR="005F195C" w:rsidRDefault="005F195C" w:rsidP="005F195C">
      <w:r>
        <w:t>City of Melbourne has a number of strategies and programs in place to increase the quantity and quality of green space in our city. We are working to double our tree canopy cover, increase the amount of open space, green our iconic laneways, improve biodiversity and enhance our urban ecosystems.</w:t>
      </w:r>
    </w:p>
    <w:p w14:paraId="2CCA87E6" w14:textId="77777777" w:rsidR="005F195C" w:rsidRDefault="005F195C" w:rsidP="005F195C">
      <w:r>
        <w:t>While these programs are making an impact on Melbourne’s public realm, widespread greening across all areas of the city will lead to much better environmental, social</w:t>
      </w:r>
      <w:r w:rsidR="006C04E6">
        <w:t>,</w:t>
      </w:r>
      <w:r>
        <w:t xml:space="preserve"> and economic outcomes. In particular, private green spaces can help to create connect</w:t>
      </w:r>
      <w:r w:rsidR="006C04E6">
        <w:t>ed</w:t>
      </w:r>
      <w:r>
        <w:t xml:space="preserve"> habitat for biodiversity to move through the urban landscape. </w:t>
      </w:r>
    </w:p>
    <w:p w14:paraId="70CC5B1E" w14:textId="77777777" w:rsidR="005F195C" w:rsidRDefault="0060021E" w:rsidP="005F195C">
      <w:r>
        <w:t xml:space="preserve">We’re on a mission to establish Melbourne as the garden city. </w:t>
      </w:r>
      <w:r w:rsidR="005F195C">
        <w:t xml:space="preserve">Approximately 75 per cent of the land within the City of Melbourne municipal area is privately owned or managed, so there is huge potential for the private realm to contribute more towards greening our city. We want to help people create beautiful, cool green </w:t>
      </w:r>
      <w:r w:rsidR="005F195C">
        <w:lastRenderedPageBreak/>
        <w:t>spaces on their own properties. These private spaces can include residential communal spaces, rooftops and laneways.</w:t>
      </w:r>
    </w:p>
    <w:p w14:paraId="6AD0828F" w14:textId="77777777" w:rsidR="005F195C" w:rsidRDefault="005F195C" w:rsidP="005F195C">
      <w:pPr>
        <w:pStyle w:val="Heading2"/>
        <w:rPr>
          <w:rFonts w:hint="eastAsia"/>
        </w:rPr>
      </w:pPr>
      <w:bookmarkStart w:id="12" w:name="_Toc216422030"/>
      <w:r>
        <w:t>Why are we offering this scope of grants?</w:t>
      </w:r>
      <w:bookmarkEnd w:id="12"/>
    </w:p>
    <w:p w14:paraId="5C2DA11B" w14:textId="77777777" w:rsidR="005F195C" w:rsidRDefault="005F195C" w:rsidP="005F195C">
      <w:r>
        <w:t>Since the Urban Forest Fund was established in 2017, we have offered f</w:t>
      </w:r>
      <w:r w:rsidR="00FC067C">
        <w:t>ive</w:t>
      </w:r>
      <w:r>
        <w:t xml:space="preserve"> rounds of matched-funding grants to deliver a diverse range of green infrastructure projects, both small and large in scale. Each round, the scope of grants may change based on Council priorities, community needs</w:t>
      </w:r>
      <w:r w:rsidR="006C04E6">
        <w:t>,</w:t>
      </w:r>
      <w:r>
        <w:t xml:space="preserve"> and available funds. </w:t>
      </w:r>
    </w:p>
    <w:p w14:paraId="5D8A7E12" w14:textId="77777777" w:rsidR="00A552CB" w:rsidRDefault="00A552CB" w:rsidP="005F195C">
      <w:r>
        <w:t xml:space="preserve">Find out about our previously </w:t>
      </w:r>
      <w:hyperlink r:id="rId10" w:history="1">
        <w:r w:rsidRPr="00656A58">
          <w:rPr>
            <w:rStyle w:val="Hyperlink"/>
          </w:rPr>
          <w:t>funded projects</w:t>
        </w:r>
      </w:hyperlink>
      <w:r>
        <w:rPr>
          <w:rStyle w:val="FootnoteReference"/>
        </w:rPr>
        <w:footnoteReference w:id="2"/>
      </w:r>
      <w:r>
        <w:t xml:space="preserve"> on the City of Melbourne website. </w:t>
      </w:r>
    </w:p>
    <w:p w14:paraId="25135CA5" w14:textId="77777777" w:rsidR="006C29E6" w:rsidRDefault="0060021E" w:rsidP="00A552CB">
      <w:r>
        <w:t>In 2026, we’re offering a</w:t>
      </w:r>
      <w:r w:rsidR="00A552CB">
        <w:t xml:space="preserve"> super-sized round of Urban Forest Fund grants </w:t>
      </w:r>
      <w:r>
        <w:t>as part of our commitment to making Melbourne the garden city</w:t>
      </w:r>
      <w:r w:rsidR="00A552CB">
        <w:t>.</w:t>
      </w:r>
      <w:r w:rsidR="0066097B" w:rsidRPr="0066097B">
        <w:rPr>
          <w:rFonts w:cs="Arial"/>
          <w:sz w:val="22"/>
          <w:szCs w:val="22"/>
        </w:rPr>
        <w:t xml:space="preserve"> </w:t>
      </w:r>
      <w:r>
        <w:t>W</w:t>
      </w:r>
      <w:r w:rsidR="0066097B" w:rsidRPr="0066097B">
        <w:t xml:space="preserve">e’re keen to support more </w:t>
      </w:r>
      <w:r w:rsidR="0026783A">
        <w:t xml:space="preserve">greening </w:t>
      </w:r>
      <w:r w:rsidR="0066097B" w:rsidRPr="0066097B">
        <w:t>projects than ever before, with up to $1 million of matched funding on offer</w:t>
      </w:r>
      <w:r>
        <w:t xml:space="preserve"> this year</w:t>
      </w:r>
      <w:r w:rsidR="0066097B" w:rsidRPr="0066097B">
        <w:t>. </w:t>
      </w:r>
      <w:r w:rsidR="0066097B">
        <w:t>We</w:t>
      </w:r>
      <w:r>
        <w:t xml:space="preserve"> a</w:t>
      </w:r>
      <w:r w:rsidR="0066097B">
        <w:t>re</w:t>
      </w:r>
      <w:r w:rsidR="00CB636E" w:rsidRPr="00CB636E">
        <w:t xml:space="preserve"> target</w:t>
      </w:r>
      <w:r w:rsidR="0066097B">
        <w:t>ing</w:t>
      </w:r>
      <w:r w:rsidR="00CB636E" w:rsidRPr="00CB636E">
        <w:t xml:space="preserve"> areas in the city where greening is needed most, empowering community and organisations to bring life to urban spaces. </w:t>
      </w:r>
    </w:p>
    <w:p w14:paraId="72D5F331" w14:textId="77777777" w:rsidR="00A552CB" w:rsidRDefault="0060021E" w:rsidP="00A552CB">
      <w:r>
        <w:t>To support as many projects as possible, there are two funding streams available depending on project size</w:t>
      </w:r>
      <w:r w:rsidR="00CB636E">
        <w:t xml:space="preserve">: </w:t>
      </w:r>
      <w:r>
        <w:t xml:space="preserve">stream 1 is for </w:t>
      </w:r>
      <w:r w:rsidR="00CB636E">
        <w:t xml:space="preserve">high-impact greening grants ($30,000 to $100,000) and </w:t>
      </w:r>
      <w:r>
        <w:t xml:space="preserve">stream two is for </w:t>
      </w:r>
      <w:r w:rsidR="00CB636E">
        <w:t>community greening grants (up to $10,000).</w:t>
      </w:r>
    </w:p>
    <w:p w14:paraId="14DF830F" w14:textId="77777777" w:rsidR="00F31440" w:rsidRDefault="00F31440" w:rsidP="00F31440">
      <w:pPr>
        <w:pStyle w:val="Heading3"/>
        <w:rPr>
          <w:rFonts w:hint="eastAsia"/>
        </w:rPr>
      </w:pPr>
      <w:bookmarkStart w:id="13" w:name="_Toc216422031"/>
      <w:r>
        <w:t xml:space="preserve">Stream 1 </w:t>
      </w:r>
      <w:r w:rsidR="0060021E">
        <w:t>– h</w:t>
      </w:r>
      <w:r>
        <w:t>igh-impact greening</w:t>
      </w:r>
      <w:bookmarkEnd w:id="13"/>
    </w:p>
    <w:p w14:paraId="5DB38B6C" w14:textId="77777777" w:rsidR="00CB636E" w:rsidRDefault="00CB636E" w:rsidP="005F195C">
      <w:r>
        <w:t xml:space="preserve">High-impact greening grants will allow us </w:t>
      </w:r>
      <w:r w:rsidR="00993748">
        <w:t>to see</w:t>
      </w:r>
      <w:r>
        <w:t xml:space="preserve"> large scale, innovative and publicly accessible greening</w:t>
      </w:r>
      <w:r w:rsidR="00993748">
        <w:t xml:space="preserve"> with environmental and community benefits</w:t>
      </w:r>
      <w:r>
        <w:t xml:space="preserve"> being rolled out across the city</w:t>
      </w:r>
      <w:r w:rsidR="008E7641">
        <w:t xml:space="preserve">. Greening needs to take place on private property. </w:t>
      </w:r>
      <w:r w:rsidR="0060021E">
        <w:t>Examples</w:t>
      </w:r>
      <w:r w:rsidR="00C43400">
        <w:t xml:space="preserve"> </w:t>
      </w:r>
      <w:r w:rsidR="0060021E">
        <w:t xml:space="preserve">include </w:t>
      </w:r>
      <w:r>
        <w:t xml:space="preserve">rooftop gardens, green walls and </w:t>
      </w:r>
      <w:r w:rsidR="00993748">
        <w:t xml:space="preserve">creation of </w:t>
      </w:r>
      <w:r>
        <w:t xml:space="preserve">new green spaces. </w:t>
      </w:r>
    </w:p>
    <w:p w14:paraId="4BF8982F" w14:textId="77777777" w:rsidR="00F31440" w:rsidRDefault="00F31440" w:rsidP="00F31440">
      <w:pPr>
        <w:pStyle w:val="Heading3"/>
        <w:rPr>
          <w:rFonts w:hint="eastAsia"/>
        </w:rPr>
      </w:pPr>
      <w:bookmarkStart w:id="14" w:name="_Toc216422032"/>
      <w:r>
        <w:t xml:space="preserve">Stream 2 </w:t>
      </w:r>
      <w:r w:rsidR="0060021E">
        <w:t>– c</w:t>
      </w:r>
      <w:r>
        <w:t>ommunity greening</w:t>
      </w:r>
      <w:bookmarkEnd w:id="14"/>
    </w:p>
    <w:p w14:paraId="1AF316C6" w14:textId="77777777" w:rsidR="00CF54B4" w:rsidRDefault="0060021E" w:rsidP="005F195C">
      <w:r>
        <w:t xml:space="preserve">This stream is </w:t>
      </w:r>
      <w:r w:rsidR="009E2630">
        <w:t xml:space="preserve">for </w:t>
      </w:r>
      <w:r>
        <w:t xml:space="preserve">suitable for smaller </w:t>
      </w:r>
      <w:r w:rsidR="0039203D">
        <w:t>scale</w:t>
      </w:r>
      <w:r>
        <w:t>,</w:t>
      </w:r>
      <w:r w:rsidR="00CB636E">
        <w:t xml:space="preserve"> community-led greening</w:t>
      </w:r>
      <w:r w:rsidR="0039203D">
        <w:t xml:space="preserve"> </w:t>
      </w:r>
      <w:r>
        <w:t>projects</w:t>
      </w:r>
      <w:r w:rsidR="008E7641">
        <w:t xml:space="preserve"> </w:t>
      </w:r>
      <w:r w:rsidR="008E7641" w:rsidRPr="009D71BF">
        <w:t>on private property or Council footpaths that have a Greening Melbourne permit</w:t>
      </w:r>
      <w:r w:rsidR="00CB636E">
        <w:t>.</w:t>
      </w:r>
      <w:r>
        <w:t xml:space="preserve"> Examples include residential communal area uplifts, </w:t>
      </w:r>
      <w:r w:rsidR="00C43400">
        <w:t>planter boxes and laneway greening.</w:t>
      </w:r>
      <w:r w:rsidR="00CB636E">
        <w:t xml:space="preserve"> There will </w:t>
      </w:r>
      <w:r w:rsidR="00A552CB" w:rsidRPr="00AF0CD9">
        <w:t>be two rounds of funding for community greening throughout the year, with</w:t>
      </w:r>
      <w:r w:rsidR="00A552CB">
        <w:t xml:space="preserve"> a streamlined </w:t>
      </w:r>
      <w:r w:rsidR="00A552CB" w:rsidRPr="00AF0CD9">
        <w:t xml:space="preserve">assessment process </w:t>
      </w:r>
      <w:r w:rsidR="0039203D">
        <w:t xml:space="preserve">to </w:t>
      </w:r>
      <w:r w:rsidR="00C43400">
        <w:t xml:space="preserve">suit </w:t>
      </w:r>
      <w:r w:rsidR="0039203D">
        <w:t xml:space="preserve">the smaller scale of these projects. </w:t>
      </w:r>
    </w:p>
    <w:p w14:paraId="7ABD5948" w14:textId="77777777" w:rsidR="005F195C" w:rsidRDefault="005F195C" w:rsidP="005F195C"/>
    <w:p w14:paraId="4D171791" w14:textId="77777777" w:rsidR="005F195C" w:rsidRDefault="005F195C" w:rsidP="0067121F">
      <w:pPr>
        <w:pStyle w:val="Heading1"/>
        <w:rPr>
          <w:rFonts w:hint="eastAsia"/>
        </w:rPr>
      </w:pPr>
      <w:r w:rsidRPr="00656A58">
        <w:rPr>
          <w:rFonts w:hint="eastAsia"/>
        </w:rPr>
        <w:br w:type="page"/>
      </w:r>
      <w:bookmarkStart w:id="15" w:name="_Toc216422033"/>
      <w:r>
        <w:lastRenderedPageBreak/>
        <w:t>Eligibility checklist</w:t>
      </w:r>
      <w:r w:rsidR="00993748">
        <w:t xml:space="preserve">: </w:t>
      </w:r>
      <w:r w:rsidR="00C43400">
        <w:t>h</w:t>
      </w:r>
      <w:r w:rsidR="00993748">
        <w:t>igh-impact greening (</w:t>
      </w:r>
      <w:r w:rsidR="00C43400">
        <w:t>s</w:t>
      </w:r>
      <w:r w:rsidR="00993748">
        <w:t>tream 1)</w:t>
      </w:r>
      <w:bookmarkEnd w:id="15"/>
    </w:p>
    <w:p w14:paraId="09EFEB9F" w14:textId="77777777" w:rsidR="005F195C" w:rsidRDefault="005F195C" w:rsidP="005F195C">
      <w:r>
        <w:t>Before you continue, please ensure your project meets the following requirements. Applications that do not meet the requirements</w:t>
      </w:r>
      <w:r w:rsidR="00EB0588">
        <w:t>,</w:t>
      </w:r>
      <w:r>
        <w:t xml:space="preserve"> or do not provide the correct supporting documentation</w:t>
      </w:r>
      <w:r w:rsidR="00EB0588">
        <w:t>,</w:t>
      </w:r>
      <w:r>
        <w:t xml:space="preserve"> will not be considered.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4"/>
        <w:gridCol w:w="3779"/>
        <w:gridCol w:w="5086"/>
      </w:tblGrid>
      <w:tr w:rsidR="005F195C" w14:paraId="00693648" w14:textId="77777777" w:rsidTr="009D71BF">
        <w:tc>
          <w:tcPr>
            <w:tcW w:w="908" w:type="dxa"/>
            <w:shd w:val="clear" w:color="auto" w:fill="auto"/>
          </w:tcPr>
          <w:p w14:paraId="542EF359" w14:textId="77777777" w:rsidR="005F195C" w:rsidRPr="002A6571" w:rsidRDefault="005F195C" w:rsidP="00B839DD">
            <w:pPr>
              <w:rPr>
                <w:rFonts w:eastAsia="Cambria"/>
              </w:rPr>
            </w:pPr>
            <w:r w:rsidRPr="003871DD">
              <w:rPr>
                <w:rFonts w:eastAsia="Cambria"/>
                <w:b/>
              </w:rPr>
              <w:t>Check</w:t>
            </w:r>
            <w:r>
              <w:rPr>
                <w:rFonts w:eastAsia="Cambria"/>
              </w:rPr>
              <w:t xml:space="preserve"> </w:t>
            </w:r>
            <w:r w:rsidRPr="003871DD">
              <w:rPr>
                <w:rFonts w:eastAsia="Cambria"/>
                <w:b/>
              </w:rPr>
              <w:t xml:space="preserve">box: </w:t>
            </w:r>
            <w:r>
              <w:rPr>
                <w:rFonts w:eastAsia="Cambria"/>
                <w:b/>
              </w:rPr>
              <w:br/>
            </w:r>
            <w:r w:rsidRPr="003871DD">
              <w:rPr>
                <w:rFonts w:eastAsia="Cambria"/>
                <w:b/>
              </w:rPr>
              <w:t>(Mark Y/N)</w:t>
            </w:r>
          </w:p>
        </w:tc>
        <w:tc>
          <w:tcPr>
            <w:tcW w:w="3827" w:type="dxa"/>
            <w:shd w:val="clear" w:color="auto" w:fill="auto"/>
          </w:tcPr>
          <w:p w14:paraId="283A8D34" w14:textId="77777777" w:rsidR="005F195C" w:rsidRPr="002A6571" w:rsidRDefault="005F195C" w:rsidP="00B839DD">
            <w:pPr>
              <w:rPr>
                <w:rFonts w:eastAsia="Cambria"/>
                <w:b/>
              </w:rPr>
            </w:pPr>
            <w:r w:rsidRPr="002A6571">
              <w:rPr>
                <w:rFonts w:eastAsia="Cambria"/>
                <w:b/>
              </w:rPr>
              <w:t xml:space="preserve">Your project must: </w:t>
            </w:r>
          </w:p>
        </w:tc>
        <w:tc>
          <w:tcPr>
            <w:tcW w:w="5158" w:type="dxa"/>
            <w:shd w:val="clear" w:color="auto" w:fill="auto"/>
          </w:tcPr>
          <w:p w14:paraId="6947BEA2" w14:textId="77777777" w:rsidR="005F195C" w:rsidRPr="002A6571" w:rsidRDefault="005F195C" w:rsidP="00B839DD">
            <w:pPr>
              <w:rPr>
                <w:rFonts w:eastAsia="Cambria"/>
                <w:b/>
              </w:rPr>
            </w:pPr>
            <w:r w:rsidRPr="002A6571">
              <w:rPr>
                <w:rFonts w:eastAsia="Cambria"/>
                <w:b/>
              </w:rPr>
              <w:t>More information:</w:t>
            </w:r>
          </w:p>
        </w:tc>
      </w:tr>
      <w:tr w:rsidR="005F195C" w14:paraId="7035001F" w14:textId="77777777" w:rsidTr="009D71BF">
        <w:tc>
          <w:tcPr>
            <w:tcW w:w="908" w:type="dxa"/>
            <w:shd w:val="clear" w:color="auto" w:fill="auto"/>
          </w:tcPr>
          <w:p w14:paraId="5F540B12" w14:textId="77777777" w:rsidR="005F195C" w:rsidRPr="002A6571" w:rsidRDefault="005F195C" w:rsidP="00B839DD">
            <w:pPr>
              <w:rPr>
                <w:rFonts w:eastAsia="Cambria"/>
              </w:rPr>
            </w:pPr>
          </w:p>
        </w:tc>
        <w:tc>
          <w:tcPr>
            <w:tcW w:w="3827" w:type="dxa"/>
            <w:shd w:val="clear" w:color="auto" w:fill="auto"/>
          </w:tcPr>
          <w:p w14:paraId="3639A41B" w14:textId="77777777" w:rsidR="005F195C" w:rsidRPr="002A6571" w:rsidRDefault="005F195C" w:rsidP="00B839DD">
            <w:pPr>
              <w:rPr>
                <w:rFonts w:eastAsia="Cambria"/>
              </w:rPr>
            </w:pPr>
            <w:r w:rsidRPr="002A6571">
              <w:rPr>
                <w:rFonts w:eastAsia="Cambria"/>
              </w:rPr>
              <w:t>Be located within the City of Melbourne municipal area</w:t>
            </w:r>
            <w:r w:rsidR="002939BA">
              <w:rPr>
                <w:rFonts w:eastAsia="Cambria"/>
              </w:rPr>
              <w:t>.</w:t>
            </w:r>
          </w:p>
        </w:tc>
        <w:tc>
          <w:tcPr>
            <w:tcW w:w="5158" w:type="dxa"/>
            <w:shd w:val="clear" w:color="auto" w:fill="auto"/>
          </w:tcPr>
          <w:p w14:paraId="5C597D9E" w14:textId="77777777" w:rsidR="005F195C" w:rsidRPr="002A6571" w:rsidRDefault="005F195C" w:rsidP="00B839DD">
            <w:pPr>
              <w:pStyle w:val="TableofFigures"/>
            </w:pPr>
            <w:r w:rsidRPr="002A6571">
              <w:t xml:space="preserve">To find out if your project location is within the City of Melbourne, head to </w:t>
            </w:r>
            <w:hyperlink r:id="rId11" w:anchor="boundary" w:history="1">
              <w:r w:rsidRPr="002A6571">
                <w:rPr>
                  <w:rStyle w:val="Hyperlink"/>
                  <w:rFonts w:eastAsia="Cambria"/>
                </w:rPr>
                <w:t>City of Melbourne municipality map</w:t>
              </w:r>
            </w:hyperlink>
            <w:r>
              <w:rPr>
                <w:rStyle w:val="Hyperlink"/>
                <w:rFonts w:ascii="ZWAdobeF" w:eastAsia="Cambria" w:hAnsi="ZWAdobeF" w:cs="ZWAdobeF"/>
                <w:sz w:val="2"/>
                <w:szCs w:val="2"/>
              </w:rPr>
              <w:t>1F</w:t>
            </w:r>
            <w:r w:rsidRPr="008B2A2E">
              <w:rPr>
                <w:rStyle w:val="FootnoteReference"/>
              </w:rPr>
              <w:footnoteReference w:id="3"/>
            </w:r>
            <w:r w:rsidRPr="002A6571">
              <w:t>.</w:t>
            </w:r>
          </w:p>
        </w:tc>
      </w:tr>
      <w:tr w:rsidR="005F195C" w14:paraId="40142982" w14:textId="77777777" w:rsidTr="009D71BF">
        <w:tc>
          <w:tcPr>
            <w:tcW w:w="908" w:type="dxa"/>
            <w:shd w:val="clear" w:color="auto" w:fill="auto"/>
          </w:tcPr>
          <w:p w14:paraId="3C528A6A" w14:textId="77777777" w:rsidR="005F195C" w:rsidRPr="002A6571" w:rsidRDefault="005F195C" w:rsidP="00B839DD">
            <w:pPr>
              <w:rPr>
                <w:rFonts w:eastAsia="Cambria"/>
              </w:rPr>
            </w:pPr>
          </w:p>
        </w:tc>
        <w:tc>
          <w:tcPr>
            <w:tcW w:w="3827" w:type="dxa"/>
            <w:shd w:val="clear" w:color="auto" w:fill="auto"/>
          </w:tcPr>
          <w:p w14:paraId="4594E6BD" w14:textId="77777777" w:rsidR="005F195C" w:rsidRPr="002A6571" w:rsidRDefault="005F195C" w:rsidP="00B839DD">
            <w:pPr>
              <w:pStyle w:val="TableofFigures"/>
            </w:pPr>
            <w:r w:rsidRPr="002A6571">
              <w:t>Be primarily focused on cr</w:t>
            </w:r>
            <w:r>
              <w:t xml:space="preserve">eating new green </w:t>
            </w:r>
            <w:r w:rsidR="00F47418">
              <w:t xml:space="preserve">space or </w:t>
            </w:r>
            <w:r>
              <w:t>infrastructure</w:t>
            </w:r>
            <w:r w:rsidR="002939BA">
              <w:t>.</w:t>
            </w:r>
          </w:p>
        </w:tc>
        <w:tc>
          <w:tcPr>
            <w:tcW w:w="5158" w:type="dxa"/>
            <w:shd w:val="clear" w:color="auto" w:fill="auto"/>
          </w:tcPr>
          <w:p w14:paraId="7C64BF84" w14:textId="77777777" w:rsidR="005F195C" w:rsidRPr="002A6571" w:rsidRDefault="005F195C" w:rsidP="00B839DD">
            <w:pPr>
              <w:pStyle w:val="TableofFigures"/>
              <w:rPr>
                <w:rFonts w:eastAsia="Cambria"/>
              </w:rPr>
            </w:pPr>
            <w:r w:rsidRPr="002A6571">
              <w:rPr>
                <w:rFonts w:eastAsia="Cambria"/>
              </w:rPr>
              <w:t>The overall greening outcome must be more green cover than prior to the project commencing.</w:t>
            </w:r>
          </w:p>
        </w:tc>
      </w:tr>
      <w:tr w:rsidR="005F195C" w14:paraId="38A27071" w14:textId="77777777" w:rsidTr="009D71BF">
        <w:trPr>
          <w:trHeight w:val="671"/>
        </w:trPr>
        <w:tc>
          <w:tcPr>
            <w:tcW w:w="908" w:type="dxa"/>
            <w:shd w:val="clear" w:color="auto" w:fill="auto"/>
          </w:tcPr>
          <w:p w14:paraId="6089321F" w14:textId="77777777" w:rsidR="005F195C" w:rsidRPr="002A6571" w:rsidRDefault="005F195C" w:rsidP="00B839DD">
            <w:pPr>
              <w:rPr>
                <w:rFonts w:eastAsia="Cambria"/>
              </w:rPr>
            </w:pPr>
          </w:p>
        </w:tc>
        <w:tc>
          <w:tcPr>
            <w:tcW w:w="3827" w:type="dxa"/>
            <w:shd w:val="clear" w:color="auto" w:fill="auto"/>
          </w:tcPr>
          <w:p w14:paraId="0A54BD8F" w14:textId="77777777" w:rsidR="005F195C" w:rsidRPr="003410F7" w:rsidRDefault="005F195C" w:rsidP="009626FB">
            <w:pPr>
              <w:pStyle w:val="TableofFigures"/>
              <w:rPr>
                <w:rFonts w:eastAsia="Cambria"/>
              </w:rPr>
            </w:pPr>
            <w:r w:rsidRPr="000869D7">
              <w:rPr>
                <w:rFonts w:eastAsia="Cambria"/>
              </w:rPr>
              <w:t xml:space="preserve">Be </w:t>
            </w:r>
            <w:r w:rsidRPr="00993748">
              <w:rPr>
                <w:rFonts w:eastAsia="Cambria"/>
              </w:rPr>
              <w:t xml:space="preserve">completed </w:t>
            </w:r>
            <w:r w:rsidR="009626FB" w:rsidRPr="00993748">
              <w:rPr>
                <w:rFonts w:eastAsia="Cambria"/>
              </w:rPr>
              <w:t>by</w:t>
            </w:r>
            <w:r w:rsidRPr="00993748">
              <w:rPr>
                <w:rFonts w:eastAsia="Cambria"/>
              </w:rPr>
              <w:t xml:space="preserve"> 31 </w:t>
            </w:r>
            <w:r w:rsidR="00993748" w:rsidRPr="00993748">
              <w:rPr>
                <w:rFonts w:eastAsia="Cambria"/>
              </w:rPr>
              <w:t>July</w:t>
            </w:r>
            <w:r w:rsidRPr="00993748">
              <w:rPr>
                <w:rFonts w:eastAsia="Cambria"/>
              </w:rPr>
              <w:t xml:space="preserve"> 202</w:t>
            </w:r>
            <w:r w:rsidR="00484EA7">
              <w:rPr>
                <w:rFonts w:eastAsia="Cambria"/>
              </w:rPr>
              <w:t>7</w:t>
            </w:r>
          </w:p>
        </w:tc>
        <w:tc>
          <w:tcPr>
            <w:tcW w:w="5158" w:type="dxa"/>
            <w:shd w:val="clear" w:color="auto" w:fill="auto"/>
          </w:tcPr>
          <w:p w14:paraId="6FF8D8CF" w14:textId="77777777" w:rsidR="005F195C" w:rsidRPr="00B14636" w:rsidRDefault="009C22C4" w:rsidP="00B839DD">
            <w:pPr>
              <w:pStyle w:val="TableofFigures"/>
              <w:rPr>
                <w:rFonts w:eastAsia="Cambria"/>
              </w:rPr>
            </w:pPr>
            <w:r w:rsidRPr="00B14636">
              <w:rPr>
                <w:rFonts w:eastAsia="Cambria"/>
              </w:rPr>
              <w:t>‘</w:t>
            </w:r>
            <w:r w:rsidR="005F195C" w:rsidRPr="00B14636">
              <w:rPr>
                <w:rFonts w:eastAsia="Cambria"/>
              </w:rPr>
              <w:t>Completion</w:t>
            </w:r>
            <w:r w:rsidRPr="00B14636">
              <w:rPr>
                <w:rFonts w:eastAsia="Cambria"/>
              </w:rPr>
              <w:t>’</w:t>
            </w:r>
            <w:r w:rsidR="005F195C" w:rsidRPr="00B14636">
              <w:rPr>
                <w:rFonts w:eastAsia="Cambria"/>
              </w:rPr>
              <w:t xml:space="preserve"> means that th</w:t>
            </w:r>
            <w:r w:rsidR="001E07AB" w:rsidRPr="00B14636">
              <w:rPr>
                <w:rFonts w:eastAsia="Cambria"/>
              </w:rPr>
              <w:t>e</w:t>
            </w:r>
            <w:r w:rsidR="005F195C" w:rsidRPr="00B14636">
              <w:rPr>
                <w:rFonts w:eastAsia="Cambria"/>
              </w:rPr>
              <w:t xml:space="preserve"> greening component of your project is complete and able to be accessed by the intended users. </w:t>
            </w:r>
          </w:p>
        </w:tc>
      </w:tr>
      <w:tr w:rsidR="005F195C" w14:paraId="51B8365B" w14:textId="77777777" w:rsidTr="009D71BF">
        <w:trPr>
          <w:trHeight w:val="330"/>
        </w:trPr>
        <w:tc>
          <w:tcPr>
            <w:tcW w:w="908" w:type="dxa"/>
            <w:shd w:val="clear" w:color="auto" w:fill="auto"/>
          </w:tcPr>
          <w:p w14:paraId="4AC0609D" w14:textId="77777777" w:rsidR="005F195C" w:rsidRPr="002A6571" w:rsidRDefault="005F195C" w:rsidP="00B839DD">
            <w:pPr>
              <w:rPr>
                <w:rFonts w:eastAsia="Cambria"/>
              </w:rPr>
            </w:pPr>
          </w:p>
        </w:tc>
        <w:tc>
          <w:tcPr>
            <w:tcW w:w="3827" w:type="dxa"/>
            <w:shd w:val="clear" w:color="auto" w:fill="auto"/>
          </w:tcPr>
          <w:p w14:paraId="51473E67" w14:textId="77777777" w:rsidR="005F195C" w:rsidRPr="002A6571" w:rsidRDefault="005F195C" w:rsidP="00B839DD">
            <w:pPr>
              <w:pStyle w:val="TableofFigures"/>
              <w:rPr>
                <w:rFonts w:eastAsia="Cambria"/>
              </w:rPr>
            </w:pPr>
            <w:r w:rsidRPr="002A6571">
              <w:rPr>
                <w:rFonts w:eastAsia="Cambria"/>
              </w:rPr>
              <w:t xml:space="preserve">Have </w:t>
            </w:r>
            <w:r>
              <w:rPr>
                <w:rFonts w:eastAsia="Cambria"/>
              </w:rPr>
              <w:t>demonstrated environmental benefits</w:t>
            </w:r>
            <w:r w:rsidR="002939BA">
              <w:rPr>
                <w:rFonts w:eastAsia="Cambria"/>
              </w:rPr>
              <w:t>.</w:t>
            </w:r>
          </w:p>
        </w:tc>
        <w:tc>
          <w:tcPr>
            <w:tcW w:w="5158" w:type="dxa"/>
            <w:shd w:val="clear" w:color="auto" w:fill="auto"/>
          </w:tcPr>
          <w:p w14:paraId="3531C751" w14:textId="77777777" w:rsidR="005F195C" w:rsidRPr="00B14636" w:rsidRDefault="005F195C" w:rsidP="0067121F">
            <w:pPr>
              <w:pStyle w:val="TableofFigures"/>
              <w:rPr>
                <w:rFonts w:eastAsia="Cambria"/>
              </w:rPr>
            </w:pPr>
            <w:r w:rsidRPr="00B14636">
              <w:rPr>
                <w:rFonts w:eastAsia="Cambria"/>
              </w:rPr>
              <w:t xml:space="preserve">See </w:t>
            </w:r>
            <w:r w:rsidRPr="006C29E6">
              <w:rPr>
                <w:rFonts w:eastAsia="Cambria"/>
                <w:i/>
                <w:iCs/>
              </w:rPr>
              <w:t>Assessment Criteria</w:t>
            </w:r>
            <w:r w:rsidRPr="00B14636">
              <w:rPr>
                <w:rFonts w:eastAsia="Cambria"/>
              </w:rPr>
              <w:t xml:space="preserve"> on page 1</w:t>
            </w:r>
            <w:r w:rsidR="00226C1A">
              <w:rPr>
                <w:rFonts w:eastAsia="Cambria"/>
              </w:rPr>
              <w:t>3</w:t>
            </w:r>
            <w:r w:rsidRPr="00B14636">
              <w:rPr>
                <w:rFonts w:eastAsia="Cambria"/>
              </w:rPr>
              <w:t>.</w:t>
            </w:r>
          </w:p>
        </w:tc>
      </w:tr>
      <w:tr w:rsidR="005F195C" w14:paraId="57319906" w14:textId="77777777" w:rsidTr="009D71BF">
        <w:trPr>
          <w:trHeight w:val="324"/>
        </w:trPr>
        <w:tc>
          <w:tcPr>
            <w:tcW w:w="908" w:type="dxa"/>
            <w:shd w:val="clear" w:color="auto" w:fill="auto"/>
          </w:tcPr>
          <w:p w14:paraId="230A2949" w14:textId="77777777" w:rsidR="005F195C" w:rsidRPr="002A6571" w:rsidRDefault="005F195C" w:rsidP="00B839DD">
            <w:pPr>
              <w:rPr>
                <w:rFonts w:eastAsia="Cambria"/>
              </w:rPr>
            </w:pPr>
          </w:p>
        </w:tc>
        <w:tc>
          <w:tcPr>
            <w:tcW w:w="3827" w:type="dxa"/>
            <w:shd w:val="clear" w:color="auto" w:fill="auto"/>
          </w:tcPr>
          <w:p w14:paraId="57DEA265" w14:textId="77777777" w:rsidR="005F195C" w:rsidRPr="002A6571" w:rsidRDefault="005F195C" w:rsidP="00B839DD">
            <w:pPr>
              <w:pStyle w:val="TableofFigures"/>
              <w:rPr>
                <w:rFonts w:eastAsia="Cambria"/>
              </w:rPr>
            </w:pPr>
            <w:r>
              <w:rPr>
                <w:rFonts w:eastAsia="Cambria"/>
              </w:rPr>
              <w:t>Have demonstrated community</w:t>
            </w:r>
            <w:r w:rsidRPr="002A6571">
              <w:rPr>
                <w:rFonts w:eastAsia="Cambria"/>
              </w:rPr>
              <w:t xml:space="preserve"> benefits</w:t>
            </w:r>
            <w:r w:rsidR="002939BA">
              <w:rPr>
                <w:rFonts w:eastAsia="Cambria"/>
              </w:rPr>
              <w:t>.</w:t>
            </w:r>
          </w:p>
        </w:tc>
        <w:tc>
          <w:tcPr>
            <w:tcW w:w="5158" w:type="dxa"/>
            <w:shd w:val="clear" w:color="auto" w:fill="auto"/>
          </w:tcPr>
          <w:p w14:paraId="1308E478" w14:textId="77777777" w:rsidR="005F195C" w:rsidRPr="00B14636" w:rsidRDefault="005F195C" w:rsidP="0067121F">
            <w:pPr>
              <w:pStyle w:val="TableofFigures"/>
              <w:rPr>
                <w:rFonts w:eastAsia="Cambria"/>
              </w:rPr>
            </w:pPr>
            <w:r w:rsidRPr="00B14636">
              <w:rPr>
                <w:rFonts w:eastAsia="Cambria"/>
              </w:rPr>
              <w:t xml:space="preserve">See </w:t>
            </w:r>
            <w:r w:rsidRPr="006C29E6">
              <w:rPr>
                <w:rFonts w:eastAsia="Cambria"/>
                <w:i/>
                <w:iCs/>
              </w:rPr>
              <w:t>Assessment Criteria</w:t>
            </w:r>
            <w:r w:rsidRPr="00B14636">
              <w:rPr>
                <w:rFonts w:eastAsia="Cambria"/>
              </w:rPr>
              <w:t xml:space="preserve"> on page 1</w:t>
            </w:r>
            <w:r w:rsidR="00226C1A">
              <w:rPr>
                <w:rFonts w:eastAsia="Cambria"/>
              </w:rPr>
              <w:t>4</w:t>
            </w:r>
            <w:r w:rsidRPr="00B14636">
              <w:rPr>
                <w:rFonts w:eastAsia="Cambria"/>
              </w:rPr>
              <w:t xml:space="preserve">. </w:t>
            </w:r>
          </w:p>
        </w:tc>
      </w:tr>
      <w:tr w:rsidR="005F195C" w14:paraId="39416256" w14:textId="77777777" w:rsidTr="009D71BF">
        <w:tc>
          <w:tcPr>
            <w:tcW w:w="908" w:type="dxa"/>
            <w:shd w:val="clear" w:color="auto" w:fill="auto"/>
          </w:tcPr>
          <w:p w14:paraId="24C85552" w14:textId="77777777" w:rsidR="005F195C" w:rsidRPr="002A6571" w:rsidRDefault="005F195C" w:rsidP="00B839DD">
            <w:pPr>
              <w:rPr>
                <w:rFonts w:eastAsia="Cambria"/>
              </w:rPr>
            </w:pPr>
          </w:p>
        </w:tc>
        <w:tc>
          <w:tcPr>
            <w:tcW w:w="3827" w:type="dxa"/>
            <w:shd w:val="clear" w:color="auto" w:fill="auto"/>
          </w:tcPr>
          <w:p w14:paraId="347DF1F9" w14:textId="77777777" w:rsidR="009626FB" w:rsidRPr="002A6571" w:rsidRDefault="005F195C" w:rsidP="00B839DD">
            <w:pPr>
              <w:pStyle w:val="TableofFigures"/>
            </w:pPr>
            <w:r w:rsidRPr="002A6571">
              <w:t xml:space="preserve">Be </w:t>
            </w:r>
            <w:r w:rsidR="006B3E0A">
              <w:t xml:space="preserve">publicly accessible or visible to many people. </w:t>
            </w:r>
          </w:p>
        </w:tc>
        <w:tc>
          <w:tcPr>
            <w:tcW w:w="5158" w:type="dxa"/>
            <w:shd w:val="clear" w:color="auto" w:fill="auto"/>
          </w:tcPr>
          <w:p w14:paraId="5EB8A65C" w14:textId="77777777" w:rsidR="005F195C" w:rsidRDefault="006B3E0A" w:rsidP="00B839DD">
            <w:pPr>
              <w:pStyle w:val="TableofFigures"/>
              <w:rPr>
                <w:rFonts w:eastAsia="Cambria"/>
              </w:rPr>
            </w:pPr>
            <w:r>
              <w:rPr>
                <w:rFonts w:eastAsia="Cambria"/>
              </w:rPr>
              <w:t xml:space="preserve">The project must </w:t>
            </w:r>
            <w:r w:rsidRPr="006B3E0A">
              <w:rPr>
                <w:rFonts w:eastAsia="Cambria"/>
              </w:rPr>
              <w:t>be visible from public spaces or regularly accessed by a large number of people.</w:t>
            </w:r>
          </w:p>
          <w:p w14:paraId="6CD30D82" w14:textId="77777777" w:rsidR="006C29E6" w:rsidRDefault="006C29E6" w:rsidP="00B839DD">
            <w:pPr>
              <w:pStyle w:val="TableofFigures"/>
              <w:rPr>
                <w:rFonts w:eastAsia="Cambria"/>
              </w:rPr>
            </w:pPr>
          </w:p>
          <w:p w14:paraId="77BA1841" w14:textId="77777777" w:rsidR="006C29E6" w:rsidRPr="006C29E6" w:rsidRDefault="006C29E6" w:rsidP="00B839DD">
            <w:pPr>
              <w:pStyle w:val="TableofFigures"/>
              <w:rPr>
                <w:rFonts w:eastAsia="Cambria"/>
              </w:rPr>
            </w:pPr>
            <w:r>
              <w:rPr>
                <w:rFonts w:eastAsia="Cambria"/>
              </w:rPr>
              <w:t xml:space="preserve">See </w:t>
            </w:r>
            <w:r w:rsidRPr="006C29E6">
              <w:rPr>
                <w:rFonts w:eastAsia="Cambria"/>
                <w:i/>
                <w:iCs/>
              </w:rPr>
              <w:t>Who can view, access and enjoy the project?</w:t>
            </w:r>
            <w:r>
              <w:rPr>
                <w:rFonts w:eastAsia="Cambria"/>
                <w:i/>
                <w:iCs/>
              </w:rPr>
              <w:t xml:space="preserve"> </w:t>
            </w:r>
            <w:r>
              <w:rPr>
                <w:rFonts w:eastAsia="Cambria"/>
              </w:rPr>
              <w:t xml:space="preserve">on page 14. </w:t>
            </w:r>
          </w:p>
        </w:tc>
      </w:tr>
      <w:tr w:rsidR="005F195C" w14:paraId="7BD97466" w14:textId="77777777" w:rsidTr="009D71BF">
        <w:tc>
          <w:tcPr>
            <w:tcW w:w="908" w:type="dxa"/>
            <w:shd w:val="clear" w:color="auto" w:fill="auto"/>
          </w:tcPr>
          <w:p w14:paraId="1C66464D" w14:textId="77777777" w:rsidR="005F195C" w:rsidRPr="002A6571" w:rsidRDefault="005F195C" w:rsidP="00B839DD">
            <w:pPr>
              <w:rPr>
                <w:rFonts w:eastAsia="Cambria"/>
              </w:rPr>
            </w:pPr>
          </w:p>
        </w:tc>
        <w:tc>
          <w:tcPr>
            <w:tcW w:w="3827" w:type="dxa"/>
            <w:shd w:val="clear" w:color="auto" w:fill="auto"/>
          </w:tcPr>
          <w:p w14:paraId="1AA3AF46" w14:textId="77777777" w:rsidR="005F195C" w:rsidRPr="0010195E" w:rsidRDefault="005F195C" w:rsidP="00B839DD">
            <w:pPr>
              <w:pStyle w:val="TableofFigures"/>
            </w:pPr>
            <w:r w:rsidRPr="002A6571">
              <w:rPr>
                <w:rFonts w:eastAsia="Cambria"/>
              </w:rPr>
              <w:t>Have a clear plan for long-term maintenance</w:t>
            </w:r>
            <w:r w:rsidR="00AB18F5">
              <w:rPr>
                <w:rFonts w:eastAsia="Cambria"/>
              </w:rPr>
              <w:t>, for a minimum of five years</w:t>
            </w:r>
            <w:r w:rsidR="002939BA">
              <w:rPr>
                <w:rFonts w:eastAsia="Cambria"/>
              </w:rPr>
              <w:t>.</w:t>
            </w:r>
          </w:p>
        </w:tc>
        <w:tc>
          <w:tcPr>
            <w:tcW w:w="5158" w:type="dxa"/>
            <w:shd w:val="clear" w:color="auto" w:fill="auto"/>
          </w:tcPr>
          <w:p w14:paraId="1487C5DB" w14:textId="77777777" w:rsidR="005F195C" w:rsidRDefault="005F195C" w:rsidP="009626FB">
            <w:pPr>
              <w:pStyle w:val="TableofFigures"/>
              <w:rPr>
                <w:rFonts w:eastAsia="Cambria"/>
              </w:rPr>
            </w:pPr>
            <w:r w:rsidRPr="002A6571">
              <w:rPr>
                <w:rFonts w:eastAsia="Cambria"/>
              </w:rPr>
              <w:t xml:space="preserve">​A maintenance plan should include types of maintenance activities, who will carry them out and how the maintenance will be funded. </w:t>
            </w:r>
          </w:p>
          <w:p w14:paraId="37BE2997" w14:textId="77777777" w:rsidR="00226C1A" w:rsidRDefault="00226C1A" w:rsidP="009626FB">
            <w:pPr>
              <w:pStyle w:val="TableofFigures"/>
              <w:rPr>
                <w:rFonts w:eastAsia="Cambria"/>
              </w:rPr>
            </w:pPr>
          </w:p>
          <w:p w14:paraId="154E6731" w14:textId="77777777" w:rsidR="00226C1A" w:rsidRPr="00226C1A" w:rsidRDefault="00226C1A" w:rsidP="009626FB">
            <w:pPr>
              <w:pStyle w:val="TableofFigures"/>
              <w:rPr>
                <w:rFonts w:eastAsia="Cambria"/>
              </w:rPr>
            </w:pPr>
            <w:r>
              <w:rPr>
                <w:rFonts w:eastAsia="Cambria"/>
              </w:rPr>
              <w:t xml:space="preserve">See </w:t>
            </w:r>
            <w:r>
              <w:rPr>
                <w:rFonts w:eastAsia="Cambria"/>
                <w:i/>
                <w:iCs/>
              </w:rPr>
              <w:t xml:space="preserve">What is the long-term maintenance plan? </w:t>
            </w:r>
            <w:r>
              <w:rPr>
                <w:rFonts w:eastAsia="Cambria"/>
              </w:rPr>
              <w:t>On page 15.</w:t>
            </w:r>
          </w:p>
        </w:tc>
      </w:tr>
      <w:tr w:rsidR="005F195C" w14:paraId="1865D155" w14:textId="77777777" w:rsidTr="009D71BF">
        <w:tc>
          <w:tcPr>
            <w:tcW w:w="908" w:type="dxa"/>
            <w:shd w:val="clear" w:color="auto" w:fill="auto"/>
          </w:tcPr>
          <w:p w14:paraId="605376B2" w14:textId="77777777" w:rsidR="005F195C" w:rsidRPr="002A6571" w:rsidRDefault="005F195C" w:rsidP="00B839DD">
            <w:pPr>
              <w:rPr>
                <w:rFonts w:eastAsia="Cambria"/>
              </w:rPr>
            </w:pPr>
          </w:p>
        </w:tc>
        <w:tc>
          <w:tcPr>
            <w:tcW w:w="3827" w:type="dxa"/>
            <w:shd w:val="clear" w:color="auto" w:fill="auto"/>
          </w:tcPr>
          <w:p w14:paraId="7CFD7E6D" w14:textId="77777777" w:rsidR="005F195C" w:rsidRPr="002A6571" w:rsidRDefault="005F195C" w:rsidP="00B839DD">
            <w:pPr>
              <w:pStyle w:val="TableofFigures"/>
            </w:pPr>
            <w:r w:rsidRPr="002A6571">
              <w:t>Have determined if a planning permit is required, and if so, a permit application must have been submitted</w:t>
            </w:r>
            <w:r w:rsidR="002939BA">
              <w:t>.</w:t>
            </w:r>
          </w:p>
        </w:tc>
        <w:tc>
          <w:tcPr>
            <w:tcW w:w="5158" w:type="dxa"/>
            <w:shd w:val="clear" w:color="auto" w:fill="auto"/>
          </w:tcPr>
          <w:p w14:paraId="23E80DCA" w14:textId="77777777" w:rsidR="005F195C" w:rsidRPr="002A6571" w:rsidRDefault="005F195C" w:rsidP="00B839DD">
            <w:pPr>
              <w:pStyle w:val="TableofFigures"/>
            </w:pPr>
            <w:r>
              <w:t>For more information</w:t>
            </w:r>
            <w:r w:rsidRPr="002A6571">
              <w:t xml:space="preserve"> visit the </w:t>
            </w:r>
            <w:hyperlink r:id="rId12" w:history="1">
              <w:r w:rsidRPr="002A6571">
                <w:rPr>
                  <w:rStyle w:val="Hyperlink"/>
                  <w:rFonts w:eastAsia="Cambria"/>
                </w:rPr>
                <w:t>Do I Need a Permit</w:t>
              </w:r>
            </w:hyperlink>
            <w:bookmarkStart w:id="16" w:name="_Ref92900378"/>
            <w:r>
              <w:rPr>
                <w:rStyle w:val="Hyperlink"/>
                <w:rFonts w:ascii="ZWAdobeF" w:eastAsia="Cambria" w:hAnsi="ZWAdobeF" w:cs="ZWAdobeF"/>
                <w:sz w:val="2"/>
                <w:szCs w:val="2"/>
              </w:rPr>
              <w:t>2F</w:t>
            </w:r>
            <w:r w:rsidRPr="008B2A2E">
              <w:rPr>
                <w:rStyle w:val="FootnoteReference"/>
              </w:rPr>
              <w:footnoteReference w:id="4"/>
            </w:r>
            <w:bookmarkEnd w:id="16"/>
            <w:r w:rsidRPr="008B2A2E">
              <w:rPr>
                <w:rStyle w:val="FootnoteReference"/>
              </w:rPr>
              <w:t xml:space="preserve"> </w:t>
            </w:r>
            <w:r w:rsidRPr="002A6571">
              <w:t xml:space="preserve">page on the City of Melbourne website.  Please note there may be a small cost associated with obtaining written advice. </w:t>
            </w:r>
          </w:p>
        </w:tc>
      </w:tr>
      <w:tr w:rsidR="005F195C" w14:paraId="296CF262" w14:textId="77777777" w:rsidTr="009D71BF">
        <w:tc>
          <w:tcPr>
            <w:tcW w:w="908" w:type="dxa"/>
            <w:shd w:val="clear" w:color="auto" w:fill="auto"/>
          </w:tcPr>
          <w:p w14:paraId="151C6048" w14:textId="77777777" w:rsidR="005F195C" w:rsidRPr="002A6571" w:rsidRDefault="005F195C" w:rsidP="00B839DD">
            <w:pPr>
              <w:rPr>
                <w:rFonts w:eastAsia="Cambria"/>
              </w:rPr>
            </w:pPr>
          </w:p>
        </w:tc>
        <w:tc>
          <w:tcPr>
            <w:tcW w:w="3827" w:type="dxa"/>
            <w:shd w:val="clear" w:color="auto" w:fill="auto"/>
          </w:tcPr>
          <w:p w14:paraId="7CA658AF" w14:textId="77777777" w:rsidR="005F195C" w:rsidRPr="002A6571" w:rsidRDefault="005F195C" w:rsidP="00B657FC">
            <w:pPr>
              <w:pStyle w:val="TableofFigures"/>
            </w:pPr>
            <w:r w:rsidRPr="002A6571">
              <w:t>Be located on land owned by the applicant</w:t>
            </w:r>
            <w:r w:rsidR="001E07AB">
              <w:t>,</w:t>
            </w:r>
            <w:r w:rsidRPr="002A6571">
              <w:t xml:space="preserve"> or, where greening is to take place on private property not owned by the applicant, a secured lease</w:t>
            </w:r>
            <w:r w:rsidR="00B657FC">
              <w:t xml:space="preserve"> for at least five years</w:t>
            </w:r>
            <w:r w:rsidRPr="002A6571">
              <w:t xml:space="preserve"> is required</w:t>
            </w:r>
            <w:r w:rsidR="00B657FC">
              <w:t xml:space="preserve">, along with </w:t>
            </w:r>
            <w:r w:rsidRPr="002A6571">
              <w:t xml:space="preserve">written consent </w:t>
            </w:r>
            <w:r w:rsidR="00B657FC">
              <w:t>from</w:t>
            </w:r>
            <w:r w:rsidRPr="002A6571">
              <w:t xml:space="preserve"> the </w:t>
            </w:r>
            <w:r w:rsidR="00E71A03">
              <w:t>property</w:t>
            </w:r>
            <w:r w:rsidRPr="002A6571">
              <w:t xml:space="preserve"> owner</w:t>
            </w:r>
            <w:r w:rsidR="002939BA">
              <w:t>.</w:t>
            </w:r>
          </w:p>
        </w:tc>
        <w:tc>
          <w:tcPr>
            <w:tcW w:w="5158" w:type="dxa"/>
            <w:shd w:val="clear" w:color="auto" w:fill="auto"/>
          </w:tcPr>
          <w:p w14:paraId="14A52A10" w14:textId="77777777" w:rsidR="006B3E0A" w:rsidRDefault="005F195C" w:rsidP="00B839DD">
            <w:pPr>
              <w:rPr>
                <w:rFonts w:eastAsia="Cambria"/>
              </w:rPr>
            </w:pPr>
            <w:r w:rsidRPr="002A6571">
              <w:rPr>
                <w:rFonts w:eastAsia="Cambria"/>
              </w:rPr>
              <w:t>You’ll be required to submit evidence</w:t>
            </w:r>
            <w:r w:rsidR="006B3E0A">
              <w:rPr>
                <w:rFonts w:eastAsia="Cambria"/>
              </w:rPr>
              <w:t xml:space="preserve"> of land ownership as part of your application.</w:t>
            </w:r>
          </w:p>
          <w:p w14:paraId="1F4B5E4A" w14:textId="77777777" w:rsidR="006B3E0A" w:rsidRPr="002A6571" w:rsidRDefault="00F20339" w:rsidP="00B839DD">
            <w:pPr>
              <w:rPr>
                <w:rFonts w:eastAsia="Cambria"/>
              </w:rPr>
            </w:pPr>
            <w:r>
              <w:rPr>
                <w:rFonts w:eastAsia="Cambria"/>
              </w:rPr>
              <w:t xml:space="preserve">See </w:t>
            </w:r>
            <w:r w:rsidRPr="00226C1A">
              <w:rPr>
                <w:rFonts w:eastAsia="Cambria"/>
                <w:i/>
                <w:iCs/>
              </w:rPr>
              <w:t>Required Documentation</w:t>
            </w:r>
            <w:r>
              <w:rPr>
                <w:rFonts w:eastAsia="Cambria"/>
              </w:rPr>
              <w:t xml:space="preserve"> on page </w:t>
            </w:r>
            <w:r w:rsidR="002E5A89">
              <w:rPr>
                <w:rFonts w:eastAsia="Cambria"/>
              </w:rPr>
              <w:t>8</w:t>
            </w:r>
            <w:r>
              <w:rPr>
                <w:rFonts w:eastAsia="Cambria"/>
              </w:rPr>
              <w:t>.</w:t>
            </w:r>
          </w:p>
        </w:tc>
      </w:tr>
    </w:tbl>
    <w:p w14:paraId="539B679A" w14:textId="77777777" w:rsidR="005F195C" w:rsidRPr="00490D4F" w:rsidRDefault="009D71BF" w:rsidP="00367330">
      <w:r>
        <w:br/>
      </w:r>
      <w:r w:rsidR="005F195C">
        <w:t xml:space="preserve">If you have any questions or wish to discuss the grant requirements, please contact the team on (03) 9658 9658 or email </w:t>
      </w:r>
      <w:hyperlink r:id="rId13" w:history="1">
        <w:r w:rsidR="005F195C" w:rsidRPr="00AF4D9B">
          <w:rPr>
            <w:rStyle w:val="Hyperlink"/>
          </w:rPr>
          <w:t>urbanforestfund@melbourne.vic.gov.au</w:t>
        </w:r>
      </w:hyperlink>
      <w:r w:rsidR="005F195C">
        <w:t xml:space="preserve">. </w:t>
      </w:r>
      <w:r w:rsidR="005F195C" w:rsidRPr="00367330">
        <w:rPr>
          <w:rFonts w:hint="eastAsia"/>
          <w:lang w:val="en-US"/>
        </w:rPr>
        <w:br w:type="page"/>
      </w:r>
      <w:r w:rsidR="005F195C" w:rsidRPr="009D71BF">
        <w:rPr>
          <w:rStyle w:val="Heading2Char"/>
        </w:rPr>
        <w:lastRenderedPageBreak/>
        <w:t>Required documentation</w:t>
      </w:r>
    </w:p>
    <w:p w14:paraId="0BE25C29" w14:textId="77777777" w:rsidR="005F195C" w:rsidRDefault="005F195C" w:rsidP="005F195C">
      <w:pPr>
        <w:rPr>
          <w:lang w:val="en-US"/>
        </w:rPr>
      </w:pPr>
      <w:r>
        <w:rPr>
          <w:lang w:val="en-US"/>
        </w:rPr>
        <w:t xml:space="preserve">The Urban Forest Fund supports projects that are well-resolved and demonstrate commitment to delivery. Depending on the project, you will need to prepare some, or all, of the following documentation for your application: </w:t>
      </w:r>
    </w:p>
    <w:p w14:paraId="05F642E0" w14:textId="77777777" w:rsidR="005F195C" w:rsidRDefault="005F195C" w:rsidP="005F195C">
      <w:pPr>
        <w:pStyle w:val="ListBullet"/>
        <w:numPr>
          <w:ilvl w:val="0"/>
          <w:numId w:val="1"/>
        </w:numPr>
      </w:pPr>
      <w:r>
        <w:t>Concept designs, including detail about irrigation, growing medium</w:t>
      </w:r>
      <w:r w:rsidR="004F6638">
        <w:t>,</w:t>
      </w:r>
      <w:r>
        <w:t xml:space="preserve"> and plant details (these don’t have to be final construction drawings, but the more detail you provide</w:t>
      </w:r>
      <w:r w:rsidR="004F6638">
        <w:t>,</w:t>
      </w:r>
      <w:r>
        <w:t xml:space="preserve"> the easier it will be for the assessment panel to understand your project).</w:t>
      </w:r>
    </w:p>
    <w:p w14:paraId="537044C5" w14:textId="77777777" w:rsidR="005F195C" w:rsidRDefault="005F195C" w:rsidP="005F195C">
      <w:pPr>
        <w:pStyle w:val="ListBullet"/>
        <w:numPr>
          <w:ilvl w:val="0"/>
          <w:numId w:val="1"/>
        </w:numPr>
      </w:pPr>
      <w:r>
        <w:t>Information about how the project will provide benefits for people and the environment.</w:t>
      </w:r>
    </w:p>
    <w:p w14:paraId="150B18A7" w14:textId="77777777" w:rsidR="005F195C" w:rsidRPr="00201D1F" w:rsidRDefault="005F195C" w:rsidP="005F195C">
      <w:pPr>
        <w:pStyle w:val="ListBullet"/>
        <w:numPr>
          <w:ilvl w:val="0"/>
          <w:numId w:val="1"/>
        </w:numPr>
      </w:pPr>
      <w:r w:rsidRPr="00201D1F">
        <w:t xml:space="preserve">Estimates of plant and canopy cover in square </w:t>
      </w:r>
      <w:r w:rsidRPr="00201D1F">
        <w:rPr>
          <w:lang w:val="en-AU"/>
        </w:rPr>
        <w:t>metres</w:t>
      </w:r>
      <w:r w:rsidRPr="00201D1F">
        <w:t>, before and after the project.</w:t>
      </w:r>
    </w:p>
    <w:p w14:paraId="65BD8566" w14:textId="77777777" w:rsidR="005F195C" w:rsidRPr="00201D1F" w:rsidRDefault="005F195C" w:rsidP="005F195C">
      <w:pPr>
        <w:pStyle w:val="ListBullet"/>
        <w:numPr>
          <w:ilvl w:val="0"/>
          <w:numId w:val="1"/>
        </w:numPr>
      </w:pPr>
      <w:r w:rsidRPr="00201D1F">
        <w:t>A project timeline.</w:t>
      </w:r>
    </w:p>
    <w:p w14:paraId="32B385E1" w14:textId="77777777" w:rsidR="005F195C" w:rsidRPr="00201D1F" w:rsidRDefault="005F195C" w:rsidP="005F195C">
      <w:pPr>
        <w:pStyle w:val="ListBullet"/>
        <w:numPr>
          <w:ilvl w:val="0"/>
          <w:numId w:val="1"/>
        </w:numPr>
      </w:pPr>
      <w:r w:rsidRPr="00201D1F">
        <w:t xml:space="preserve">A formal quote or itemised costing from a licensed Quantity Surveyor. </w:t>
      </w:r>
    </w:p>
    <w:p w14:paraId="2C23CAD4" w14:textId="77777777" w:rsidR="005F195C" w:rsidRPr="00201D1F" w:rsidRDefault="005F195C" w:rsidP="005F195C">
      <w:pPr>
        <w:pStyle w:val="ListBullet"/>
        <w:numPr>
          <w:ilvl w:val="0"/>
          <w:numId w:val="1"/>
        </w:numPr>
      </w:pPr>
      <w:r w:rsidRPr="00201D1F">
        <w:t>Formal written advice from the City of Melbourne Planning Department that either:</w:t>
      </w:r>
    </w:p>
    <w:p w14:paraId="7428E26E" w14:textId="77777777" w:rsidR="005F195C" w:rsidRPr="00201D1F" w:rsidRDefault="005F195C" w:rsidP="005F195C">
      <w:pPr>
        <w:pStyle w:val="ListBullet2"/>
        <w:numPr>
          <w:ilvl w:val="1"/>
          <w:numId w:val="1"/>
        </w:numPr>
      </w:pPr>
      <w:r w:rsidRPr="00201D1F">
        <w:t xml:space="preserve">a planning permit is not required </w:t>
      </w:r>
    </w:p>
    <w:p w14:paraId="5F8397BC" w14:textId="77777777" w:rsidR="005F195C" w:rsidRPr="00201D1F" w:rsidRDefault="005F195C" w:rsidP="005F195C">
      <w:pPr>
        <w:pStyle w:val="ListBullet2"/>
        <w:numPr>
          <w:ilvl w:val="1"/>
          <w:numId w:val="1"/>
        </w:numPr>
      </w:pPr>
      <w:r w:rsidRPr="00201D1F">
        <w:t>an application for a planning permit has been submitted</w:t>
      </w:r>
      <w:r w:rsidR="00C43400">
        <w:t>,</w:t>
      </w:r>
      <w:r w:rsidRPr="00201D1F">
        <w:t xml:space="preserve"> or </w:t>
      </w:r>
    </w:p>
    <w:p w14:paraId="5660F836" w14:textId="77777777" w:rsidR="005F195C" w:rsidRDefault="005F195C" w:rsidP="005F195C">
      <w:pPr>
        <w:pStyle w:val="ListBullet2"/>
        <w:numPr>
          <w:ilvl w:val="1"/>
          <w:numId w:val="1"/>
        </w:numPr>
      </w:pPr>
      <w:r>
        <w:t xml:space="preserve">a planning permit has been issued (see the </w:t>
      </w:r>
      <w:hyperlink r:id="rId14" w:history="1">
        <w:r w:rsidRPr="005D72AB">
          <w:rPr>
            <w:rStyle w:val="Hyperlink"/>
          </w:rPr>
          <w:t>Do I Need a Permit</w:t>
        </w:r>
      </w:hyperlink>
      <w:r w:rsidRPr="008B2A2E">
        <w:rPr>
          <w:rStyle w:val="FootnoteReference"/>
        </w:rPr>
        <w:fldChar w:fldCharType="begin"/>
      </w:r>
      <w:r w:rsidRPr="008B2A2E">
        <w:rPr>
          <w:rStyle w:val="FootnoteReference"/>
        </w:rPr>
        <w:instrText xml:space="preserve"> NOTEREF _Ref92900378 \h </w:instrText>
      </w:r>
      <w:r>
        <w:rPr>
          <w:rStyle w:val="FootnoteReference"/>
        </w:rPr>
        <w:instrText xml:space="preserve"> \* MERGEFORMAT </w:instrText>
      </w:r>
      <w:r w:rsidRPr="008B2A2E">
        <w:rPr>
          <w:rStyle w:val="FootnoteReference"/>
        </w:rPr>
      </w:r>
      <w:r w:rsidRPr="008B2A2E">
        <w:rPr>
          <w:rStyle w:val="FootnoteReference"/>
        </w:rPr>
        <w:fldChar w:fldCharType="separate"/>
      </w:r>
      <w:r>
        <w:rPr>
          <w:rStyle w:val="FootnoteReference"/>
        </w:rPr>
        <w:t>3</w:t>
      </w:r>
      <w:r w:rsidRPr="008B2A2E">
        <w:rPr>
          <w:rStyle w:val="FootnoteReference"/>
        </w:rPr>
        <w:fldChar w:fldCharType="end"/>
      </w:r>
      <w:r>
        <w:t xml:space="preserve"> page on the City of Melbourne website).</w:t>
      </w:r>
    </w:p>
    <w:p w14:paraId="611F258D" w14:textId="77777777" w:rsidR="005F195C" w:rsidRDefault="005F195C" w:rsidP="005F195C">
      <w:pPr>
        <w:pStyle w:val="ListBullet"/>
        <w:numPr>
          <w:ilvl w:val="0"/>
          <w:numId w:val="1"/>
        </w:numPr>
      </w:pPr>
      <w:r>
        <w:t>Formal written advice from a licensed Building Surveyor</w:t>
      </w:r>
      <w:r w:rsidR="00DE3BCF">
        <w:t xml:space="preserve"> including</w:t>
      </w:r>
      <w:r>
        <w:t xml:space="preserve"> whether a building permit will be required for the project</w:t>
      </w:r>
      <w:r w:rsidR="00DE3BCF">
        <w:t>,</w:t>
      </w:r>
      <w:r>
        <w:t xml:space="preserve"> and specific advice </w:t>
      </w:r>
      <w:r w:rsidR="00DE3BCF">
        <w:t>regarding</w:t>
      </w:r>
      <w:r>
        <w:t xml:space="preserve"> structural capacity (for projects that rely on existing buildings or structures).</w:t>
      </w:r>
    </w:p>
    <w:p w14:paraId="02F08EAF" w14:textId="77777777" w:rsidR="006B3E0A" w:rsidRDefault="005F195C" w:rsidP="00F20339">
      <w:pPr>
        <w:pStyle w:val="ListBullet"/>
        <w:numPr>
          <w:ilvl w:val="0"/>
          <w:numId w:val="1"/>
        </w:numPr>
      </w:pPr>
      <w:r>
        <w:t>Evidence of ownership</w:t>
      </w:r>
      <w:r w:rsidR="00DE3BCF">
        <w:t>,</w:t>
      </w:r>
      <w:r>
        <w:t xml:space="preserve"> or</w:t>
      </w:r>
      <w:r w:rsidR="00DE3BCF">
        <w:t xml:space="preserve"> a</w:t>
      </w:r>
      <w:r>
        <w:t xml:space="preserve"> lease agreement</w:t>
      </w:r>
      <w:r w:rsidR="00F20339">
        <w:t xml:space="preserve"> (minimum five years)</w:t>
      </w:r>
      <w:r w:rsidR="00DE3BCF">
        <w:t>,</w:t>
      </w:r>
      <w:r>
        <w:t xml:space="preserve"> for the property where the project will take place.</w:t>
      </w:r>
      <w:r w:rsidR="00F20339" w:rsidRPr="00F20339">
        <w:t xml:space="preserve"> </w:t>
      </w:r>
    </w:p>
    <w:p w14:paraId="619E77BC" w14:textId="77777777" w:rsidR="001C32FF" w:rsidRDefault="005F195C" w:rsidP="005F195C">
      <w:pPr>
        <w:pStyle w:val="ListBullet"/>
        <w:numPr>
          <w:ilvl w:val="0"/>
          <w:numId w:val="1"/>
        </w:numPr>
      </w:pPr>
      <w:r>
        <w:t>Written permission from the property owner for the project (where the applicant is not the owner).</w:t>
      </w:r>
      <w:r w:rsidR="001C32FF">
        <w:t xml:space="preserve"> </w:t>
      </w:r>
    </w:p>
    <w:p w14:paraId="17644EEE" w14:textId="77777777" w:rsidR="005F195C" w:rsidRDefault="001C32FF" w:rsidP="001C32FF">
      <w:pPr>
        <w:pStyle w:val="ListBullet"/>
        <w:numPr>
          <w:ilvl w:val="1"/>
          <w:numId w:val="1"/>
        </w:numPr>
      </w:pPr>
      <w:r>
        <w:t>If you are applying on behalf of an owners</w:t>
      </w:r>
      <w:r w:rsidR="00C43400">
        <w:t>’</w:t>
      </w:r>
      <w:r>
        <w:t xml:space="preserve"> corporation, you will need to provide written consent from the owners</w:t>
      </w:r>
      <w:r w:rsidR="00C43400">
        <w:t>’</w:t>
      </w:r>
      <w:r>
        <w:t xml:space="preserve"> corporation.</w:t>
      </w:r>
    </w:p>
    <w:p w14:paraId="7E34AC97" w14:textId="77777777" w:rsidR="005F195C" w:rsidRDefault="005F195C" w:rsidP="005F195C">
      <w:pPr>
        <w:pStyle w:val="ListBullet"/>
        <w:numPr>
          <w:ilvl w:val="0"/>
          <w:numId w:val="1"/>
        </w:numPr>
      </w:pPr>
      <w:r>
        <w:t>Maintenance plan.</w:t>
      </w:r>
    </w:p>
    <w:p w14:paraId="45CE1C89" w14:textId="77777777" w:rsidR="005F195C" w:rsidRDefault="005F195C" w:rsidP="005F195C">
      <w:pPr>
        <w:pStyle w:val="ListBullet"/>
        <w:numPr>
          <w:ilvl w:val="0"/>
          <w:numId w:val="1"/>
        </w:numPr>
      </w:pPr>
      <w:r>
        <w:t>Detailed project costs</w:t>
      </w:r>
      <w:r w:rsidR="00DE3BCF">
        <w:t xml:space="preserve"> as</w:t>
      </w:r>
      <w:r>
        <w:t xml:space="preserve"> either a formal quote from a suitably qualified practitioner</w:t>
      </w:r>
      <w:r w:rsidR="00DE3BCF">
        <w:t>,</w:t>
      </w:r>
      <w:r>
        <w:t xml:space="preserve"> or a licensed quantity surveyor.</w:t>
      </w:r>
    </w:p>
    <w:p w14:paraId="0F297B08" w14:textId="77777777" w:rsidR="005F195C" w:rsidRDefault="006B3E0A" w:rsidP="005F195C">
      <w:pPr>
        <w:pStyle w:val="ListBullet"/>
        <w:numPr>
          <w:ilvl w:val="0"/>
          <w:numId w:val="1"/>
        </w:numPr>
      </w:pPr>
      <w:r>
        <w:t>P</w:t>
      </w:r>
      <w:r w:rsidR="005F195C">
        <w:t>roject</w:t>
      </w:r>
      <w:r w:rsidR="00AE401D">
        <w:t xml:space="preserve"> proposals</w:t>
      </w:r>
      <w:r w:rsidR="00882BDE">
        <w:t xml:space="preserve"> comprising</w:t>
      </w:r>
      <w:r w:rsidR="005F195C">
        <w:t xml:space="preserve"> green wall systems fixed to building facades must include details for the green wall system, nominated suppliers, planting lists, horticultural planting maintenance and irrigation plans, and structural design and signoff where required.</w:t>
      </w:r>
    </w:p>
    <w:p w14:paraId="45618B6B" w14:textId="77777777" w:rsidR="00882BDE" w:rsidRDefault="005F195C" w:rsidP="005F195C">
      <w:r>
        <w:t xml:space="preserve">You will be able to submit up to ten additional documents with your application. This might include visualisations or renders, or any other evidence to support your application. </w:t>
      </w:r>
    </w:p>
    <w:p w14:paraId="4A2E5379" w14:textId="77777777" w:rsidR="005F195C" w:rsidRPr="00D21454" w:rsidRDefault="005F195C" w:rsidP="005F195C">
      <w:pPr>
        <w:pStyle w:val="Heading1"/>
        <w:rPr>
          <w:rFonts w:hint="eastAsia"/>
        </w:rPr>
      </w:pPr>
      <w:r>
        <w:br w:type="page"/>
      </w:r>
      <w:bookmarkStart w:id="17" w:name="_Toc216422034"/>
      <w:r>
        <w:lastRenderedPageBreak/>
        <w:t>Submitting your application</w:t>
      </w:r>
      <w:bookmarkEnd w:id="17"/>
    </w:p>
    <w:p w14:paraId="6E452D5C" w14:textId="77777777" w:rsidR="005F195C" w:rsidRDefault="005F195C" w:rsidP="005F195C">
      <w:pPr>
        <w:rPr>
          <w:lang w:val="en-US"/>
        </w:rPr>
      </w:pPr>
      <w:r>
        <w:rPr>
          <w:lang w:val="en-US"/>
        </w:rPr>
        <w:t xml:space="preserve">Grant applications must be submitted online via the SmartyGrants system. The link to </w:t>
      </w:r>
      <w:proofErr w:type="spellStart"/>
      <w:r>
        <w:rPr>
          <w:lang w:val="en-US"/>
        </w:rPr>
        <w:t>SmartyGrants</w:t>
      </w:r>
      <w:proofErr w:type="spellEnd"/>
      <w:r>
        <w:rPr>
          <w:lang w:val="en-US"/>
        </w:rPr>
        <w:t xml:space="preserve"> is provided on the </w:t>
      </w:r>
      <w:hyperlink r:id="rId15" w:history="1">
        <w:r w:rsidRPr="00490D4F">
          <w:rPr>
            <w:rStyle w:val="Hyperlink"/>
            <w:lang w:val="en-US"/>
          </w:rPr>
          <w:t>Urban Forest Fund website</w:t>
        </w:r>
      </w:hyperlink>
      <w:r w:rsidRPr="008B2A2E">
        <w:rPr>
          <w:rStyle w:val="FootnoteReference"/>
        </w:rPr>
        <w:fldChar w:fldCharType="begin"/>
      </w:r>
      <w:r w:rsidRPr="008B2A2E">
        <w:rPr>
          <w:rStyle w:val="FootnoteReference"/>
        </w:rPr>
        <w:instrText xml:space="preserve"> NOTEREF _Ref92900409 \h </w:instrText>
      </w:r>
      <w:r>
        <w:rPr>
          <w:rStyle w:val="FootnoteReference"/>
        </w:rPr>
        <w:instrText xml:space="preserve"> \* MERGEFORMAT </w:instrText>
      </w:r>
      <w:r w:rsidRPr="008B2A2E">
        <w:rPr>
          <w:rStyle w:val="FootnoteReference"/>
        </w:rPr>
      </w:r>
      <w:r w:rsidRPr="008B2A2E">
        <w:rPr>
          <w:rStyle w:val="FootnoteReference"/>
        </w:rPr>
        <w:fldChar w:fldCharType="separate"/>
      </w:r>
      <w:r>
        <w:rPr>
          <w:rStyle w:val="FootnoteReference"/>
        </w:rPr>
        <w:t>1</w:t>
      </w:r>
      <w:r w:rsidRPr="008B2A2E">
        <w:rPr>
          <w:rStyle w:val="FootnoteReference"/>
        </w:rPr>
        <w:fldChar w:fldCharType="end"/>
      </w:r>
      <w:r>
        <w:rPr>
          <w:lang w:val="en-US"/>
        </w:rPr>
        <w:t>. In order to access the system, you will need to create an applicant profile. This will allow you to save your application and return to it again.</w:t>
      </w:r>
    </w:p>
    <w:p w14:paraId="6EEA0B8B" w14:textId="77777777" w:rsidR="005F195C" w:rsidRDefault="005F195C" w:rsidP="005F195C">
      <w:pPr>
        <w:rPr>
          <w:lang w:val="en-US"/>
        </w:rPr>
      </w:pPr>
      <w:r>
        <w:rPr>
          <w:lang w:val="en-US"/>
        </w:rPr>
        <w:t xml:space="preserve">Visit the </w:t>
      </w:r>
      <w:hyperlink r:id="rId16" w:history="1">
        <w:r w:rsidRPr="00490D4F">
          <w:rPr>
            <w:rStyle w:val="Hyperlink"/>
            <w:lang w:val="en-US"/>
          </w:rPr>
          <w:t>SmartyGrants website</w:t>
        </w:r>
      </w:hyperlink>
      <w:r>
        <w:rPr>
          <w:rStyle w:val="Hyperlink"/>
          <w:rFonts w:ascii="ZWAdobeF" w:hAnsi="ZWAdobeF" w:cs="ZWAdobeF"/>
          <w:sz w:val="2"/>
          <w:szCs w:val="2"/>
          <w:lang w:val="en-US"/>
        </w:rPr>
        <w:t>3F</w:t>
      </w:r>
      <w:r>
        <w:rPr>
          <w:rStyle w:val="FootnoteReference"/>
          <w:lang w:val="en-US"/>
        </w:rPr>
        <w:footnoteReference w:id="5"/>
      </w:r>
      <w:r>
        <w:rPr>
          <w:lang w:val="en-US"/>
        </w:rPr>
        <w:t xml:space="preserve"> for more information.</w:t>
      </w:r>
    </w:p>
    <w:p w14:paraId="23C9CDB5" w14:textId="77777777" w:rsidR="005F195C" w:rsidRDefault="005F195C" w:rsidP="005F195C">
      <w:pPr>
        <w:pStyle w:val="Heading2"/>
        <w:rPr>
          <w:rFonts w:hint="eastAsia"/>
        </w:rPr>
      </w:pPr>
      <w:bookmarkStart w:id="18" w:name="_Toc216422035"/>
      <w:r>
        <w:t>Deadlines</w:t>
      </w:r>
      <w:bookmarkEnd w:id="18"/>
    </w:p>
    <w:p w14:paraId="0FE55620" w14:textId="77777777" w:rsidR="005F195C" w:rsidRPr="00691704" w:rsidRDefault="005F195C" w:rsidP="005F195C">
      <w:pPr>
        <w:rPr>
          <w:lang w:val="en-US"/>
        </w:rPr>
      </w:pPr>
      <w:r w:rsidRPr="00993748">
        <w:rPr>
          <w:lang w:val="en-US"/>
        </w:rPr>
        <w:t xml:space="preserve">Applications must be submitted no later than </w:t>
      </w:r>
      <w:r w:rsidRPr="00993748">
        <w:rPr>
          <w:b/>
          <w:lang w:val="en-US"/>
        </w:rPr>
        <w:t xml:space="preserve">5pm on </w:t>
      </w:r>
      <w:r w:rsidR="00993748" w:rsidRPr="00993748">
        <w:rPr>
          <w:b/>
          <w:lang w:val="en-US"/>
        </w:rPr>
        <w:t>Monday 22 April 2026</w:t>
      </w:r>
      <w:r w:rsidRPr="00993748">
        <w:rPr>
          <w:lang w:val="en-US"/>
        </w:rPr>
        <w:t>. The online application system (SmartyGrants) will close at this time, preventing late submissions. To ensure fairness for all applicants, no extensions will be granted beyond this time. We strongly encourage you to submit your application well before the cut off time to allow extra time for any submission</w:t>
      </w:r>
      <w:r>
        <w:rPr>
          <w:lang w:val="en-US"/>
        </w:rPr>
        <w:t xml:space="preserve"> complications. </w:t>
      </w:r>
    </w:p>
    <w:p w14:paraId="6C25B408" w14:textId="77777777" w:rsidR="005F195C" w:rsidRDefault="005F195C" w:rsidP="005F195C">
      <w:pPr>
        <w:rPr>
          <w:b/>
          <w:i/>
          <w:lang w:val="en-US"/>
        </w:rPr>
      </w:pPr>
      <w:r w:rsidRPr="008C6533">
        <w:rPr>
          <w:b/>
          <w:i/>
          <w:lang w:val="en-US"/>
        </w:rPr>
        <w:t xml:space="preserve">Please note that late or incomplete submissions will not be considered. </w:t>
      </w:r>
    </w:p>
    <w:p w14:paraId="7D788FC3" w14:textId="77777777" w:rsidR="00993748" w:rsidRDefault="00993748" w:rsidP="005F195C">
      <w:pPr>
        <w:rPr>
          <w:b/>
          <w:i/>
          <w:lang w:val="en-US"/>
        </w:rPr>
      </w:pPr>
    </w:p>
    <w:p w14:paraId="15302B98" w14:textId="77777777" w:rsidR="00993748" w:rsidRDefault="00993748" w:rsidP="005F195C">
      <w:pPr>
        <w:rPr>
          <w:b/>
          <w:i/>
          <w:lang w:val="en-US"/>
        </w:rPr>
      </w:pPr>
    </w:p>
    <w:p w14:paraId="74053484" w14:textId="77777777" w:rsidR="005F195C" w:rsidRPr="00490D4F" w:rsidRDefault="005F195C" w:rsidP="005F195C">
      <w:pPr>
        <w:pStyle w:val="Heading1"/>
        <w:rPr>
          <w:rFonts w:hint="eastAsia"/>
        </w:rPr>
      </w:pPr>
      <w:r>
        <w:rPr>
          <w:b/>
          <w:i/>
        </w:rPr>
        <w:br w:type="page"/>
      </w:r>
      <w:bookmarkStart w:id="19" w:name="_Toc216422036"/>
      <w:r>
        <w:lastRenderedPageBreak/>
        <w:t>Assessment process</w:t>
      </w:r>
      <w:bookmarkEnd w:id="19"/>
    </w:p>
    <w:p w14:paraId="06BCA50B" w14:textId="77777777" w:rsidR="005F195C" w:rsidRDefault="005F195C" w:rsidP="005F195C">
      <w:pPr>
        <w:rPr>
          <w:lang w:val="en-US"/>
        </w:rPr>
      </w:pPr>
      <w:r>
        <w:rPr>
          <w:lang w:val="en-US"/>
        </w:rPr>
        <w:t xml:space="preserve">The assessment process will take </w:t>
      </w:r>
      <w:r w:rsidRPr="003410F7">
        <w:rPr>
          <w:lang w:val="en-US"/>
        </w:rPr>
        <w:t xml:space="preserve">place </w:t>
      </w:r>
      <w:r w:rsidRPr="000869D7">
        <w:rPr>
          <w:lang w:val="en-US"/>
        </w:rPr>
        <w:t xml:space="preserve">from </w:t>
      </w:r>
      <w:r w:rsidR="00993748">
        <w:rPr>
          <w:lang w:val="en-US"/>
        </w:rPr>
        <w:t>April to July 2026</w:t>
      </w:r>
      <w:r w:rsidRPr="000869D7">
        <w:rPr>
          <w:lang w:val="en-US"/>
        </w:rPr>
        <w:t xml:space="preserve"> and includes</w:t>
      </w:r>
      <w:r>
        <w:rPr>
          <w:lang w:val="en-US"/>
        </w:rPr>
        <w:t xml:space="preserve"> the following stages: </w:t>
      </w:r>
    </w:p>
    <w:p w14:paraId="0E14387E" w14:textId="77777777" w:rsidR="005F195C" w:rsidRPr="003861D0" w:rsidRDefault="005F195C" w:rsidP="005F195C">
      <w:pPr>
        <w:pStyle w:val="Heading2"/>
        <w:rPr>
          <w:rFonts w:hint="eastAsia"/>
        </w:rPr>
      </w:pPr>
      <w:bookmarkStart w:id="20" w:name="_Toc216422037"/>
      <w:r w:rsidRPr="003861D0">
        <w:t>Eligibility screening</w:t>
      </w:r>
      <w:bookmarkEnd w:id="20"/>
    </w:p>
    <w:p w14:paraId="38C7F4AB" w14:textId="77777777" w:rsidR="005F195C" w:rsidRDefault="005F195C" w:rsidP="005F195C">
      <w:pPr>
        <w:ind w:left="360" w:hanging="360"/>
      </w:pPr>
      <w:r>
        <w:t>All submitted applications will undergo preliminary screening to ensure that:</w:t>
      </w:r>
    </w:p>
    <w:p w14:paraId="6A02151E" w14:textId="77777777" w:rsidR="005F195C" w:rsidRDefault="00D654F8" w:rsidP="005F195C">
      <w:pPr>
        <w:pStyle w:val="ListBullet"/>
        <w:numPr>
          <w:ilvl w:val="0"/>
          <w:numId w:val="1"/>
        </w:numPr>
      </w:pPr>
      <w:r>
        <w:t>a</w:t>
      </w:r>
      <w:r w:rsidR="005F195C">
        <w:t>ll required documentation has been submitted</w:t>
      </w:r>
    </w:p>
    <w:p w14:paraId="6CF1074C" w14:textId="77777777" w:rsidR="005F195C" w:rsidRDefault="00D654F8" w:rsidP="005F195C">
      <w:pPr>
        <w:pStyle w:val="ListBullet"/>
        <w:numPr>
          <w:ilvl w:val="0"/>
          <w:numId w:val="1"/>
        </w:numPr>
      </w:pPr>
      <w:r>
        <w:t>a</w:t>
      </w:r>
      <w:r w:rsidR="005F195C">
        <w:t>ll mandatory application questions are answered</w:t>
      </w:r>
    </w:p>
    <w:p w14:paraId="75B1E1EC" w14:textId="77777777" w:rsidR="005F195C" w:rsidRPr="005475D6" w:rsidRDefault="00D654F8" w:rsidP="005F195C">
      <w:pPr>
        <w:pStyle w:val="ListBullet"/>
        <w:numPr>
          <w:ilvl w:val="0"/>
          <w:numId w:val="1"/>
        </w:numPr>
        <w:spacing w:after="240"/>
      </w:pPr>
      <w:r>
        <w:t>a</w:t>
      </w:r>
      <w:r w:rsidR="005F195C">
        <w:t>ll eligibility requirements are met.</w:t>
      </w:r>
    </w:p>
    <w:p w14:paraId="4435098E" w14:textId="77777777" w:rsidR="005F195C" w:rsidRDefault="005F195C" w:rsidP="005F195C">
      <w:pPr>
        <w:pStyle w:val="Heading2"/>
        <w:rPr>
          <w:rFonts w:hint="eastAsia"/>
        </w:rPr>
      </w:pPr>
      <w:bookmarkStart w:id="21" w:name="_Toc216422038"/>
      <w:r>
        <w:t>Panel assessment</w:t>
      </w:r>
      <w:bookmarkEnd w:id="21"/>
    </w:p>
    <w:p w14:paraId="41BC58F0" w14:textId="77777777" w:rsidR="005F195C" w:rsidRDefault="005F195C" w:rsidP="005F195C">
      <w:r w:rsidRPr="003861D0">
        <w:t xml:space="preserve">All eligible applications will progress to the assessment stage. </w:t>
      </w:r>
      <w:r>
        <w:t xml:space="preserve">Each application will be scored against the assessment criteria and ranked by an assessment panel. The assessment panel is made up of community members and experts in green infrastructure, arboriculture and ecology. </w:t>
      </w:r>
    </w:p>
    <w:p w14:paraId="71ACCC8C" w14:textId="77777777" w:rsidR="005F195C" w:rsidRDefault="005F195C" w:rsidP="005F195C">
      <w:pPr>
        <w:pStyle w:val="Heading2"/>
        <w:rPr>
          <w:rFonts w:hint="eastAsia"/>
        </w:rPr>
      </w:pPr>
      <w:bookmarkStart w:id="22" w:name="_Toc216422039"/>
      <w:r>
        <w:t>Formal endorsement</w:t>
      </w:r>
      <w:bookmarkEnd w:id="22"/>
    </w:p>
    <w:p w14:paraId="0D2FFD24" w14:textId="77777777" w:rsidR="005F195C" w:rsidRDefault="005F195C" w:rsidP="005F195C">
      <w:r>
        <w:t xml:space="preserve">The Assessment Panel will provide funding recommendations to the Urban Forest Fund Steering Group. These recommendations will be submitted to Council via the formal process for consideration and endorsement. </w:t>
      </w:r>
    </w:p>
    <w:p w14:paraId="050EFF4F" w14:textId="77777777" w:rsidR="005F195C" w:rsidRDefault="00B34924" w:rsidP="005F195C">
      <w:r>
        <w:t>T</w:t>
      </w:r>
      <w:r w:rsidR="005F195C">
        <w:t xml:space="preserve">he endorsement process can take up to eight weeks, and may extend longer if amendments are requested by Council prior to endorsement. </w:t>
      </w:r>
    </w:p>
    <w:p w14:paraId="2B653A24" w14:textId="77777777" w:rsidR="00B34924" w:rsidRPr="00B34924" w:rsidRDefault="00B34924" w:rsidP="005F195C">
      <w:pPr>
        <w:rPr>
          <w:lang w:val="en-US"/>
        </w:rPr>
      </w:pPr>
      <w:r w:rsidRPr="00C20B05">
        <w:rPr>
          <w:lang w:val="en-US"/>
        </w:rPr>
        <w:t xml:space="preserve">The </w:t>
      </w:r>
      <w:hyperlink r:id="rId17" w:history="1">
        <w:r w:rsidRPr="00B34924">
          <w:rPr>
            <w:rStyle w:val="Hyperlink"/>
            <w:lang w:val="en-US"/>
          </w:rPr>
          <w:t>agenda and documentation</w:t>
        </w:r>
      </w:hyperlink>
      <w:r>
        <w:rPr>
          <w:rStyle w:val="FootnoteReference"/>
          <w:lang w:val="en-US"/>
        </w:rPr>
        <w:footnoteReference w:id="6"/>
      </w:r>
      <w:r w:rsidRPr="00C20B05">
        <w:rPr>
          <w:lang w:val="en-US"/>
        </w:rPr>
        <w:t xml:space="preserve"> for upcoming meetings is normally published </w:t>
      </w:r>
      <w:r>
        <w:rPr>
          <w:lang w:val="en-US"/>
        </w:rPr>
        <w:t>prior to</w:t>
      </w:r>
      <w:r w:rsidRPr="00C20B05">
        <w:rPr>
          <w:lang w:val="en-US"/>
        </w:rPr>
        <w:t xml:space="preserve"> the</w:t>
      </w:r>
      <w:r>
        <w:rPr>
          <w:lang w:val="en-US"/>
        </w:rPr>
        <w:t xml:space="preserve"> Council</w:t>
      </w:r>
      <w:r w:rsidRPr="00C20B05">
        <w:rPr>
          <w:lang w:val="en-US"/>
        </w:rPr>
        <w:t xml:space="preserve"> meeting</w:t>
      </w:r>
      <w:r>
        <w:rPr>
          <w:lang w:val="en-US"/>
        </w:rPr>
        <w:t xml:space="preserve"> on City of Melbourne’s website. </w:t>
      </w:r>
      <w:r w:rsidR="00CC7E77">
        <w:rPr>
          <w:lang w:val="en-US"/>
        </w:rPr>
        <w:t xml:space="preserve">Recommended projects (project name, applicant and recommended funding amount) will be published </w:t>
      </w:r>
      <w:r w:rsidR="00626186">
        <w:rPr>
          <w:lang w:val="en-US"/>
        </w:rPr>
        <w:t>as part of Council’s report</w:t>
      </w:r>
      <w:r w:rsidR="00CC7E77">
        <w:rPr>
          <w:lang w:val="en-US"/>
        </w:rPr>
        <w:t>. City of Melbourne will notify these applicants prior to the papers being published. S</w:t>
      </w:r>
      <w:r>
        <w:rPr>
          <w:lang w:val="en-US"/>
        </w:rPr>
        <w:t xml:space="preserve">ensitive information is made confidential. </w:t>
      </w:r>
    </w:p>
    <w:p w14:paraId="657432A5" w14:textId="77777777" w:rsidR="005F195C" w:rsidRDefault="005F195C" w:rsidP="005F195C">
      <w:pPr>
        <w:pStyle w:val="Heading2"/>
        <w:rPr>
          <w:rFonts w:hint="eastAsia"/>
        </w:rPr>
      </w:pPr>
      <w:bookmarkStart w:id="23" w:name="_Toc216422040"/>
      <w:r>
        <w:t>Notification of outcomes</w:t>
      </w:r>
      <w:bookmarkEnd w:id="23"/>
    </w:p>
    <w:p w14:paraId="35C7CD4B" w14:textId="77777777" w:rsidR="005F195C" w:rsidRDefault="005F195C" w:rsidP="005F195C">
      <w:r>
        <w:t xml:space="preserve">After Council have formally endorsed the provisional allocation of funding, all applicants will be notified of the status of their application. </w:t>
      </w:r>
    </w:p>
    <w:p w14:paraId="4D1B788F" w14:textId="77777777" w:rsidR="005F195C" w:rsidRDefault="005F195C" w:rsidP="005F195C">
      <w:r>
        <w:t xml:space="preserve">Applicants should note that Council endorsement </w:t>
      </w:r>
      <w:r w:rsidR="001F29F8">
        <w:t xml:space="preserve">allows </w:t>
      </w:r>
      <w:r>
        <w:t>the applicant</w:t>
      </w:r>
      <w:r w:rsidR="001F29F8">
        <w:t xml:space="preserve"> to</w:t>
      </w:r>
      <w:r>
        <w:t xml:space="preserve"> progress to the next stage</w:t>
      </w:r>
      <w:r w:rsidR="00B64703">
        <w:t>, which is the</w:t>
      </w:r>
      <w:r>
        <w:t xml:space="preserve"> establishment of a formal funding agreement.</w:t>
      </w:r>
      <w:r w:rsidR="00B64703">
        <w:t xml:space="preserve"> </w:t>
      </w:r>
      <w:r>
        <w:t xml:space="preserve">Funds will not be committed until a formal funding agreement is in place and an agreement will not be signed until all required conditions are met. </w:t>
      </w:r>
    </w:p>
    <w:p w14:paraId="31ECD646" w14:textId="77777777" w:rsidR="005F195C" w:rsidRPr="003F420C" w:rsidRDefault="005F195C" w:rsidP="005F195C">
      <w:pPr>
        <w:pStyle w:val="Heading2"/>
        <w:rPr>
          <w:rFonts w:hint="eastAsia"/>
        </w:rPr>
      </w:pPr>
      <w:bookmarkStart w:id="24" w:name="_Toc216422041"/>
      <w:r w:rsidRPr="003F420C">
        <w:t>Public announcement</w:t>
      </w:r>
      <w:bookmarkEnd w:id="24"/>
    </w:p>
    <w:p w14:paraId="65E50A7A" w14:textId="77777777" w:rsidR="00993748" w:rsidRDefault="00C20B05" w:rsidP="005F195C">
      <w:pPr>
        <w:rPr>
          <w:lang w:val="en-US"/>
        </w:rPr>
      </w:pPr>
      <w:r>
        <w:rPr>
          <w:lang w:val="en-US"/>
        </w:rPr>
        <w:t xml:space="preserve">City of Melbourne will make a public announcement of the successful </w:t>
      </w:r>
      <w:r w:rsidR="00B34924">
        <w:rPr>
          <w:lang w:val="en-US"/>
        </w:rPr>
        <w:t xml:space="preserve">grants and </w:t>
      </w:r>
      <w:r>
        <w:rPr>
          <w:lang w:val="en-US"/>
        </w:rPr>
        <w:t>will work with the grant recipient on</w:t>
      </w:r>
      <w:r w:rsidR="00B34924">
        <w:rPr>
          <w:lang w:val="en-US"/>
        </w:rPr>
        <w:t xml:space="preserve"> </w:t>
      </w:r>
      <w:r w:rsidR="00B64703">
        <w:rPr>
          <w:lang w:val="en-US"/>
        </w:rPr>
        <w:t>communications</w:t>
      </w:r>
      <w:r>
        <w:rPr>
          <w:lang w:val="en-US"/>
        </w:rPr>
        <w:t xml:space="preserve"> opportunities</w:t>
      </w:r>
      <w:r w:rsidR="00B34924">
        <w:rPr>
          <w:lang w:val="en-US"/>
        </w:rPr>
        <w:t>.</w:t>
      </w:r>
      <w:r w:rsidR="005F195C">
        <w:rPr>
          <w:lang w:val="en-US"/>
        </w:rPr>
        <w:t xml:space="preserve"> </w:t>
      </w:r>
      <w:r w:rsidR="00626186">
        <w:rPr>
          <w:lang w:val="en-US"/>
        </w:rPr>
        <w:t xml:space="preserve">This includes a project case study on City of Melbourne’s </w:t>
      </w:r>
      <w:hyperlink r:id="rId18" w:history="1">
        <w:r w:rsidR="00626186" w:rsidRPr="00626186">
          <w:rPr>
            <w:rStyle w:val="Hyperlink"/>
            <w:lang w:val="en-US"/>
          </w:rPr>
          <w:t>Urban Forest Fund website</w:t>
        </w:r>
      </w:hyperlink>
      <w:r w:rsidR="00626186">
        <w:rPr>
          <w:lang w:val="en-US"/>
        </w:rPr>
        <w:fldChar w:fldCharType="begin"/>
      </w:r>
      <w:r w:rsidR="00626186">
        <w:rPr>
          <w:lang w:val="en-US"/>
        </w:rPr>
        <w:instrText xml:space="preserve"> NOTEREF _Ref215569396 \f \h </w:instrText>
      </w:r>
      <w:r w:rsidR="00626186">
        <w:rPr>
          <w:lang w:val="en-US"/>
        </w:rPr>
      </w:r>
      <w:r w:rsidR="00626186">
        <w:rPr>
          <w:lang w:val="en-US"/>
        </w:rPr>
        <w:fldChar w:fldCharType="separate"/>
      </w:r>
      <w:r w:rsidR="00626186" w:rsidRPr="00626186">
        <w:rPr>
          <w:rStyle w:val="FootnoteReference"/>
        </w:rPr>
        <w:t>1</w:t>
      </w:r>
      <w:r w:rsidR="00626186">
        <w:rPr>
          <w:lang w:val="en-US"/>
        </w:rPr>
        <w:fldChar w:fldCharType="end"/>
      </w:r>
      <w:r w:rsidR="00626186">
        <w:rPr>
          <w:lang w:val="en-US"/>
        </w:rPr>
        <w:t xml:space="preserve">. </w:t>
      </w:r>
      <w:r w:rsidR="005F195C">
        <w:rPr>
          <w:lang w:val="en-US"/>
        </w:rPr>
        <w:t xml:space="preserve">Information submitted in your application may be included in this announcement. </w:t>
      </w:r>
    </w:p>
    <w:p w14:paraId="1ECFDC5D" w14:textId="77777777" w:rsidR="005F195C" w:rsidRPr="00490D4F" w:rsidRDefault="005F195C" w:rsidP="005F195C">
      <w:pPr>
        <w:pStyle w:val="Heading1"/>
        <w:rPr>
          <w:rFonts w:hint="eastAsia"/>
        </w:rPr>
      </w:pPr>
      <w:r>
        <w:br w:type="page"/>
      </w:r>
      <w:bookmarkStart w:id="25" w:name="_Toc216422042"/>
      <w:r>
        <w:lastRenderedPageBreak/>
        <w:t>Funding</w:t>
      </w:r>
      <w:bookmarkEnd w:id="25"/>
      <w:r>
        <w:t xml:space="preserve"> </w:t>
      </w:r>
    </w:p>
    <w:p w14:paraId="2745A0CC" w14:textId="77777777" w:rsidR="005F195C" w:rsidRDefault="005F195C" w:rsidP="005F195C">
      <w:pPr>
        <w:pStyle w:val="Heading2"/>
        <w:rPr>
          <w:rFonts w:hint="eastAsia"/>
        </w:rPr>
      </w:pPr>
      <w:bookmarkStart w:id="26" w:name="_Toc216422043"/>
      <w:r>
        <w:t>How much funding can I ask for?</w:t>
      </w:r>
      <w:bookmarkEnd w:id="26"/>
      <w:r>
        <w:t xml:space="preserve"> </w:t>
      </w:r>
    </w:p>
    <w:p w14:paraId="353670C0" w14:textId="77777777" w:rsidR="00F10974" w:rsidRDefault="005F195C" w:rsidP="005F195C">
      <w:pPr>
        <w:rPr>
          <w:rFonts w:eastAsia="Times New Roman" w:cs="Arial"/>
        </w:rPr>
      </w:pPr>
      <w:r>
        <w:rPr>
          <w:rFonts w:eastAsia="Times New Roman" w:cs="Arial"/>
        </w:rPr>
        <w:t>The Urban Forest Fund provides matched-funding grants for greening projects, where we will match successful applicants</w:t>
      </w:r>
      <w:r w:rsidR="00804D37">
        <w:rPr>
          <w:rFonts w:eastAsia="Times New Roman" w:cs="Arial"/>
        </w:rPr>
        <w:t>’</w:t>
      </w:r>
      <w:r>
        <w:rPr>
          <w:rFonts w:eastAsia="Times New Roman" w:cs="Arial"/>
        </w:rPr>
        <w:t xml:space="preserve"> investment dollar-for-</w:t>
      </w:r>
      <w:r w:rsidRPr="003410F7">
        <w:rPr>
          <w:rFonts w:eastAsia="Times New Roman" w:cs="Arial"/>
        </w:rPr>
        <w:t>dollar</w:t>
      </w:r>
      <w:r w:rsidRPr="005F0A83">
        <w:rPr>
          <w:rFonts w:eastAsia="Times New Roman" w:cs="Arial"/>
        </w:rPr>
        <w:t xml:space="preserve">. </w:t>
      </w:r>
    </w:p>
    <w:p w14:paraId="049049E6" w14:textId="77777777" w:rsidR="00F10974" w:rsidRDefault="00F10974" w:rsidP="005F195C">
      <w:pPr>
        <w:rPr>
          <w:rFonts w:eastAsia="Times New Roman" w:cs="Arial"/>
        </w:rPr>
      </w:pPr>
      <w:r>
        <w:rPr>
          <w:rFonts w:eastAsia="Times New Roman" w:cs="Arial"/>
        </w:rPr>
        <w:t xml:space="preserve">Under </w:t>
      </w:r>
      <w:r w:rsidR="00B64703">
        <w:t>s</w:t>
      </w:r>
      <w:r w:rsidR="005F195C" w:rsidRPr="000679D4">
        <w:t xml:space="preserve">tream 1 </w:t>
      </w:r>
      <w:r w:rsidR="00B64703">
        <w:t>– h</w:t>
      </w:r>
      <w:r w:rsidR="005F195C" w:rsidRPr="000679D4">
        <w:t>igh-impact greening</w:t>
      </w:r>
      <w:r>
        <w:t>, applicants can apply for matched-funding g</w:t>
      </w:r>
      <w:r w:rsidR="005F195C" w:rsidRPr="000679D4">
        <w:t>rants of $</w:t>
      </w:r>
      <w:r>
        <w:t>3</w:t>
      </w:r>
      <w:r w:rsidR="005F195C" w:rsidRPr="000679D4">
        <w:t>0,000 to $</w:t>
      </w:r>
      <w:r>
        <w:t>1</w:t>
      </w:r>
      <w:r w:rsidR="005F195C" w:rsidRPr="000679D4">
        <w:t>00,000 to support high impact greening projects with public benefits</w:t>
      </w:r>
    </w:p>
    <w:p w14:paraId="2E6FAF5C" w14:textId="77777777" w:rsidR="005F195C" w:rsidRDefault="005F195C" w:rsidP="005F195C">
      <w:pPr>
        <w:rPr>
          <w:rFonts w:eastAsia="Times New Roman" w:cs="Arial"/>
        </w:rPr>
      </w:pPr>
      <w:r>
        <w:rPr>
          <w:rFonts w:eastAsia="Times New Roman" w:cs="Arial"/>
        </w:rPr>
        <w:t xml:space="preserve">This means the minimum </w:t>
      </w:r>
      <w:r w:rsidRPr="005C231C">
        <w:rPr>
          <w:rFonts w:eastAsia="Times New Roman" w:cs="Arial"/>
          <w:u w:val="single"/>
        </w:rPr>
        <w:t>total</w:t>
      </w:r>
      <w:r>
        <w:rPr>
          <w:rFonts w:eastAsia="Times New Roman" w:cs="Arial"/>
        </w:rPr>
        <w:t xml:space="preserve"> project value for a project under </w:t>
      </w:r>
      <w:r w:rsidR="006835CA">
        <w:rPr>
          <w:rFonts w:eastAsia="Times New Roman" w:cs="Arial"/>
        </w:rPr>
        <w:t>s</w:t>
      </w:r>
      <w:r>
        <w:rPr>
          <w:rFonts w:eastAsia="Times New Roman" w:cs="Arial"/>
        </w:rPr>
        <w:t xml:space="preserve">tream 1 </w:t>
      </w:r>
      <w:r w:rsidR="006835CA">
        <w:rPr>
          <w:rFonts w:eastAsia="Times New Roman" w:cs="Arial"/>
        </w:rPr>
        <w:t>– h</w:t>
      </w:r>
      <w:r>
        <w:rPr>
          <w:rFonts w:eastAsia="Times New Roman" w:cs="Arial"/>
        </w:rPr>
        <w:t>igh-impact greening must be at least $</w:t>
      </w:r>
      <w:r w:rsidR="00F10974">
        <w:rPr>
          <w:rFonts w:eastAsia="Times New Roman" w:cs="Arial"/>
        </w:rPr>
        <w:t>6</w:t>
      </w:r>
      <w:r>
        <w:rPr>
          <w:rFonts w:eastAsia="Times New Roman" w:cs="Arial"/>
        </w:rPr>
        <w:t>0,000, with $</w:t>
      </w:r>
      <w:r w:rsidR="00F10974">
        <w:rPr>
          <w:rFonts w:eastAsia="Times New Roman" w:cs="Arial"/>
        </w:rPr>
        <w:t>3</w:t>
      </w:r>
      <w:r w:rsidR="00A064D8">
        <w:rPr>
          <w:rFonts w:eastAsia="Times New Roman" w:cs="Arial"/>
        </w:rPr>
        <w:t>0</w:t>
      </w:r>
      <w:r>
        <w:rPr>
          <w:rFonts w:eastAsia="Times New Roman" w:cs="Arial"/>
        </w:rPr>
        <w:t>,000 contributed by the applicant and $</w:t>
      </w:r>
      <w:r w:rsidR="00F10974">
        <w:rPr>
          <w:rFonts w:eastAsia="Times New Roman" w:cs="Arial"/>
        </w:rPr>
        <w:t>3</w:t>
      </w:r>
      <w:r w:rsidR="00A064D8">
        <w:rPr>
          <w:rFonts w:eastAsia="Times New Roman" w:cs="Arial"/>
        </w:rPr>
        <w:t>0</w:t>
      </w:r>
      <w:r>
        <w:rPr>
          <w:rFonts w:eastAsia="Times New Roman" w:cs="Arial"/>
        </w:rPr>
        <w:t>,000 committed by the Urban Forest Fund.</w:t>
      </w:r>
    </w:p>
    <w:p w14:paraId="0DA715BF" w14:textId="77777777" w:rsidR="005F195C" w:rsidRDefault="005F195C" w:rsidP="005F195C">
      <w:pPr>
        <w:rPr>
          <w:rFonts w:eastAsia="Times New Roman" w:cs="Arial"/>
        </w:rPr>
      </w:pPr>
      <w:r>
        <w:rPr>
          <w:rFonts w:eastAsia="Times New Roman" w:cs="Arial"/>
        </w:rPr>
        <w:t xml:space="preserve">The maximum grant amount available under </w:t>
      </w:r>
      <w:r w:rsidR="006835CA">
        <w:rPr>
          <w:rFonts w:eastAsia="Times New Roman" w:cs="Arial"/>
        </w:rPr>
        <w:t>s</w:t>
      </w:r>
      <w:r>
        <w:rPr>
          <w:rFonts w:eastAsia="Times New Roman" w:cs="Arial"/>
        </w:rPr>
        <w:t>tream 1 is $</w:t>
      </w:r>
      <w:r w:rsidR="00F10974">
        <w:rPr>
          <w:rFonts w:eastAsia="Times New Roman" w:cs="Arial"/>
        </w:rPr>
        <w:t>1</w:t>
      </w:r>
      <w:r>
        <w:rPr>
          <w:rFonts w:eastAsia="Times New Roman" w:cs="Arial"/>
        </w:rPr>
        <w:t>00,000</w:t>
      </w:r>
      <w:r w:rsidR="00D31387">
        <w:rPr>
          <w:rFonts w:eastAsia="Times New Roman" w:cs="Arial"/>
        </w:rPr>
        <w:t xml:space="preserve"> (excluding GST)</w:t>
      </w:r>
      <w:r>
        <w:rPr>
          <w:rFonts w:eastAsia="Times New Roman" w:cs="Arial"/>
        </w:rPr>
        <w:t>, which would require a minimum investment of $</w:t>
      </w:r>
      <w:r w:rsidR="00F10974">
        <w:rPr>
          <w:rFonts w:eastAsia="Times New Roman" w:cs="Arial"/>
        </w:rPr>
        <w:t>1</w:t>
      </w:r>
      <w:r w:rsidR="00A064D8">
        <w:rPr>
          <w:rFonts w:eastAsia="Times New Roman" w:cs="Arial"/>
        </w:rPr>
        <w:t>0</w:t>
      </w:r>
      <w:r>
        <w:rPr>
          <w:rFonts w:eastAsia="Times New Roman" w:cs="Arial"/>
        </w:rPr>
        <w:t>0,000 by the applicant. If the total project cost is greater than $</w:t>
      </w:r>
      <w:r w:rsidR="00F10974">
        <w:rPr>
          <w:rFonts w:eastAsia="Times New Roman" w:cs="Arial"/>
        </w:rPr>
        <w:t>200,000</w:t>
      </w:r>
      <w:r>
        <w:rPr>
          <w:rFonts w:eastAsia="Times New Roman" w:cs="Arial"/>
        </w:rPr>
        <w:t>, the Urban Forest Fund will offer no more than $</w:t>
      </w:r>
      <w:r w:rsidR="00F10974">
        <w:rPr>
          <w:rFonts w:eastAsia="Times New Roman" w:cs="Arial"/>
        </w:rPr>
        <w:t>1</w:t>
      </w:r>
      <w:r w:rsidR="00A064D8">
        <w:rPr>
          <w:rFonts w:eastAsia="Times New Roman" w:cs="Arial"/>
        </w:rPr>
        <w:t>0</w:t>
      </w:r>
      <w:r>
        <w:rPr>
          <w:rFonts w:eastAsia="Times New Roman" w:cs="Arial"/>
        </w:rPr>
        <w:t xml:space="preserve">0,000 and the remainder must be funded by the applicant. </w:t>
      </w:r>
    </w:p>
    <w:p w14:paraId="5DF9F223" w14:textId="77777777" w:rsidR="005F195C" w:rsidRPr="005C231C" w:rsidRDefault="00F10974" w:rsidP="005F195C">
      <w:pPr>
        <w:rPr>
          <w:rFonts w:eastAsia="Times New Roman" w:cs="Arial"/>
          <w:i/>
        </w:rPr>
      </w:pPr>
      <w:r>
        <w:rPr>
          <w:rFonts w:eastAsia="Times New Roman" w:cs="Arial"/>
          <w:i/>
        </w:rPr>
        <w:t>Example one:</w:t>
      </w:r>
    </w:p>
    <w:p w14:paraId="58CB19EE" w14:textId="77777777" w:rsidR="005F195C" w:rsidRDefault="005F195C" w:rsidP="005F195C">
      <w:pPr>
        <w:rPr>
          <w:rFonts w:eastAsia="Times New Roman" w:cs="Arial"/>
        </w:rPr>
      </w:pPr>
      <w:r w:rsidRPr="005C231C">
        <w:rPr>
          <w:rFonts w:eastAsia="Times New Roman" w:cs="Arial"/>
        </w:rPr>
        <w:t>A green roof project is taking place as part of the construction of a new building. The entire project will cost $1 million, but the green roof and associated works (such as waterproofing) are costed at $</w:t>
      </w:r>
      <w:r w:rsidR="00F10974">
        <w:rPr>
          <w:rFonts w:eastAsia="Times New Roman" w:cs="Arial"/>
        </w:rPr>
        <w:t>500,000</w:t>
      </w:r>
      <w:r w:rsidRPr="005C231C">
        <w:rPr>
          <w:rFonts w:eastAsia="Times New Roman" w:cs="Arial"/>
        </w:rPr>
        <w:t xml:space="preserve">. The applicant may seek </w:t>
      </w:r>
      <w:r>
        <w:rPr>
          <w:rFonts w:eastAsia="Times New Roman" w:cs="Arial"/>
        </w:rPr>
        <w:t>to cover the</w:t>
      </w:r>
      <w:r w:rsidRPr="005C231C">
        <w:rPr>
          <w:rFonts w:eastAsia="Times New Roman" w:cs="Arial"/>
        </w:rPr>
        <w:t xml:space="preserve"> cost of the green roof compon</w:t>
      </w:r>
      <w:r>
        <w:rPr>
          <w:rFonts w:eastAsia="Times New Roman" w:cs="Arial"/>
        </w:rPr>
        <w:t>ent, up to a maximum value of $</w:t>
      </w:r>
      <w:r w:rsidR="00F10974">
        <w:rPr>
          <w:rFonts w:eastAsia="Times New Roman" w:cs="Arial"/>
        </w:rPr>
        <w:t>1</w:t>
      </w:r>
      <w:r w:rsidRPr="005C231C">
        <w:rPr>
          <w:rFonts w:eastAsia="Times New Roman" w:cs="Arial"/>
        </w:rPr>
        <w:t>00,000. In this example</w:t>
      </w:r>
      <w:r>
        <w:rPr>
          <w:rFonts w:eastAsia="Times New Roman" w:cs="Arial"/>
        </w:rPr>
        <w:t>, the applicant could ask for $</w:t>
      </w:r>
      <w:r w:rsidR="00F10974">
        <w:rPr>
          <w:rFonts w:eastAsia="Times New Roman" w:cs="Arial"/>
        </w:rPr>
        <w:t>1</w:t>
      </w:r>
      <w:r w:rsidRPr="005C231C">
        <w:rPr>
          <w:rFonts w:eastAsia="Times New Roman" w:cs="Arial"/>
        </w:rPr>
        <w:t>00,000.</w:t>
      </w:r>
      <w:r>
        <w:rPr>
          <w:rFonts w:eastAsia="Times New Roman" w:cs="Arial"/>
        </w:rPr>
        <w:t xml:space="preserve"> </w:t>
      </w:r>
    </w:p>
    <w:p w14:paraId="02AEAAEA" w14:textId="77777777" w:rsidR="005F195C" w:rsidRPr="005C231C" w:rsidRDefault="00F10974" w:rsidP="005F195C">
      <w:pPr>
        <w:rPr>
          <w:rFonts w:eastAsia="Times New Roman" w:cs="Arial"/>
          <w:i/>
        </w:rPr>
      </w:pPr>
      <w:r>
        <w:rPr>
          <w:rFonts w:eastAsia="Times New Roman" w:cs="Arial"/>
          <w:i/>
        </w:rPr>
        <w:t>Example two:</w:t>
      </w:r>
    </w:p>
    <w:p w14:paraId="01DF7242" w14:textId="77777777" w:rsidR="005F195C" w:rsidRDefault="005F195C" w:rsidP="005F195C">
      <w:pPr>
        <w:rPr>
          <w:rFonts w:eastAsia="Times New Roman" w:cs="Arial"/>
        </w:rPr>
      </w:pPr>
      <w:r>
        <w:rPr>
          <w:rFonts w:eastAsia="Times New Roman" w:cs="Arial"/>
        </w:rPr>
        <w:t>An Owners Corporation plans to install a new garden area at the front of their building. The project has been costed at $150,000. The Owners Corporation can apply for a grant of $75,000.</w:t>
      </w:r>
    </w:p>
    <w:p w14:paraId="742EF7A3" w14:textId="77777777" w:rsidR="005F195C" w:rsidRDefault="005F195C" w:rsidP="005F195C">
      <w:pPr>
        <w:pStyle w:val="Heading2"/>
        <w:rPr>
          <w:rFonts w:hint="eastAsia"/>
        </w:rPr>
      </w:pPr>
      <w:bookmarkStart w:id="27" w:name="_Toc216422044"/>
      <w:r>
        <w:t>What can I seek funding for?</w:t>
      </w:r>
      <w:bookmarkEnd w:id="27"/>
      <w:r>
        <w:t xml:space="preserve"> </w:t>
      </w:r>
    </w:p>
    <w:p w14:paraId="48DF18C1" w14:textId="77777777" w:rsidR="005F195C" w:rsidRDefault="005F195C" w:rsidP="005F195C">
      <w:pPr>
        <w:rPr>
          <w:lang w:val="en-US"/>
        </w:rPr>
      </w:pPr>
      <w:r>
        <w:rPr>
          <w:lang w:val="en-US"/>
        </w:rPr>
        <w:t xml:space="preserve">The Urban Forest Fund grants will co-fund the cost of greening and associated necessary works. You are required to submit either a formal itemised quote or costing from a licensed Quantity Surveyor as part of the application. Project costs that do not directly relate to the greening project must not be included in the request for funds. Some associated projects costs may be included, such as design and project management, but this should not exceed more </w:t>
      </w:r>
      <w:r w:rsidRPr="003410F7">
        <w:rPr>
          <w:lang w:val="en-US"/>
        </w:rPr>
        <w:t xml:space="preserve">than </w:t>
      </w:r>
      <w:r w:rsidRPr="005F0A83">
        <w:rPr>
          <w:lang w:val="en-US"/>
        </w:rPr>
        <w:t>15 percent</w:t>
      </w:r>
      <w:r>
        <w:rPr>
          <w:lang w:val="en-US"/>
        </w:rPr>
        <w:t xml:space="preserve"> of the total project cost. </w:t>
      </w:r>
    </w:p>
    <w:p w14:paraId="31C56FB8" w14:textId="77777777" w:rsidR="005F195C" w:rsidRDefault="005F195C" w:rsidP="005F195C">
      <w:pPr>
        <w:rPr>
          <w:lang w:val="en-US"/>
        </w:rPr>
      </w:pPr>
      <w:r>
        <w:rPr>
          <w:lang w:val="en-US"/>
        </w:rPr>
        <w:t xml:space="preserve">The majority of the funding request should be allocated towards greening outcomes. Applications will be </w:t>
      </w:r>
      <w:r w:rsidR="00A95A1F">
        <w:rPr>
          <w:lang w:val="en-US"/>
        </w:rPr>
        <w:t>assessed on</w:t>
      </w:r>
      <w:r>
        <w:rPr>
          <w:lang w:val="en-US"/>
        </w:rPr>
        <w:t xml:space="preserve"> ‘value for money’, so projects that deliver maximum quantity of vegetation for the cost will be more likely to score well. </w:t>
      </w:r>
    </w:p>
    <w:p w14:paraId="7E5BA3E2" w14:textId="77777777" w:rsidR="005F195C" w:rsidRPr="00600C87" w:rsidRDefault="005F195C" w:rsidP="005F195C">
      <w:pPr>
        <w:rPr>
          <w:lang w:val="en-US"/>
        </w:rPr>
      </w:pPr>
      <w:r>
        <w:rPr>
          <w:lang w:val="en-US"/>
        </w:rPr>
        <w:t xml:space="preserve">Please note that the cost of ongoing maintenance is not covered by the grants. The applicant must be prepared to maintain the green asset to a high standard for at least five years following completion. </w:t>
      </w:r>
    </w:p>
    <w:p w14:paraId="1CAAFE3A" w14:textId="77777777" w:rsidR="005F195C" w:rsidRDefault="005F195C" w:rsidP="005F195C">
      <w:pPr>
        <w:pStyle w:val="Heading2"/>
        <w:rPr>
          <w:rFonts w:hint="eastAsia"/>
        </w:rPr>
      </w:pPr>
      <w:bookmarkStart w:id="28" w:name="_Toc216422045"/>
      <w:r>
        <w:t>Can I seek funding from other sources?</w:t>
      </w:r>
      <w:bookmarkEnd w:id="28"/>
      <w:r>
        <w:t xml:space="preserve"> </w:t>
      </w:r>
    </w:p>
    <w:p w14:paraId="66E7CAEA" w14:textId="77777777" w:rsidR="00226C1A" w:rsidRDefault="005F195C" w:rsidP="005F195C">
      <w:pPr>
        <w:rPr>
          <w:rFonts w:eastAsia="Times New Roman" w:cs="Arial"/>
        </w:rPr>
      </w:pPr>
      <w:r>
        <w:rPr>
          <w:rFonts w:eastAsia="Times New Roman" w:cs="Arial"/>
        </w:rPr>
        <w:t>The Urban Forest Fund offers matched-funding grants, meaning that applicants must have their own funds available to invest in the project. Applicants may source their portion of the investment from other sources at their discretion, however</w:t>
      </w:r>
      <w:r w:rsidR="00893584">
        <w:rPr>
          <w:rFonts w:eastAsia="Times New Roman" w:cs="Arial"/>
        </w:rPr>
        <w:t>,</w:t>
      </w:r>
      <w:r>
        <w:rPr>
          <w:rFonts w:eastAsia="Times New Roman" w:cs="Arial"/>
        </w:rPr>
        <w:t xml:space="preserve"> in-kind contributions are not accepted.</w:t>
      </w:r>
    </w:p>
    <w:p w14:paraId="656056A9" w14:textId="77777777" w:rsidR="002E5A89" w:rsidRDefault="002E5A89" w:rsidP="005F195C">
      <w:pPr>
        <w:rPr>
          <w:rFonts w:eastAsia="Times New Roman" w:cs="Arial"/>
        </w:rPr>
      </w:pPr>
    </w:p>
    <w:p w14:paraId="3BE98190" w14:textId="77777777" w:rsidR="002E5A89" w:rsidRDefault="002E5A89" w:rsidP="005F195C">
      <w:pPr>
        <w:rPr>
          <w:rFonts w:eastAsia="Times New Roman" w:cs="Arial"/>
        </w:rPr>
      </w:pPr>
    </w:p>
    <w:p w14:paraId="081C47EF" w14:textId="77777777" w:rsidR="005F195C" w:rsidRDefault="005F195C" w:rsidP="005F195C">
      <w:pPr>
        <w:pStyle w:val="Heading2"/>
        <w:rPr>
          <w:rFonts w:hint="eastAsia"/>
        </w:rPr>
      </w:pPr>
      <w:bookmarkStart w:id="29" w:name="_Toc216422046"/>
      <w:r>
        <w:t>How will funds be allocated to successful applicants?</w:t>
      </w:r>
      <w:bookmarkEnd w:id="29"/>
    </w:p>
    <w:p w14:paraId="40004E67" w14:textId="77777777" w:rsidR="005F195C" w:rsidRDefault="005F195C" w:rsidP="005F195C">
      <w:pPr>
        <w:rPr>
          <w:lang w:val="en-US"/>
        </w:rPr>
      </w:pPr>
      <w:r>
        <w:rPr>
          <w:lang w:val="en-US"/>
        </w:rPr>
        <w:lastRenderedPageBreak/>
        <w:t xml:space="preserve">Funding will be provided to successful applicants via a formal funding agreement that stipulates milestone payments. Milestone dates and amounts may be </w:t>
      </w:r>
      <w:r w:rsidR="00626186">
        <w:rPr>
          <w:lang w:val="en-US"/>
        </w:rPr>
        <w:t>negotiable but</w:t>
      </w:r>
      <w:r>
        <w:rPr>
          <w:lang w:val="en-US"/>
        </w:rPr>
        <w:t xml:space="preserve"> are typically set with an initial up-front payment and a second payment upon formal project completion. </w:t>
      </w:r>
    </w:p>
    <w:p w14:paraId="66CC9032" w14:textId="77777777" w:rsidR="005F195C" w:rsidRDefault="005F195C" w:rsidP="005F195C">
      <w:pPr>
        <w:rPr>
          <w:lang w:val="en-US"/>
        </w:rPr>
      </w:pPr>
      <w:r>
        <w:rPr>
          <w:lang w:val="en-US"/>
        </w:rPr>
        <w:t xml:space="preserve">Successful applicants will be established in the City of Melbourne’s accounting system as providers and will be required to invoice for grant payments, as stipulated in the funding agreement. </w:t>
      </w:r>
    </w:p>
    <w:p w14:paraId="50C4B2A4" w14:textId="77777777" w:rsidR="005F195C" w:rsidRPr="004271AE" w:rsidRDefault="005F195C" w:rsidP="005F195C">
      <w:pPr>
        <w:pStyle w:val="Heading1"/>
        <w:rPr>
          <w:rFonts w:hint="eastAsia"/>
        </w:rPr>
      </w:pPr>
      <w:r>
        <w:br w:type="page"/>
      </w:r>
      <w:bookmarkStart w:id="30" w:name="_Toc216422047"/>
      <w:r>
        <w:lastRenderedPageBreak/>
        <w:t>Assessment criteria</w:t>
      </w:r>
      <w:bookmarkEnd w:id="30"/>
      <w:r>
        <w:t xml:space="preserve"> </w:t>
      </w:r>
    </w:p>
    <w:p w14:paraId="25062DAC" w14:textId="77777777" w:rsidR="005F195C" w:rsidRDefault="005F195C" w:rsidP="005F195C">
      <w:pPr>
        <w:rPr>
          <w:lang w:val="en-US"/>
        </w:rPr>
      </w:pPr>
      <w:r>
        <w:rPr>
          <w:lang w:val="en-US"/>
        </w:rPr>
        <w:t xml:space="preserve">Applications will be scored against assessment criteria that correlate with information provided on the application form. </w:t>
      </w:r>
    </w:p>
    <w:p w14:paraId="7912EF21" w14:textId="77777777" w:rsidR="005F195C" w:rsidRDefault="005F195C" w:rsidP="005F195C">
      <w:pPr>
        <w:pStyle w:val="Heading3"/>
        <w:rPr>
          <w:rFonts w:hint="eastAsia"/>
        </w:rPr>
      </w:pPr>
      <w:bookmarkStart w:id="31" w:name="_Toc216422048"/>
      <w:r>
        <w:t>What is the</w:t>
      </w:r>
      <w:r w:rsidR="00226C1A">
        <w:t xml:space="preserve"> estimated</w:t>
      </w:r>
      <w:r>
        <w:t xml:space="preserve"> total</w:t>
      </w:r>
      <w:r w:rsidR="00893584">
        <w:t xml:space="preserve"> amount of</w:t>
      </w:r>
      <w:r>
        <w:t xml:space="preserve"> green cover achieved by the project</w:t>
      </w:r>
      <w:r w:rsidR="00226C1A">
        <w:t>?</w:t>
      </w:r>
      <w:bookmarkEnd w:id="31"/>
      <w:r>
        <w:t xml:space="preserve"> </w:t>
      </w:r>
    </w:p>
    <w:p w14:paraId="666CC869" w14:textId="77777777" w:rsidR="005F195C" w:rsidRDefault="005F195C" w:rsidP="005F195C">
      <w:pPr>
        <w:rPr>
          <w:lang w:val="en-US"/>
        </w:rPr>
      </w:pPr>
      <w:r>
        <w:rPr>
          <w:lang w:val="en-US"/>
        </w:rPr>
        <w:t xml:space="preserve">Please provide an estimate of the total green coverage in square </w:t>
      </w:r>
      <w:r w:rsidR="001F29F8">
        <w:rPr>
          <w:lang w:val="en-US"/>
        </w:rPr>
        <w:t>meters</w:t>
      </w:r>
      <w:r>
        <w:rPr>
          <w:lang w:val="en-US"/>
        </w:rPr>
        <w:t xml:space="preserve"> expected to be achieved through the project. This should be a combination of any horizontal surface coverage (such as garden bed area, tree canopy cover) and vertical surface coverage (</w:t>
      </w:r>
      <w:r w:rsidR="00893584">
        <w:rPr>
          <w:lang w:val="en-US"/>
        </w:rPr>
        <w:t>including</w:t>
      </w:r>
      <w:r>
        <w:rPr>
          <w:lang w:val="en-US"/>
        </w:rPr>
        <w:t xml:space="preserve"> green walls </w:t>
      </w:r>
      <w:r w:rsidR="00893584">
        <w:rPr>
          <w:lang w:val="en-US"/>
        </w:rPr>
        <w:t>and</w:t>
      </w:r>
      <w:r>
        <w:rPr>
          <w:lang w:val="en-US"/>
        </w:rPr>
        <w:t xml:space="preserve"> green facades). If you are planting trees as part of your project, you will also be asked in your grant submission to provide an estimated breakdown of </w:t>
      </w:r>
      <w:r w:rsidR="00CA6BE7">
        <w:rPr>
          <w:lang w:val="en-US"/>
        </w:rPr>
        <w:t xml:space="preserve">total </w:t>
      </w:r>
      <w:r>
        <w:rPr>
          <w:lang w:val="en-US"/>
        </w:rPr>
        <w:t>tree canopy cover. When calculating tree canopy cover, please estimate the size of the tree canopy at maturity</w:t>
      </w:r>
      <w:r w:rsidR="00EC236D">
        <w:rPr>
          <w:lang w:val="en-US"/>
        </w:rPr>
        <w:t xml:space="preserve"> for its location</w:t>
      </w:r>
      <w:r w:rsidR="007F73A3">
        <w:rPr>
          <w:lang w:val="en-US"/>
        </w:rPr>
        <w:t xml:space="preserve">. Be aware that the actual canopy size may be </w:t>
      </w:r>
      <w:r w:rsidR="00CA6BE7">
        <w:rPr>
          <w:lang w:val="en-US"/>
        </w:rPr>
        <w:t xml:space="preserve">restricted </w:t>
      </w:r>
      <w:r w:rsidR="007F73A3">
        <w:rPr>
          <w:lang w:val="en-US"/>
        </w:rPr>
        <w:t>if there is an insufficient volume of soil, such as trees in planter boxes, or inadequate space, such as in a narrow lanew</w:t>
      </w:r>
      <w:r w:rsidR="00A51293">
        <w:rPr>
          <w:lang w:val="en-US"/>
        </w:rPr>
        <w:t>ay.</w:t>
      </w:r>
    </w:p>
    <w:p w14:paraId="7651550F" w14:textId="77777777" w:rsidR="005F195C" w:rsidRDefault="005F195C" w:rsidP="005F195C">
      <w:pPr>
        <w:pStyle w:val="Heading3"/>
        <w:rPr>
          <w:rFonts w:hint="eastAsia"/>
        </w:rPr>
      </w:pPr>
      <w:bookmarkStart w:id="32" w:name="_Toc216422049"/>
      <w:r w:rsidRPr="00714336">
        <w:t xml:space="preserve">To what </w:t>
      </w:r>
      <w:r>
        <w:t>extent does the project provide</w:t>
      </w:r>
      <w:r w:rsidRPr="00714336">
        <w:t xml:space="preserve"> environmental benefits?</w:t>
      </w:r>
      <w:bookmarkEnd w:id="32"/>
    </w:p>
    <w:p w14:paraId="29391663" w14:textId="77777777" w:rsidR="005F195C" w:rsidRDefault="005F195C" w:rsidP="005F195C">
      <w:pPr>
        <w:rPr>
          <w:lang w:val="en-US"/>
        </w:rPr>
      </w:pPr>
      <w:r>
        <w:rPr>
          <w:lang w:val="en-US"/>
        </w:rPr>
        <w:t>U</w:t>
      </w:r>
      <w:r w:rsidRPr="007A6C33">
        <w:rPr>
          <w:lang w:val="en-US"/>
        </w:rPr>
        <w:t xml:space="preserve">nder this criterion the panel will assess the extent </w:t>
      </w:r>
      <w:r>
        <w:rPr>
          <w:lang w:val="en-US"/>
        </w:rPr>
        <w:t>to which your project delivers</w:t>
      </w:r>
      <w:r w:rsidRPr="007A6C33">
        <w:rPr>
          <w:lang w:val="en-US"/>
        </w:rPr>
        <w:t xml:space="preserve"> </w:t>
      </w:r>
      <w:r>
        <w:rPr>
          <w:lang w:val="en-US"/>
        </w:rPr>
        <w:t>environmental benefits</w:t>
      </w:r>
      <w:r w:rsidRPr="007A6C33">
        <w:rPr>
          <w:lang w:val="en-US"/>
        </w:rPr>
        <w:t xml:space="preserve"> and how broadly the benefits are distributed.</w:t>
      </w:r>
      <w:r>
        <w:rPr>
          <w:lang w:val="en-US"/>
        </w:rPr>
        <w:t xml:space="preserve"> This includes a specific section where applicants have the opportunity to tell the panel about any parts of their design or project that are specifically designed for biodiversity.</w:t>
      </w:r>
      <w:r w:rsidR="00797D5C">
        <w:rPr>
          <w:lang w:val="en-US"/>
        </w:rPr>
        <w:t xml:space="preserve"> </w:t>
      </w:r>
      <w:r>
        <w:rPr>
          <w:lang w:val="en-US"/>
        </w:rPr>
        <w:t xml:space="preserve">This might include (but </w:t>
      </w:r>
      <w:r w:rsidR="00BB4C70">
        <w:rPr>
          <w:lang w:val="en-US"/>
        </w:rPr>
        <w:t>is</w:t>
      </w:r>
      <w:r>
        <w:rPr>
          <w:lang w:val="en-US"/>
        </w:rPr>
        <w:t xml:space="preserve"> not limited to):</w:t>
      </w:r>
    </w:p>
    <w:p w14:paraId="0E1CAA36" w14:textId="77777777" w:rsidR="005F195C" w:rsidRDefault="00D654F8" w:rsidP="005F195C">
      <w:pPr>
        <w:pStyle w:val="ListBullet"/>
        <w:numPr>
          <w:ilvl w:val="0"/>
          <w:numId w:val="1"/>
        </w:numPr>
      </w:pPr>
      <w:r>
        <w:t>a</w:t>
      </w:r>
      <w:r w:rsidR="005F195C">
        <w:t xml:space="preserve"> range of indigenous and native plants that provide food for native animals</w:t>
      </w:r>
    </w:p>
    <w:p w14:paraId="7CBA8FB6" w14:textId="77777777" w:rsidR="005F195C" w:rsidRDefault="00D654F8" w:rsidP="005F195C">
      <w:pPr>
        <w:pStyle w:val="ListBullet"/>
        <w:numPr>
          <w:ilvl w:val="0"/>
          <w:numId w:val="1"/>
        </w:numPr>
      </w:pPr>
      <w:r>
        <w:t>a</w:t>
      </w:r>
      <w:r w:rsidR="005F195C">
        <w:t xml:space="preserve"> variety of plant and tree sizes to create structural diversity</w:t>
      </w:r>
    </w:p>
    <w:p w14:paraId="1C283EDE" w14:textId="77777777" w:rsidR="005F195C" w:rsidRDefault="00D654F8" w:rsidP="005F195C">
      <w:pPr>
        <w:pStyle w:val="ListBullet"/>
        <w:numPr>
          <w:ilvl w:val="0"/>
          <w:numId w:val="1"/>
        </w:numPr>
      </w:pPr>
      <w:r>
        <w:t>p</w:t>
      </w:r>
      <w:r w:rsidR="005F195C">
        <w:t>roject supports the movement of wildlife across the landscape (</w:t>
      </w:r>
      <w:r w:rsidR="008848F8">
        <w:t>e.g.</w:t>
      </w:r>
      <w:r w:rsidR="005F195C">
        <w:t xml:space="preserve"> forming part of a corridor for particular species)</w:t>
      </w:r>
    </w:p>
    <w:p w14:paraId="4F0086F7" w14:textId="77777777" w:rsidR="005F195C" w:rsidRDefault="00D654F8" w:rsidP="005F195C">
      <w:pPr>
        <w:pStyle w:val="ListBullet"/>
        <w:numPr>
          <w:ilvl w:val="0"/>
          <w:numId w:val="1"/>
        </w:numPr>
        <w:spacing w:after="240"/>
      </w:pPr>
      <w:r>
        <w:t>e</w:t>
      </w:r>
      <w:r w:rsidR="005F195C">
        <w:t>fforts to reduce threats to biodiversity (</w:t>
      </w:r>
      <w:r w:rsidR="008848F8">
        <w:t>e.g.</w:t>
      </w:r>
      <w:r w:rsidR="005F195C">
        <w:t xml:space="preserve"> passively excluding stray cats or dogs, preventing weed invasion into adjacent habitat, reducing artificial light at night)</w:t>
      </w:r>
    </w:p>
    <w:p w14:paraId="62469409" w14:textId="77777777" w:rsidR="00DD79C4" w:rsidRDefault="00D654F8" w:rsidP="005F195C">
      <w:pPr>
        <w:pStyle w:val="ListBullet"/>
        <w:numPr>
          <w:ilvl w:val="0"/>
          <w:numId w:val="1"/>
        </w:numPr>
        <w:spacing w:after="240"/>
      </w:pPr>
      <w:r>
        <w:t>a</w:t>
      </w:r>
      <w:r w:rsidR="005F195C">
        <w:t>dditional habitat elements specifically designed to support biodiversity (</w:t>
      </w:r>
      <w:r w:rsidR="008848F8">
        <w:t>e.g.</w:t>
      </w:r>
      <w:r w:rsidR="005F195C">
        <w:t xml:space="preserve"> artificial habitat, logs and rocks)</w:t>
      </w:r>
      <w:r w:rsidR="00771984">
        <w:t>.</w:t>
      </w:r>
    </w:p>
    <w:p w14:paraId="48AA0319" w14:textId="77777777" w:rsidR="005F195C" w:rsidRDefault="005F195C" w:rsidP="005F195C">
      <w:pPr>
        <w:pStyle w:val="ListBullet"/>
        <w:numPr>
          <w:ilvl w:val="0"/>
          <w:numId w:val="0"/>
        </w:numPr>
        <w:spacing w:after="240"/>
        <w:ind w:left="357" w:hanging="357"/>
      </w:pPr>
      <w:r>
        <w:t xml:space="preserve">See </w:t>
      </w:r>
      <w:r w:rsidRPr="00D2582A">
        <w:rPr>
          <w:i/>
        </w:rPr>
        <w:t>Create habitat</w:t>
      </w:r>
      <w:r>
        <w:t xml:space="preserve"> from page 1</w:t>
      </w:r>
      <w:r w:rsidR="008848F8">
        <w:t>7</w:t>
      </w:r>
      <w:r>
        <w:t xml:space="preserve"> for further guidance.</w:t>
      </w:r>
      <w:r w:rsidR="00893584">
        <w:t xml:space="preserve"> </w:t>
      </w:r>
    </w:p>
    <w:p w14:paraId="3D45AA27" w14:textId="77777777" w:rsidR="005F195C" w:rsidRDefault="005F195C" w:rsidP="005F195C">
      <w:pPr>
        <w:pStyle w:val="ListBullet"/>
        <w:numPr>
          <w:ilvl w:val="0"/>
          <w:numId w:val="0"/>
        </w:numPr>
      </w:pPr>
      <w:r>
        <w:t xml:space="preserve">While any greening project will provide some level of benefits for wildlife in the city, locally indigenous plants provide the most benefit to local wildlife. Where it’s not possible to plant indigenous plants, native plants are a good substitute. </w:t>
      </w:r>
    </w:p>
    <w:p w14:paraId="349D6C5E" w14:textId="77777777" w:rsidR="00FF4BFA" w:rsidRDefault="005F195C" w:rsidP="005F195C">
      <w:r>
        <w:t xml:space="preserve">For the purpose of these grants, we consider ‘indigenous plants’ as those that are locally indigenous to the </w:t>
      </w:r>
      <w:r w:rsidR="00BB4C70">
        <w:t>G</w:t>
      </w:r>
      <w:r>
        <w:t>reater Melbourne area. This includes any plants listed in either the Victorian Volc</w:t>
      </w:r>
      <w:r w:rsidR="00FF4BFA">
        <w:t>anic Plain (‘Basalt Plains’) or</w:t>
      </w:r>
      <w:r>
        <w:t xml:space="preserve"> Gippsland Plain (‘Tertiary Sands and Coast’) bioregions, as detailed in the book ‘Flora of Melbourne: A Guide to the Indigenous Plants of the Greater Melbourne Area’. This book is available in libraries</w:t>
      </w:r>
      <w:r w:rsidR="00BB4C70">
        <w:t>,</w:t>
      </w:r>
      <w:r>
        <w:t xml:space="preserve"> or the information can be accessed online via the </w:t>
      </w:r>
      <w:hyperlink r:id="rId19" w:history="1">
        <w:r w:rsidRPr="00CA0EA9">
          <w:rPr>
            <w:rStyle w:val="Hyperlink"/>
          </w:rPr>
          <w:t>VICFLORA website</w:t>
        </w:r>
      </w:hyperlink>
      <w:r>
        <w:rPr>
          <w:rFonts w:ascii="ZWAdobeF" w:hAnsi="ZWAdobeF" w:cs="ZWAdobeF"/>
          <w:sz w:val="2"/>
          <w:szCs w:val="2"/>
        </w:rPr>
        <w:t>6F</w:t>
      </w:r>
      <w:r>
        <w:rPr>
          <w:rStyle w:val="FootnoteReference"/>
        </w:rPr>
        <w:footnoteReference w:id="7"/>
      </w:r>
      <w:r>
        <w:t xml:space="preserve">. We encourage the use of the Flora of Melbourne, as it is an excellent resource for plant information. </w:t>
      </w:r>
      <w:r w:rsidR="00FF4BFA">
        <w:t xml:space="preserve">The </w:t>
      </w:r>
      <w:hyperlink r:id="rId20" w:history="1">
        <w:r w:rsidR="00FF4BFA" w:rsidRPr="002847A6">
          <w:rPr>
            <w:rStyle w:val="Hyperlink"/>
            <w:rFonts w:cs="Arial"/>
            <w:szCs w:val="20"/>
          </w:rPr>
          <w:t>Pre-colonial plant list</w:t>
        </w:r>
      </w:hyperlink>
      <w:r w:rsidR="00FF4BFA">
        <w:rPr>
          <w:rStyle w:val="FootnoteReference"/>
          <w:rFonts w:cs="Arial"/>
          <w:szCs w:val="20"/>
        </w:rPr>
        <w:footnoteReference w:id="8"/>
      </w:r>
      <w:r w:rsidR="00FF4BFA" w:rsidRPr="003226AF">
        <w:rPr>
          <w:rFonts w:cs="Arial"/>
          <w:szCs w:val="20"/>
        </w:rPr>
        <w:t xml:space="preserve"> for the City of Melbourne</w:t>
      </w:r>
      <w:r w:rsidR="00FF4BFA">
        <w:rPr>
          <w:rFonts w:cs="Arial"/>
          <w:szCs w:val="20"/>
        </w:rPr>
        <w:t xml:space="preserve"> can also be used, which specifies species that likely occurred in</w:t>
      </w:r>
      <w:r w:rsidR="00F466BF">
        <w:rPr>
          <w:rFonts w:cs="Arial"/>
          <w:szCs w:val="20"/>
        </w:rPr>
        <w:t xml:space="preserve"> City of</w:t>
      </w:r>
      <w:r w:rsidR="00FF4BFA">
        <w:rPr>
          <w:rFonts w:cs="Arial"/>
          <w:szCs w:val="20"/>
        </w:rPr>
        <w:t xml:space="preserve"> Melbourne</w:t>
      </w:r>
      <w:r w:rsidR="00F466BF">
        <w:rPr>
          <w:rFonts w:cs="Arial"/>
          <w:szCs w:val="20"/>
        </w:rPr>
        <w:t xml:space="preserve"> municipality</w:t>
      </w:r>
      <w:r w:rsidR="00FF4BFA">
        <w:rPr>
          <w:rFonts w:cs="Arial"/>
          <w:szCs w:val="20"/>
        </w:rPr>
        <w:t xml:space="preserve"> prior to European colonisation.</w:t>
      </w:r>
    </w:p>
    <w:p w14:paraId="16530F98" w14:textId="77777777" w:rsidR="005F195C" w:rsidRPr="005B2B16" w:rsidRDefault="005F195C" w:rsidP="005F195C">
      <w:pPr>
        <w:rPr>
          <w:lang w:val="en-US"/>
        </w:rPr>
      </w:pPr>
      <w:r>
        <w:rPr>
          <w:lang w:val="en-US"/>
        </w:rPr>
        <w:t>Additional environmental</w:t>
      </w:r>
      <w:r w:rsidRPr="005B2B16">
        <w:rPr>
          <w:lang w:val="en-US"/>
        </w:rPr>
        <w:t xml:space="preserve"> benefits associated with </w:t>
      </w:r>
      <w:r>
        <w:rPr>
          <w:lang w:val="en-US"/>
        </w:rPr>
        <w:t>your project</w:t>
      </w:r>
      <w:r w:rsidRPr="005B2B16">
        <w:rPr>
          <w:lang w:val="en-US"/>
        </w:rPr>
        <w:t xml:space="preserve"> might include (but are not limited to):</w:t>
      </w:r>
    </w:p>
    <w:p w14:paraId="0B89EB9A" w14:textId="77777777" w:rsidR="005F195C" w:rsidRPr="00E871EF" w:rsidRDefault="00D654F8" w:rsidP="005F195C">
      <w:pPr>
        <w:numPr>
          <w:ilvl w:val="0"/>
          <w:numId w:val="31"/>
        </w:numPr>
        <w:spacing w:after="120"/>
        <w:ind w:left="357" w:hanging="357"/>
        <w:rPr>
          <w:lang w:val="en-US"/>
        </w:rPr>
      </w:pPr>
      <w:r>
        <w:t>s</w:t>
      </w:r>
      <w:r w:rsidR="005F195C" w:rsidRPr="007A6C33">
        <w:t>hade and cooling from tree canopy cover</w:t>
      </w:r>
    </w:p>
    <w:p w14:paraId="45201AF5" w14:textId="77777777" w:rsidR="005F195C" w:rsidRPr="007A6C33" w:rsidRDefault="00D654F8" w:rsidP="005F195C">
      <w:pPr>
        <w:numPr>
          <w:ilvl w:val="0"/>
          <w:numId w:val="31"/>
        </w:numPr>
        <w:spacing w:after="120"/>
        <w:ind w:left="357" w:hanging="357"/>
        <w:rPr>
          <w:lang w:val="en-US"/>
        </w:rPr>
      </w:pPr>
      <w:r>
        <w:rPr>
          <w:lang w:val="en-US"/>
        </w:rPr>
        <w:lastRenderedPageBreak/>
        <w:t>r</w:t>
      </w:r>
      <w:r w:rsidR="005F195C">
        <w:rPr>
          <w:lang w:val="en-US"/>
        </w:rPr>
        <w:t>ainwater collection and reuse</w:t>
      </w:r>
    </w:p>
    <w:p w14:paraId="7BB702B1" w14:textId="77777777" w:rsidR="005F195C" w:rsidRPr="00F61542" w:rsidRDefault="00D654F8" w:rsidP="005F195C">
      <w:pPr>
        <w:numPr>
          <w:ilvl w:val="0"/>
          <w:numId w:val="31"/>
        </w:numPr>
        <w:spacing w:after="120"/>
        <w:ind w:left="357" w:hanging="357"/>
        <w:rPr>
          <w:lang w:val="en-US"/>
        </w:rPr>
      </w:pPr>
      <w:r>
        <w:t>r</w:t>
      </w:r>
      <w:r w:rsidR="00FA03AA" w:rsidRPr="00F61542">
        <w:t>eduction of stormwater runoff</w:t>
      </w:r>
    </w:p>
    <w:p w14:paraId="36EF2A66" w14:textId="77777777" w:rsidR="005F195C" w:rsidRPr="00F61542" w:rsidRDefault="00D654F8" w:rsidP="005F195C">
      <w:pPr>
        <w:numPr>
          <w:ilvl w:val="0"/>
          <w:numId w:val="31"/>
        </w:numPr>
        <w:spacing w:after="120"/>
        <w:ind w:left="357" w:hanging="357"/>
        <w:rPr>
          <w:lang w:val="en-US"/>
        </w:rPr>
      </w:pPr>
      <w:r>
        <w:t>u</w:t>
      </w:r>
      <w:r w:rsidR="005F195C" w:rsidRPr="00F61542">
        <w:t>se of renewable energy</w:t>
      </w:r>
    </w:p>
    <w:p w14:paraId="103A6CB1" w14:textId="77777777" w:rsidR="005F195C" w:rsidRPr="00F61542" w:rsidRDefault="00D654F8" w:rsidP="005F195C">
      <w:pPr>
        <w:numPr>
          <w:ilvl w:val="0"/>
          <w:numId w:val="31"/>
        </w:numPr>
        <w:spacing w:after="120"/>
        <w:ind w:left="357" w:hanging="357"/>
        <w:rPr>
          <w:lang w:val="en-US"/>
        </w:rPr>
      </w:pPr>
      <w:r>
        <w:t>u</w:t>
      </w:r>
      <w:r w:rsidR="005F195C" w:rsidRPr="00F61542">
        <w:t>se of closed waste systems</w:t>
      </w:r>
    </w:p>
    <w:p w14:paraId="2C68696A" w14:textId="77777777" w:rsidR="009C3386" w:rsidRPr="00F61542" w:rsidRDefault="00D654F8" w:rsidP="005672E5">
      <w:pPr>
        <w:numPr>
          <w:ilvl w:val="0"/>
          <w:numId w:val="31"/>
        </w:numPr>
        <w:spacing w:after="120"/>
        <w:rPr>
          <w:lang w:val="en-US"/>
        </w:rPr>
      </w:pPr>
      <w:r>
        <w:t>e</w:t>
      </w:r>
      <w:r w:rsidR="00F61542" w:rsidRPr="00F61542">
        <w:t>nvironmental monitoring that will take place on site to assess environmental benefits delivered</w:t>
      </w:r>
      <w:r w:rsidR="005672E5" w:rsidRPr="005672E5">
        <w:t xml:space="preserve"> </w:t>
      </w:r>
      <w:r w:rsidR="00130A8A">
        <w:t>(n</w:t>
      </w:r>
      <w:r w:rsidR="005672E5" w:rsidRPr="005672E5">
        <w:t>ote that costs for ongo</w:t>
      </w:r>
      <w:r w:rsidR="005672E5">
        <w:t>ing environmental</w:t>
      </w:r>
      <w:r w:rsidR="005672E5" w:rsidRPr="005672E5">
        <w:t xml:space="preserve"> monitoring will not be funded</w:t>
      </w:r>
      <w:r w:rsidR="00130A8A">
        <w:t>)</w:t>
      </w:r>
      <w:r w:rsidR="005672E5" w:rsidRPr="005672E5">
        <w:t>.</w:t>
      </w:r>
    </w:p>
    <w:p w14:paraId="3CA0DA4E" w14:textId="77777777" w:rsidR="005F195C" w:rsidRPr="005B2B16" w:rsidRDefault="005F195C" w:rsidP="005F195C">
      <w:pPr>
        <w:pStyle w:val="Heading3"/>
        <w:rPr>
          <w:rFonts w:hint="eastAsia"/>
        </w:rPr>
      </w:pPr>
      <w:bookmarkStart w:id="33" w:name="_Toc216422050"/>
      <w:r w:rsidRPr="005B2B16">
        <w:t>To what extent does the project provide benefit to the community?</w:t>
      </w:r>
      <w:bookmarkEnd w:id="33"/>
    </w:p>
    <w:p w14:paraId="01E3B12A" w14:textId="77777777" w:rsidR="005F195C" w:rsidRDefault="005F195C" w:rsidP="005F195C">
      <w:pPr>
        <w:rPr>
          <w:lang w:val="en-US"/>
        </w:rPr>
      </w:pPr>
      <w:r w:rsidRPr="005B2B16">
        <w:rPr>
          <w:lang w:val="en-US"/>
        </w:rPr>
        <w:t>Due to the positive environmental benefits provided by green infrastructure, such as pollution removal and cooling, greening projects will always have some level of benefit to the broader community. However under this criterion</w:t>
      </w:r>
      <w:r w:rsidR="00130A8A">
        <w:rPr>
          <w:lang w:val="en-US"/>
        </w:rPr>
        <w:t>,</w:t>
      </w:r>
      <w:r w:rsidRPr="005B2B16">
        <w:rPr>
          <w:lang w:val="en-US"/>
        </w:rPr>
        <w:t xml:space="preserve"> the panel will assess the extent to which your project delivers additional</w:t>
      </w:r>
      <w:r>
        <w:rPr>
          <w:lang w:val="en-US"/>
        </w:rPr>
        <w:t xml:space="preserve"> benefit</w:t>
      </w:r>
      <w:r w:rsidR="00FA03AA">
        <w:rPr>
          <w:lang w:val="en-US"/>
        </w:rPr>
        <w:t>s</w:t>
      </w:r>
      <w:r>
        <w:rPr>
          <w:lang w:val="en-US"/>
        </w:rPr>
        <w:t xml:space="preserve"> to the community</w:t>
      </w:r>
      <w:r w:rsidRPr="005B2B16">
        <w:rPr>
          <w:lang w:val="en-US"/>
        </w:rPr>
        <w:t xml:space="preserve"> and how broadly the benefits are distributed. </w:t>
      </w:r>
    </w:p>
    <w:p w14:paraId="17104F09" w14:textId="77777777" w:rsidR="005F195C" w:rsidRPr="005B2B16" w:rsidRDefault="005F195C" w:rsidP="005F195C">
      <w:pPr>
        <w:rPr>
          <w:lang w:val="en-US"/>
        </w:rPr>
      </w:pPr>
      <w:r w:rsidRPr="005B2B16">
        <w:rPr>
          <w:lang w:val="en-US"/>
        </w:rPr>
        <w:t>Community benefits associated with greening projects might include (but are not limited to):</w:t>
      </w:r>
    </w:p>
    <w:p w14:paraId="67B4B747" w14:textId="77777777" w:rsidR="005F195C" w:rsidRDefault="005F195C" w:rsidP="005F195C">
      <w:pPr>
        <w:pStyle w:val="ListBullet"/>
        <w:numPr>
          <w:ilvl w:val="0"/>
          <w:numId w:val="1"/>
        </w:numPr>
      </w:pPr>
      <w:r w:rsidRPr="00750367">
        <w:rPr>
          <w:b/>
        </w:rPr>
        <w:t>Giving back:</w:t>
      </w:r>
      <w:r>
        <w:t xml:space="preserve"> will your project be giving back to the community in some way?</w:t>
      </w:r>
      <w:r w:rsidR="00130A8A">
        <w:t xml:space="preserve"> For example:</w:t>
      </w:r>
    </w:p>
    <w:p w14:paraId="1AE819AE" w14:textId="77777777" w:rsidR="005F195C" w:rsidRDefault="00D654F8" w:rsidP="005F195C">
      <w:pPr>
        <w:pStyle w:val="ListBullet2"/>
        <w:numPr>
          <w:ilvl w:val="1"/>
          <w:numId w:val="1"/>
        </w:numPr>
      </w:pPr>
      <w:r>
        <w:t>d</w:t>
      </w:r>
      <w:r w:rsidR="005F195C">
        <w:t>iscounted or free services for not-for-profits</w:t>
      </w:r>
    </w:p>
    <w:p w14:paraId="552DD77D" w14:textId="77777777" w:rsidR="005F195C" w:rsidRDefault="00D654F8" w:rsidP="005F195C">
      <w:pPr>
        <w:pStyle w:val="ListBullet2"/>
        <w:numPr>
          <w:ilvl w:val="1"/>
          <w:numId w:val="1"/>
        </w:numPr>
      </w:pPr>
      <w:r>
        <w:t>d</w:t>
      </w:r>
      <w:r w:rsidR="005F195C">
        <w:t>onations of food or other goods</w:t>
      </w:r>
    </w:p>
    <w:p w14:paraId="5AB0C7DA" w14:textId="77777777" w:rsidR="005F195C" w:rsidRDefault="00D654F8" w:rsidP="005F195C">
      <w:pPr>
        <w:pStyle w:val="ListBullet2"/>
        <w:numPr>
          <w:ilvl w:val="1"/>
          <w:numId w:val="1"/>
        </w:numPr>
      </w:pPr>
      <w:r>
        <w:t>s</w:t>
      </w:r>
      <w:r w:rsidR="005F195C">
        <w:t>paces available for community use</w:t>
      </w:r>
    </w:p>
    <w:p w14:paraId="4AEFD02F" w14:textId="77777777" w:rsidR="005F195C" w:rsidRDefault="00D654F8" w:rsidP="005F195C">
      <w:pPr>
        <w:pStyle w:val="ListBullet2"/>
        <w:numPr>
          <w:ilvl w:val="1"/>
          <w:numId w:val="1"/>
        </w:numPr>
      </w:pPr>
      <w:r>
        <w:t>i</w:t>
      </w:r>
      <w:r w:rsidR="005F195C">
        <w:t>mproved amenity of laneways.</w:t>
      </w:r>
    </w:p>
    <w:p w14:paraId="6D127AAE" w14:textId="77777777" w:rsidR="005F195C" w:rsidRDefault="005F195C" w:rsidP="005F195C">
      <w:pPr>
        <w:pStyle w:val="ListBullet"/>
        <w:numPr>
          <w:ilvl w:val="0"/>
          <w:numId w:val="1"/>
        </w:numPr>
      </w:pPr>
      <w:r w:rsidRPr="00750367">
        <w:rPr>
          <w:b/>
        </w:rPr>
        <w:t xml:space="preserve">Engagement opportunities: </w:t>
      </w:r>
      <w:r w:rsidR="00130A8A">
        <w:t>w</w:t>
      </w:r>
      <w:r>
        <w:t xml:space="preserve">ill your project engage with community groups or organisations to build capacity? </w:t>
      </w:r>
      <w:r w:rsidR="00130A8A">
        <w:t>For example:</w:t>
      </w:r>
    </w:p>
    <w:p w14:paraId="78F95CB8" w14:textId="77777777" w:rsidR="005F195C" w:rsidRDefault="00D654F8" w:rsidP="005F195C">
      <w:pPr>
        <w:pStyle w:val="ListBullet2"/>
        <w:numPr>
          <w:ilvl w:val="1"/>
          <w:numId w:val="1"/>
        </w:numPr>
      </w:pPr>
      <w:r>
        <w:t>v</w:t>
      </w:r>
      <w:r w:rsidR="005F195C">
        <w:t xml:space="preserve">olunteer or vocational opportunities </w:t>
      </w:r>
    </w:p>
    <w:p w14:paraId="1166F442" w14:textId="77777777" w:rsidR="005F195C" w:rsidRDefault="00D654F8" w:rsidP="005F195C">
      <w:pPr>
        <w:pStyle w:val="ListBullet2"/>
        <w:numPr>
          <w:ilvl w:val="1"/>
          <w:numId w:val="1"/>
        </w:numPr>
      </w:pPr>
      <w:r>
        <w:t>p</w:t>
      </w:r>
      <w:r w:rsidR="005F195C">
        <w:t xml:space="preserve">artnership with not-for-profits </w:t>
      </w:r>
    </w:p>
    <w:p w14:paraId="35B553BB" w14:textId="77777777" w:rsidR="005F195C" w:rsidRDefault="00D654F8" w:rsidP="005F195C">
      <w:pPr>
        <w:pStyle w:val="ListBullet2"/>
        <w:numPr>
          <w:ilvl w:val="1"/>
          <w:numId w:val="1"/>
        </w:numPr>
      </w:pPr>
      <w:r>
        <w:t>s</w:t>
      </w:r>
      <w:r w:rsidR="005F195C">
        <w:t xml:space="preserve">ocial enterprise </w:t>
      </w:r>
    </w:p>
    <w:p w14:paraId="0859F8EA" w14:textId="77777777" w:rsidR="005F195C" w:rsidRDefault="00D654F8" w:rsidP="005F195C">
      <w:pPr>
        <w:pStyle w:val="ListBullet2"/>
        <w:numPr>
          <w:ilvl w:val="1"/>
          <w:numId w:val="1"/>
        </w:numPr>
      </w:pPr>
      <w:r>
        <w:t>b</w:t>
      </w:r>
      <w:r w:rsidR="005F195C">
        <w:t>ringing groups of neighbours together in the planning, design and sharing of ongoing maintenance, especially for laneway greening projects.</w:t>
      </w:r>
    </w:p>
    <w:p w14:paraId="7EAEE386" w14:textId="77777777" w:rsidR="005F195C" w:rsidRDefault="005F195C" w:rsidP="005F195C">
      <w:pPr>
        <w:pStyle w:val="ListBullet"/>
        <w:numPr>
          <w:ilvl w:val="0"/>
          <w:numId w:val="1"/>
        </w:numPr>
      </w:pPr>
      <w:r w:rsidRPr="00750367">
        <w:rPr>
          <w:b/>
        </w:rPr>
        <w:t>Education:</w:t>
      </w:r>
      <w:r>
        <w:t xml:space="preserve"> </w:t>
      </w:r>
      <w:r w:rsidR="00130A8A">
        <w:t>w</w:t>
      </w:r>
      <w:r>
        <w:t xml:space="preserve">ill your project contribute knowledge or provide research opportunities to further the green infrastructure industry? </w:t>
      </w:r>
      <w:r w:rsidR="00130A8A">
        <w:t>For example:</w:t>
      </w:r>
    </w:p>
    <w:p w14:paraId="165B8691" w14:textId="77777777" w:rsidR="005F195C" w:rsidRDefault="00D654F8" w:rsidP="005F195C">
      <w:pPr>
        <w:pStyle w:val="ListBullet2"/>
        <w:numPr>
          <w:ilvl w:val="1"/>
          <w:numId w:val="1"/>
        </w:numPr>
      </w:pPr>
      <w:r>
        <w:t>t</w:t>
      </w:r>
      <w:r w:rsidR="005F195C">
        <w:t>ours for schools and/or industry practitioners</w:t>
      </w:r>
    </w:p>
    <w:p w14:paraId="504617F4" w14:textId="77777777" w:rsidR="005F195C" w:rsidRDefault="00D654F8" w:rsidP="005F195C">
      <w:pPr>
        <w:pStyle w:val="ListBullet2"/>
        <w:numPr>
          <w:ilvl w:val="1"/>
          <w:numId w:val="1"/>
        </w:numPr>
      </w:pPr>
      <w:r>
        <w:t>i</w:t>
      </w:r>
      <w:r w:rsidR="005F195C">
        <w:t>nterpretive signage on site</w:t>
      </w:r>
    </w:p>
    <w:p w14:paraId="2C11DD15" w14:textId="77777777" w:rsidR="005F195C" w:rsidRDefault="00D654F8" w:rsidP="005F195C">
      <w:pPr>
        <w:pStyle w:val="ListBullet2"/>
        <w:numPr>
          <w:ilvl w:val="1"/>
          <w:numId w:val="1"/>
        </w:numPr>
      </w:pPr>
      <w:r>
        <w:t>r</w:t>
      </w:r>
      <w:r w:rsidR="005F195C">
        <w:t>esearch partnerships with education institutions</w:t>
      </w:r>
    </w:p>
    <w:p w14:paraId="445B489E" w14:textId="77777777" w:rsidR="005F195C" w:rsidRDefault="00D654F8" w:rsidP="005F195C">
      <w:pPr>
        <w:pStyle w:val="ListBullet2"/>
        <w:numPr>
          <w:ilvl w:val="1"/>
          <w:numId w:val="1"/>
        </w:numPr>
        <w:spacing w:after="240"/>
      </w:pPr>
      <w:r>
        <w:t>f</w:t>
      </w:r>
      <w:r w:rsidR="005F195C">
        <w:t>ormal research integrated into the project (with publicly accessible results)</w:t>
      </w:r>
      <w:r w:rsidR="00130A8A">
        <w:t>.</w:t>
      </w:r>
    </w:p>
    <w:p w14:paraId="7CFDB501" w14:textId="77777777" w:rsidR="005F195C" w:rsidRDefault="005F195C" w:rsidP="005F195C">
      <w:r>
        <w:t xml:space="preserve">You should also consider which groups within the community will experience benefits from the project, such as residents, workers, visitors or vulnerable people. </w:t>
      </w:r>
    </w:p>
    <w:p w14:paraId="2C15DEE0" w14:textId="77777777" w:rsidR="005F195C" w:rsidRDefault="005F195C" w:rsidP="005F195C">
      <w:pPr>
        <w:pStyle w:val="Heading3"/>
        <w:rPr>
          <w:rFonts w:hint="eastAsia"/>
        </w:rPr>
      </w:pPr>
      <w:bookmarkStart w:id="34" w:name="_Toc216422051"/>
      <w:r>
        <w:t xml:space="preserve">Who can </w:t>
      </w:r>
      <w:r w:rsidR="006C29E6">
        <w:t xml:space="preserve">view, </w:t>
      </w:r>
      <w:r>
        <w:t>access and enjoy the project?</w:t>
      </w:r>
      <w:bookmarkEnd w:id="34"/>
      <w:r>
        <w:t xml:space="preserve"> </w:t>
      </w:r>
    </w:p>
    <w:p w14:paraId="5E14066C" w14:textId="77777777" w:rsidR="005F195C" w:rsidRDefault="005F195C" w:rsidP="005F195C">
      <w:pPr>
        <w:rPr>
          <w:lang w:val="en-US"/>
        </w:rPr>
      </w:pPr>
      <w:r>
        <w:rPr>
          <w:lang w:val="en-US"/>
        </w:rPr>
        <w:t>The Urban Forest Fund supports greening projects on private property</w:t>
      </w:r>
      <w:r w:rsidR="009A18E6">
        <w:rPr>
          <w:lang w:val="en-US"/>
        </w:rPr>
        <w:t>. D</w:t>
      </w:r>
      <w:r>
        <w:rPr>
          <w:lang w:val="en-US"/>
        </w:rPr>
        <w:t>epending on the location, this mean</w:t>
      </w:r>
      <w:r w:rsidR="009A18E6">
        <w:rPr>
          <w:lang w:val="en-US"/>
        </w:rPr>
        <w:t>s</w:t>
      </w:r>
      <w:r>
        <w:rPr>
          <w:lang w:val="en-US"/>
        </w:rPr>
        <w:t xml:space="preserve"> that people who have access to enjoy the green infrastructure will also vary. </w:t>
      </w:r>
    </w:p>
    <w:p w14:paraId="41474F47" w14:textId="77777777" w:rsidR="005F195C" w:rsidRDefault="005F195C" w:rsidP="005F195C">
      <w:pPr>
        <w:rPr>
          <w:lang w:val="en-US"/>
        </w:rPr>
      </w:pPr>
      <w:r>
        <w:rPr>
          <w:lang w:val="en-US"/>
        </w:rPr>
        <w:t>Please use this question to describe the level of access that people will have to the project. In your answer, consider:</w:t>
      </w:r>
    </w:p>
    <w:p w14:paraId="67B91BCD" w14:textId="77777777" w:rsidR="005F195C" w:rsidRDefault="00D654F8" w:rsidP="005F195C">
      <w:pPr>
        <w:pStyle w:val="ListBullet"/>
        <w:numPr>
          <w:ilvl w:val="0"/>
          <w:numId w:val="1"/>
        </w:numPr>
      </w:pPr>
      <w:r>
        <w:t>w</w:t>
      </w:r>
      <w:r w:rsidR="005F195C">
        <w:t>ho will have access to the project (</w:t>
      </w:r>
      <w:r w:rsidR="008848F8">
        <w:t>e.g.</w:t>
      </w:r>
      <w:r w:rsidR="005F195C">
        <w:t>, residents, staff, maintenance crews, members of the public)</w:t>
      </w:r>
    </w:p>
    <w:p w14:paraId="436C6C7A" w14:textId="77777777" w:rsidR="005F195C" w:rsidRDefault="00D654F8" w:rsidP="005F195C">
      <w:pPr>
        <w:pStyle w:val="ListBullet"/>
        <w:numPr>
          <w:ilvl w:val="0"/>
          <w:numId w:val="1"/>
        </w:numPr>
      </w:pPr>
      <w:r>
        <w:lastRenderedPageBreak/>
        <w:t>r</w:t>
      </w:r>
      <w:r w:rsidR="005F195C">
        <w:t xml:space="preserve">oughly how many people can access the project </w:t>
      </w:r>
      <w:r w:rsidR="008611F7">
        <w:t>(e.g. can e</w:t>
      </w:r>
      <w:r w:rsidR="005F195C">
        <w:t>veryone</w:t>
      </w:r>
      <w:r w:rsidR="008611F7">
        <w:t>, or</w:t>
      </w:r>
      <w:r w:rsidR="005F195C">
        <w:t xml:space="preserve"> a </w:t>
      </w:r>
      <w:r w:rsidR="008611F7">
        <w:t xml:space="preserve">just a small </w:t>
      </w:r>
      <w:r w:rsidR="005F195C">
        <w:t>number of people?</w:t>
      </w:r>
      <w:r w:rsidR="008611F7">
        <w:t>)</w:t>
      </w:r>
      <w:r w:rsidR="005F195C">
        <w:t xml:space="preserve"> </w:t>
      </w:r>
    </w:p>
    <w:p w14:paraId="318A5877" w14:textId="77777777" w:rsidR="005F195C" w:rsidRDefault="00D654F8" w:rsidP="005F195C">
      <w:pPr>
        <w:pStyle w:val="ListBullet"/>
        <w:numPr>
          <w:ilvl w:val="0"/>
          <w:numId w:val="1"/>
        </w:numPr>
        <w:spacing w:after="240"/>
      </w:pPr>
      <w:r>
        <w:t>w</w:t>
      </w:r>
      <w:r w:rsidR="005F195C">
        <w:t xml:space="preserve">hen </w:t>
      </w:r>
      <w:r w:rsidR="008611F7">
        <w:t>people can</w:t>
      </w:r>
      <w:r w:rsidR="005F195C">
        <w:t xml:space="preserve"> access the project </w:t>
      </w:r>
      <w:r w:rsidR="008611F7">
        <w:t>(e.g. i</w:t>
      </w:r>
      <w:r w:rsidR="005F195C">
        <w:t>s it freely open all of the time, or only during certain hours?</w:t>
      </w:r>
      <w:r w:rsidR="008611F7">
        <w:t>)</w:t>
      </w:r>
    </w:p>
    <w:p w14:paraId="2370A666" w14:textId="77777777" w:rsidR="00724B6E" w:rsidRPr="00995C2F" w:rsidRDefault="00724B6E" w:rsidP="00724B6E">
      <w:pPr>
        <w:pStyle w:val="Heading3"/>
        <w:rPr>
          <w:rFonts w:hint="eastAsia"/>
        </w:rPr>
      </w:pPr>
      <w:bookmarkStart w:id="35" w:name="_Toc216422052"/>
      <w:r w:rsidRPr="00995C2F">
        <w:t>Has suitable expertise been engaged for the project?</w:t>
      </w:r>
      <w:bookmarkEnd w:id="35"/>
      <w:r w:rsidRPr="00995C2F">
        <w:t xml:space="preserve"> </w:t>
      </w:r>
    </w:p>
    <w:p w14:paraId="33AC5060" w14:textId="77777777" w:rsidR="00724B6E" w:rsidRDefault="00724B6E" w:rsidP="00724B6E">
      <w:pPr>
        <w:rPr>
          <w:lang w:val="en-US"/>
        </w:rPr>
      </w:pPr>
      <w:r>
        <w:rPr>
          <w:lang w:val="en-US"/>
        </w:rPr>
        <w:t xml:space="preserve">Green infrastructure projects can be complex, so it’s important to engage the right expertise. Each project is unique and will require different expertise, but some experts to consider for your project might be: </w:t>
      </w:r>
    </w:p>
    <w:p w14:paraId="74944AFD" w14:textId="77777777" w:rsidR="00724B6E" w:rsidRDefault="008611F7" w:rsidP="00724B6E">
      <w:pPr>
        <w:pStyle w:val="ListBullet"/>
        <w:numPr>
          <w:ilvl w:val="0"/>
          <w:numId w:val="1"/>
        </w:numPr>
      </w:pPr>
      <w:r>
        <w:t>horticulturalists</w:t>
      </w:r>
    </w:p>
    <w:p w14:paraId="780DBD20" w14:textId="77777777" w:rsidR="00724B6E" w:rsidRDefault="008611F7" w:rsidP="00724B6E">
      <w:pPr>
        <w:pStyle w:val="ListBullet"/>
        <w:numPr>
          <w:ilvl w:val="0"/>
          <w:numId w:val="1"/>
        </w:numPr>
      </w:pPr>
      <w:r>
        <w:t>architects</w:t>
      </w:r>
    </w:p>
    <w:p w14:paraId="421D6026" w14:textId="77777777" w:rsidR="00724B6E" w:rsidRDefault="008611F7" w:rsidP="00724B6E">
      <w:pPr>
        <w:pStyle w:val="ListBullet"/>
        <w:numPr>
          <w:ilvl w:val="0"/>
          <w:numId w:val="1"/>
        </w:numPr>
      </w:pPr>
      <w:r>
        <w:t>landscape architects</w:t>
      </w:r>
    </w:p>
    <w:p w14:paraId="7BFE5E74" w14:textId="77777777" w:rsidR="00724B6E" w:rsidRDefault="008611F7" w:rsidP="00724B6E">
      <w:pPr>
        <w:pStyle w:val="ListBullet"/>
        <w:numPr>
          <w:ilvl w:val="0"/>
          <w:numId w:val="1"/>
        </w:numPr>
      </w:pPr>
      <w:r>
        <w:t>green infrastructure design and construction specialists</w:t>
      </w:r>
    </w:p>
    <w:p w14:paraId="687A815F" w14:textId="77777777" w:rsidR="00724B6E" w:rsidRDefault="008611F7" w:rsidP="00724B6E">
      <w:pPr>
        <w:pStyle w:val="ListBullet"/>
        <w:numPr>
          <w:ilvl w:val="0"/>
          <w:numId w:val="1"/>
        </w:numPr>
      </w:pPr>
      <w:r>
        <w:t>maintenance contractors</w:t>
      </w:r>
    </w:p>
    <w:p w14:paraId="3EC215D1" w14:textId="77777777" w:rsidR="00724B6E" w:rsidRDefault="008611F7" w:rsidP="00724B6E">
      <w:pPr>
        <w:pStyle w:val="ListBullet"/>
        <w:numPr>
          <w:ilvl w:val="0"/>
          <w:numId w:val="1"/>
        </w:numPr>
      </w:pPr>
      <w:r>
        <w:t>town planners where planning permits are required</w:t>
      </w:r>
    </w:p>
    <w:p w14:paraId="36CBD9E1" w14:textId="77777777" w:rsidR="00724B6E" w:rsidRDefault="008611F7" w:rsidP="00724B6E">
      <w:pPr>
        <w:pStyle w:val="ListBullet"/>
        <w:numPr>
          <w:ilvl w:val="0"/>
          <w:numId w:val="1"/>
        </w:numPr>
        <w:spacing w:after="240"/>
      </w:pPr>
      <w:r>
        <w:t>building surveyors.</w:t>
      </w:r>
    </w:p>
    <w:p w14:paraId="4572563E" w14:textId="77777777" w:rsidR="00724B6E" w:rsidRDefault="00724B6E" w:rsidP="00724B6E">
      <w:pPr>
        <w:pStyle w:val="Heading3"/>
        <w:rPr>
          <w:rFonts w:hint="eastAsia"/>
        </w:rPr>
      </w:pPr>
      <w:bookmarkStart w:id="36" w:name="_Toc216422053"/>
      <w:r>
        <w:t>What is the long-term maintenance plan?</w:t>
      </w:r>
      <w:bookmarkEnd w:id="36"/>
    </w:p>
    <w:p w14:paraId="4E6369A1" w14:textId="77777777" w:rsidR="00724B6E" w:rsidRDefault="00724B6E" w:rsidP="00724B6E">
      <w:r>
        <w:t xml:space="preserve">Applicants must provide information about how their project will be maintained into the future, including who will carry out the maintenance, the maintenance tasks and how it will be funded. Maintenance activities might include irrigation, fertiliser, weeding and pruning. </w:t>
      </w:r>
    </w:p>
    <w:p w14:paraId="56D82EE9" w14:textId="77777777" w:rsidR="00724B6E" w:rsidRDefault="00724B6E" w:rsidP="00724B6E">
      <w:r>
        <w:t xml:space="preserve">Note that ongoing maintenance is the responsibility of the applicant. The Urban Forest Fund does not provide financial support for maintenance. </w:t>
      </w:r>
    </w:p>
    <w:p w14:paraId="3E8C904A" w14:textId="77777777" w:rsidR="00724B6E" w:rsidRPr="00D67282" w:rsidRDefault="00724B6E" w:rsidP="00724B6E">
      <w:r>
        <w:t xml:space="preserve">As part of the funding agreement, the successful grant </w:t>
      </w:r>
      <w:r w:rsidR="00226C1A">
        <w:t>recipien</w:t>
      </w:r>
      <w:r>
        <w:t xml:space="preserve">t must agree to maintaining the greening project for a minimum of five years. </w:t>
      </w:r>
    </w:p>
    <w:p w14:paraId="31883316" w14:textId="77777777" w:rsidR="00724B6E" w:rsidRPr="00995C2F" w:rsidRDefault="00724B6E" w:rsidP="00724B6E">
      <w:pPr>
        <w:pStyle w:val="Heading3"/>
        <w:rPr>
          <w:rFonts w:hint="eastAsia"/>
        </w:rPr>
      </w:pPr>
      <w:bookmarkStart w:id="37" w:name="_Toc216422054"/>
      <w:r w:rsidRPr="00995C2F">
        <w:t>Is the project innovative?</w:t>
      </w:r>
      <w:bookmarkEnd w:id="37"/>
      <w:r w:rsidRPr="00995C2F">
        <w:t xml:space="preserve"> </w:t>
      </w:r>
    </w:p>
    <w:p w14:paraId="511CA26A" w14:textId="77777777" w:rsidR="00724B6E" w:rsidRDefault="00724B6E" w:rsidP="00724B6E">
      <w:pPr>
        <w:rPr>
          <w:lang w:val="en-US"/>
        </w:rPr>
      </w:pPr>
      <w:r>
        <w:rPr>
          <w:lang w:val="en-US"/>
        </w:rPr>
        <w:t>This question is an opportunity to tell the panel any aspects of your project that are innovative. This might include (but is not limited to):</w:t>
      </w:r>
    </w:p>
    <w:p w14:paraId="528FAB07" w14:textId="77777777" w:rsidR="00724B6E" w:rsidRDefault="00724B6E" w:rsidP="00724B6E">
      <w:pPr>
        <w:pStyle w:val="ListBullet"/>
        <w:numPr>
          <w:ilvl w:val="0"/>
          <w:numId w:val="1"/>
        </w:numPr>
      </w:pPr>
      <w:r>
        <w:t>new approaches to design to deliver better greening outcomes</w:t>
      </w:r>
    </w:p>
    <w:p w14:paraId="6CA1024F" w14:textId="77777777" w:rsidR="00724B6E" w:rsidRDefault="00724B6E" w:rsidP="00724B6E">
      <w:pPr>
        <w:pStyle w:val="ListBullet"/>
        <w:numPr>
          <w:ilvl w:val="0"/>
          <w:numId w:val="1"/>
        </w:numPr>
      </w:pPr>
      <w:r>
        <w:t>innovative approaches to retrofitting green infrastructure to existing structures</w:t>
      </w:r>
    </w:p>
    <w:p w14:paraId="77E27793" w14:textId="77777777" w:rsidR="00724B6E" w:rsidRDefault="00724B6E" w:rsidP="00724B6E">
      <w:pPr>
        <w:pStyle w:val="ListBullet"/>
        <w:numPr>
          <w:ilvl w:val="0"/>
          <w:numId w:val="1"/>
        </w:numPr>
      </w:pPr>
      <w:r>
        <w:t>innovative research integrated into the project</w:t>
      </w:r>
    </w:p>
    <w:p w14:paraId="46122B60" w14:textId="77777777" w:rsidR="00724B6E" w:rsidRDefault="00724B6E" w:rsidP="00724B6E">
      <w:pPr>
        <w:pStyle w:val="ListBullet"/>
        <w:numPr>
          <w:ilvl w:val="0"/>
          <w:numId w:val="1"/>
        </w:numPr>
        <w:spacing w:after="240"/>
      </w:pPr>
      <w:r>
        <w:t>new ideas or technology that progresses the greening industry in Australia.</w:t>
      </w:r>
    </w:p>
    <w:p w14:paraId="4216EE26" w14:textId="77777777" w:rsidR="00367330" w:rsidRPr="00CC25B8" w:rsidRDefault="00724B6E" w:rsidP="00226C1A">
      <w:r>
        <w:t xml:space="preserve">Innovative projects should include an approach for sharing the information with the industry. </w:t>
      </w:r>
    </w:p>
    <w:p w14:paraId="04BAED58" w14:textId="77777777" w:rsidR="005F195C" w:rsidRPr="00E44170" w:rsidRDefault="005F195C" w:rsidP="005F195C">
      <w:pPr>
        <w:pStyle w:val="Heading3"/>
        <w:rPr>
          <w:rFonts w:hint="eastAsia"/>
        </w:rPr>
      </w:pPr>
      <w:bookmarkStart w:id="38" w:name="_Toc216422055"/>
      <w:r>
        <w:t>Does the project represent good value for money?</w:t>
      </w:r>
      <w:bookmarkEnd w:id="38"/>
      <w:r>
        <w:t xml:space="preserve"> </w:t>
      </w:r>
    </w:p>
    <w:p w14:paraId="122FEBAA" w14:textId="77777777" w:rsidR="005F195C" w:rsidRDefault="005F195C" w:rsidP="005F195C">
      <w:pPr>
        <w:rPr>
          <w:lang w:val="en-US"/>
        </w:rPr>
      </w:pPr>
      <w:r>
        <w:rPr>
          <w:lang w:val="en-US"/>
        </w:rPr>
        <w:t xml:space="preserve">Value for money is a subjective assessment made by the panel based on the overall application, including: </w:t>
      </w:r>
    </w:p>
    <w:p w14:paraId="5370900E" w14:textId="77777777" w:rsidR="005F195C" w:rsidRDefault="005F195C" w:rsidP="005F195C">
      <w:pPr>
        <w:pStyle w:val="ListBullet"/>
        <w:numPr>
          <w:ilvl w:val="0"/>
          <w:numId w:val="1"/>
        </w:numPr>
      </w:pPr>
      <w:r w:rsidRPr="001B7F74">
        <w:t>project cost</w:t>
      </w:r>
    </w:p>
    <w:p w14:paraId="205344E0" w14:textId="77777777" w:rsidR="005F195C" w:rsidRDefault="005F195C" w:rsidP="005F195C">
      <w:pPr>
        <w:pStyle w:val="ListBullet"/>
        <w:numPr>
          <w:ilvl w:val="0"/>
          <w:numId w:val="1"/>
        </w:numPr>
      </w:pPr>
      <w:r>
        <w:t>scale of greening outcome</w:t>
      </w:r>
    </w:p>
    <w:p w14:paraId="35860C68" w14:textId="77777777" w:rsidR="005F195C" w:rsidRDefault="005F195C" w:rsidP="005F195C">
      <w:pPr>
        <w:pStyle w:val="ListBullet"/>
        <w:numPr>
          <w:ilvl w:val="0"/>
          <w:numId w:val="1"/>
        </w:numPr>
      </w:pPr>
      <w:r>
        <w:t>environmental benefits, such as tree canopy cover</w:t>
      </w:r>
      <w:r w:rsidR="009A18E6">
        <w:t xml:space="preserve"> and</w:t>
      </w:r>
      <w:r>
        <w:t xml:space="preserve"> improvements to biodiversity, open space and </w:t>
      </w:r>
      <w:r w:rsidR="009A18E6">
        <w:t>reduction of stormwater runoff</w:t>
      </w:r>
    </w:p>
    <w:p w14:paraId="7296D31C" w14:textId="77777777" w:rsidR="005F195C" w:rsidRDefault="005F195C" w:rsidP="005F195C">
      <w:pPr>
        <w:pStyle w:val="ListBullet"/>
        <w:numPr>
          <w:ilvl w:val="0"/>
          <w:numId w:val="1"/>
        </w:numPr>
      </w:pPr>
      <w:r w:rsidRPr="001B7F74">
        <w:t xml:space="preserve">strategic benefit for </w:t>
      </w:r>
      <w:r>
        <w:t>the City of Melbourne</w:t>
      </w:r>
      <w:r w:rsidRPr="001B7F74">
        <w:t xml:space="preserve"> </w:t>
      </w:r>
    </w:p>
    <w:p w14:paraId="1F2DD781" w14:textId="77777777" w:rsidR="005F195C" w:rsidRDefault="005F195C" w:rsidP="005F195C">
      <w:pPr>
        <w:pStyle w:val="ListBullet"/>
        <w:numPr>
          <w:ilvl w:val="0"/>
          <w:numId w:val="1"/>
        </w:numPr>
      </w:pPr>
      <w:r w:rsidRPr="001B7F74">
        <w:lastRenderedPageBreak/>
        <w:t xml:space="preserve">community benefit </w:t>
      </w:r>
    </w:p>
    <w:p w14:paraId="3CB12CEE" w14:textId="77777777" w:rsidR="005F195C" w:rsidRDefault="005F195C" w:rsidP="005F195C">
      <w:pPr>
        <w:pStyle w:val="ListBullet"/>
        <w:numPr>
          <w:ilvl w:val="0"/>
          <w:numId w:val="1"/>
        </w:numPr>
        <w:spacing w:after="240"/>
      </w:pPr>
      <w:r>
        <w:t>amenity benefit for the public realm.</w:t>
      </w:r>
    </w:p>
    <w:p w14:paraId="741581B9" w14:textId="77777777" w:rsidR="00226C1A" w:rsidRDefault="005F195C" w:rsidP="00226C1A">
      <w:r>
        <w:t xml:space="preserve">Projects </w:t>
      </w:r>
      <w:r w:rsidR="00A95A1F">
        <w:t>that</w:t>
      </w:r>
      <w:r>
        <w:t xml:space="preserve"> deliver high quality and quantity of vegetation and a range of other benefits will be scored more highly</w:t>
      </w:r>
      <w:r w:rsidR="00226C1A">
        <w:t>.</w:t>
      </w:r>
    </w:p>
    <w:p w14:paraId="781E792F" w14:textId="77777777" w:rsidR="005F195C" w:rsidRDefault="005F195C" w:rsidP="00226C1A">
      <w:pPr>
        <w:pStyle w:val="Heading2"/>
        <w:rPr>
          <w:rFonts w:hint="eastAsia"/>
        </w:rPr>
      </w:pPr>
      <w:bookmarkStart w:id="39" w:name="_Toc216422056"/>
      <w:r>
        <w:t>Stream 1</w:t>
      </w:r>
      <w:r w:rsidR="008611F7">
        <w:t xml:space="preserve"> –</w:t>
      </w:r>
      <w:r>
        <w:t xml:space="preserve"> </w:t>
      </w:r>
      <w:r w:rsidR="008611F7">
        <w:t>h</w:t>
      </w:r>
      <w:r>
        <w:t>igh-impact greening</w:t>
      </w:r>
      <w:r w:rsidR="008611F7">
        <w:t xml:space="preserve">: </w:t>
      </w:r>
      <w:r>
        <w:t>additional assessment criteria</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769"/>
      </w:tblGrid>
      <w:tr w:rsidR="005F195C" w14:paraId="7C0BC756" w14:textId="77777777" w:rsidTr="00B839DD">
        <w:tc>
          <w:tcPr>
            <w:tcW w:w="9995" w:type="dxa"/>
            <w:shd w:val="clear" w:color="auto" w:fill="auto"/>
          </w:tcPr>
          <w:p w14:paraId="441BFE54" w14:textId="77777777" w:rsidR="005F195C" w:rsidRDefault="005F195C" w:rsidP="00B839DD">
            <w:pPr>
              <w:pStyle w:val="Heading3"/>
              <w:rPr>
                <w:rFonts w:hint="eastAsia"/>
              </w:rPr>
            </w:pPr>
            <w:bookmarkStart w:id="40" w:name="_Toc216422057"/>
            <w:r>
              <w:t>Is the project in an area with low tree canopy cover?</w:t>
            </w:r>
            <w:bookmarkEnd w:id="40"/>
          </w:p>
          <w:p w14:paraId="00F8B8E8" w14:textId="482F48B3" w:rsidR="005F195C" w:rsidRPr="0043249B" w:rsidRDefault="005F195C" w:rsidP="00B839DD">
            <w:pPr>
              <w:rPr>
                <w:rFonts w:eastAsia="Cambria"/>
                <w:szCs w:val="22"/>
                <w:lang w:val="en-US"/>
              </w:rPr>
            </w:pPr>
            <w:r w:rsidRPr="0043249B">
              <w:rPr>
                <w:rFonts w:eastAsia="Cambria"/>
                <w:szCs w:val="22"/>
                <w:lang w:val="en-US"/>
              </w:rPr>
              <w:t xml:space="preserve">This criterion will be assessed based on the location of the project and the City of Melbourne’s existing tree canopy cover data. To identify if your project is located in an area of low canopy cover, access the local </w:t>
            </w:r>
            <w:hyperlink r:id="rId21" w:history="1">
              <w:r w:rsidRPr="0043249B">
                <w:rPr>
                  <w:rStyle w:val="Hyperlink"/>
                  <w:rFonts w:eastAsia="Cambria"/>
                  <w:szCs w:val="22"/>
                  <w:lang w:val="en-US"/>
                </w:rPr>
                <w:t>Urban Forest Preci</w:t>
              </w:r>
              <w:r w:rsidRPr="0043249B">
                <w:rPr>
                  <w:rStyle w:val="Hyperlink"/>
                  <w:rFonts w:eastAsia="Cambria"/>
                  <w:szCs w:val="22"/>
                  <w:lang w:val="en-US"/>
                </w:rPr>
                <w:t>n</w:t>
              </w:r>
              <w:r w:rsidRPr="0043249B">
                <w:rPr>
                  <w:rStyle w:val="Hyperlink"/>
                  <w:rFonts w:eastAsia="Cambria"/>
                  <w:szCs w:val="22"/>
                  <w:lang w:val="en-US"/>
                </w:rPr>
                <w:t>ct Plan</w:t>
              </w:r>
            </w:hyperlink>
            <w:r w:rsidRPr="0043249B">
              <w:rPr>
                <w:rFonts w:ascii="ZWAdobeF" w:eastAsia="Cambria" w:hAnsi="ZWAdobeF" w:cs="ZWAdobeF"/>
                <w:sz w:val="2"/>
                <w:szCs w:val="2"/>
                <w:lang w:val="en-US"/>
              </w:rPr>
              <w:t>4F</w:t>
            </w:r>
            <w:r w:rsidRPr="0043249B">
              <w:rPr>
                <w:rStyle w:val="FootnoteReference"/>
                <w:rFonts w:eastAsia="Cambria"/>
                <w:szCs w:val="22"/>
                <w:lang w:val="en-US"/>
              </w:rPr>
              <w:footnoteReference w:id="9"/>
            </w:r>
            <w:r w:rsidRPr="0043249B">
              <w:rPr>
                <w:rFonts w:eastAsia="Cambria"/>
                <w:szCs w:val="22"/>
                <w:lang w:val="en-US"/>
              </w:rPr>
              <w:t xml:space="preserve"> for your area on the City of Melbourne website and head to the ‘</w:t>
            </w:r>
            <w:r w:rsidRPr="0043249B">
              <w:rPr>
                <w:rFonts w:eastAsia="Cambria"/>
                <w:szCs w:val="22"/>
              </w:rPr>
              <w:t>Prioritising</w:t>
            </w:r>
            <w:r w:rsidRPr="0043249B">
              <w:rPr>
                <w:rFonts w:eastAsia="Cambria"/>
                <w:szCs w:val="22"/>
                <w:lang w:val="en-US"/>
              </w:rPr>
              <w:t xml:space="preserve"> tree planting in streets’ section. </w:t>
            </w:r>
          </w:p>
          <w:p w14:paraId="60DA4E55" w14:textId="77777777" w:rsidR="005F195C" w:rsidRDefault="005F195C" w:rsidP="00B839DD">
            <w:pPr>
              <w:pStyle w:val="Heading3"/>
              <w:rPr>
                <w:rFonts w:hint="eastAsia"/>
              </w:rPr>
            </w:pPr>
            <w:bookmarkStart w:id="41" w:name="_Toc216422058"/>
            <w:r>
              <w:t>Is the project in an area with low open space?</w:t>
            </w:r>
            <w:bookmarkEnd w:id="41"/>
          </w:p>
          <w:p w14:paraId="31FBF99C" w14:textId="410330D9" w:rsidR="005F195C" w:rsidRPr="0043249B" w:rsidRDefault="005F195C" w:rsidP="00B839DD">
            <w:pPr>
              <w:rPr>
                <w:rFonts w:eastAsia="Cambria"/>
                <w:szCs w:val="22"/>
                <w:lang w:val="en-US"/>
              </w:rPr>
            </w:pPr>
            <w:r w:rsidRPr="0043249B">
              <w:rPr>
                <w:rFonts w:eastAsia="Cambria"/>
                <w:szCs w:val="22"/>
                <w:lang w:val="en-US"/>
              </w:rPr>
              <w:t xml:space="preserve">This criterion will be assessed based on the location of the project and open space data presented in the City of Melbourne’s </w:t>
            </w:r>
            <w:hyperlink r:id="rId22" w:history="1">
              <w:r w:rsidRPr="0043249B">
                <w:rPr>
                  <w:rStyle w:val="Hyperlink"/>
                  <w:rFonts w:eastAsia="Cambria"/>
                  <w:szCs w:val="22"/>
                  <w:lang w:val="en-US"/>
                </w:rPr>
                <w:t>Open Space Strategy background paper (PD</w:t>
              </w:r>
              <w:r w:rsidRPr="0043249B">
                <w:rPr>
                  <w:rStyle w:val="Hyperlink"/>
                  <w:rFonts w:eastAsia="Cambria"/>
                  <w:szCs w:val="22"/>
                  <w:lang w:val="en-US"/>
                </w:rPr>
                <w:t>F</w:t>
              </w:r>
              <w:r w:rsidRPr="0043249B">
                <w:rPr>
                  <w:rStyle w:val="Hyperlink"/>
                  <w:rFonts w:eastAsia="Cambria"/>
                  <w:szCs w:val="22"/>
                  <w:lang w:val="en-US"/>
                </w:rPr>
                <w:t xml:space="preserve"> 12.6 MB)</w:t>
              </w:r>
            </w:hyperlink>
            <w:r w:rsidRPr="0043249B">
              <w:rPr>
                <w:rStyle w:val="Hyperlink"/>
                <w:rFonts w:ascii="ZWAdobeF" w:eastAsia="Cambria" w:hAnsi="ZWAdobeF" w:cs="ZWAdobeF"/>
                <w:sz w:val="2"/>
                <w:szCs w:val="2"/>
                <w:lang w:val="en-US"/>
              </w:rPr>
              <w:t>5F</w:t>
            </w:r>
            <w:r w:rsidRPr="0043249B">
              <w:rPr>
                <w:rStyle w:val="FootnoteReference"/>
                <w:rFonts w:eastAsia="Cambria"/>
                <w:szCs w:val="22"/>
              </w:rPr>
              <w:footnoteReference w:id="10"/>
            </w:r>
            <w:r w:rsidRPr="0043249B">
              <w:rPr>
                <w:rFonts w:eastAsia="Cambria"/>
                <w:szCs w:val="22"/>
                <w:lang w:val="en-US"/>
              </w:rPr>
              <w:t xml:space="preserve">. </w:t>
            </w:r>
          </w:p>
          <w:p w14:paraId="2AA395BD" w14:textId="77777777" w:rsidR="005F195C" w:rsidRDefault="005F195C" w:rsidP="00B839DD">
            <w:pPr>
              <w:pStyle w:val="Heading3"/>
              <w:rPr>
                <w:rFonts w:hint="eastAsia"/>
              </w:rPr>
            </w:pPr>
            <w:bookmarkStart w:id="42" w:name="_Toc216422059"/>
            <w:r w:rsidRPr="00042FE3">
              <w:t>Will the project contribute replacement greening in an area where significant tree loss has occurred from development?</w:t>
            </w:r>
            <w:bookmarkEnd w:id="42"/>
            <w:r w:rsidRPr="00042FE3">
              <w:t xml:space="preserve"> </w:t>
            </w:r>
          </w:p>
          <w:p w14:paraId="60B432C0" w14:textId="77777777" w:rsidR="005F195C" w:rsidRPr="0043249B" w:rsidRDefault="005F195C" w:rsidP="00B839DD">
            <w:pPr>
              <w:rPr>
                <w:rFonts w:eastAsia="Cambria"/>
                <w:szCs w:val="22"/>
                <w:lang w:val="en-US"/>
              </w:rPr>
            </w:pPr>
            <w:r w:rsidRPr="0043249B">
              <w:rPr>
                <w:rFonts w:eastAsia="Cambria"/>
                <w:szCs w:val="22"/>
                <w:lang w:val="en-US"/>
              </w:rPr>
              <w:t xml:space="preserve">This criterion will be assessed based on the location of the project and the spatial distribution of City of Melbourne tree removals and revenue from tree removals. </w:t>
            </w:r>
          </w:p>
        </w:tc>
      </w:tr>
    </w:tbl>
    <w:p w14:paraId="6AEB3B68" w14:textId="77777777" w:rsidR="005F195C" w:rsidRDefault="005F195C" w:rsidP="005F195C">
      <w:pPr>
        <w:rPr>
          <w:lang w:val="en-US"/>
        </w:rPr>
      </w:pPr>
    </w:p>
    <w:p w14:paraId="5D52E6B6" w14:textId="77777777" w:rsidR="005F195C" w:rsidRPr="004271AE" w:rsidRDefault="005F195C" w:rsidP="005F195C">
      <w:pPr>
        <w:pStyle w:val="Heading1"/>
        <w:rPr>
          <w:rFonts w:hint="eastAsia"/>
        </w:rPr>
      </w:pPr>
      <w:r>
        <w:br w:type="page"/>
      </w:r>
      <w:bookmarkStart w:id="43" w:name="_Toc216422060"/>
      <w:r>
        <w:lastRenderedPageBreak/>
        <w:t>Further guidance for designing your project</w:t>
      </w:r>
      <w:bookmarkEnd w:id="43"/>
      <w:r>
        <w:t xml:space="preserve"> </w:t>
      </w:r>
    </w:p>
    <w:p w14:paraId="5069BD8A" w14:textId="77777777" w:rsidR="005F195C" w:rsidRDefault="005F195C" w:rsidP="005F195C">
      <w:pPr>
        <w:pStyle w:val="Heading2"/>
        <w:rPr>
          <w:rFonts w:hint="eastAsia"/>
        </w:rPr>
      </w:pPr>
      <w:bookmarkStart w:id="44" w:name="_Toc216422061"/>
      <w:r>
        <w:t>Growing healthy, shady trees</w:t>
      </w:r>
      <w:bookmarkEnd w:id="44"/>
      <w:r>
        <w:t xml:space="preserve"> </w:t>
      </w:r>
    </w:p>
    <w:p w14:paraId="039946C8" w14:textId="77777777" w:rsidR="005F195C" w:rsidRDefault="005F195C" w:rsidP="005F195C">
      <w:r>
        <w:t>Trees are critical infrastructure in our city, helping to cool the environment, provid</w:t>
      </w:r>
      <w:r w:rsidR="005E1253">
        <w:t>ing</w:t>
      </w:r>
      <w:r>
        <w:t xml:space="preserve"> shelter for people and wildlife and improv</w:t>
      </w:r>
      <w:r w:rsidR="005E1253">
        <w:t>ing</w:t>
      </w:r>
      <w:r>
        <w:t xml:space="preserve"> amenity. Nearby trees have also been shown to increase property values. </w:t>
      </w:r>
    </w:p>
    <w:p w14:paraId="2A3D0C7F" w14:textId="77777777" w:rsidR="005F195C" w:rsidRDefault="005F195C" w:rsidP="005F195C">
      <w:pPr>
        <w:rPr>
          <w:szCs w:val="20"/>
        </w:rPr>
      </w:pPr>
      <w:r>
        <w:t xml:space="preserve">Trees need access to a sufficient volume of good quality soil and regular watering to enable good canopy growth. For this reason, in-ground planting typically leads to much better outcomes and allows the tree to reach its full potential with minimal maintenance. </w:t>
      </w:r>
    </w:p>
    <w:p w14:paraId="03153391" w14:textId="77777777" w:rsidR="005F195C" w:rsidRDefault="005F195C" w:rsidP="005F195C">
      <w:pPr>
        <w:pStyle w:val="Heading2"/>
        <w:rPr>
          <w:rFonts w:hint="eastAsia"/>
        </w:rPr>
      </w:pPr>
      <w:bookmarkStart w:id="45" w:name="_Toc216422062"/>
      <w:r>
        <w:t>Soil improvement</w:t>
      </w:r>
      <w:bookmarkEnd w:id="45"/>
      <w:r>
        <w:t xml:space="preserve"> </w:t>
      </w:r>
    </w:p>
    <w:p w14:paraId="5F67E378" w14:textId="77777777" w:rsidR="005F195C" w:rsidRDefault="005F195C" w:rsidP="005F195C">
      <w:r>
        <w:t xml:space="preserve">Good quality soil is critical for the success of any garden or landscape project. A landscaper can provide specific advice for your soil, but general principles to consider include: </w:t>
      </w:r>
    </w:p>
    <w:p w14:paraId="2F8E495D" w14:textId="77777777" w:rsidR="005F195C" w:rsidRDefault="00D654F8" w:rsidP="005F195C">
      <w:pPr>
        <w:pStyle w:val="ListBullet"/>
        <w:numPr>
          <w:ilvl w:val="0"/>
          <w:numId w:val="1"/>
        </w:numPr>
      </w:pPr>
      <w:r>
        <w:t>v</w:t>
      </w:r>
      <w:r w:rsidR="005F195C">
        <w:t xml:space="preserve">olume – is there enough soil for the plants to grow? </w:t>
      </w:r>
    </w:p>
    <w:p w14:paraId="00A14C4E" w14:textId="77777777" w:rsidR="005F195C" w:rsidRDefault="00D654F8" w:rsidP="005F195C">
      <w:pPr>
        <w:pStyle w:val="ListBullet"/>
        <w:numPr>
          <w:ilvl w:val="0"/>
          <w:numId w:val="1"/>
        </w:numPr>
      </w:pPr>
      <w:r>
        <w:t>n</w:t>
      </w:r>
      <w:r w:rsidR="005F195C">
        <w:t xml:space="preserve">utrients – does the soil provide enough organic matter for plant survival? </w:t>
      </w:r>
    </w:p>
    <w:p w14:paraId="46F905CE" w14:textId="77777777" w:rsidR="005F195C" w:rsidRDefault="00D654F8" w:rsidP="005F195C">
      <w:pPr>
        <w:pStyle w:val="ListBullet"/>
        <w:numPr>
          <w:ilvl w:val="0"/>
          <w:numId w:val="1"/>
        </w:numPr>
      </w:pPr>
      <w:r>
        <w:t>m</w:t>
      </w:r>
      <w:r w:rsidR="005F195C">
        <w:t xml:space="preserve">oisture – does the soil have enough organic matter to retain water for plants, while allowing for drainage? </w:t>
      </w:r>
    </w:p>
    <w:p w14:paraId="5A6095E3" w14:textId="77777777" w:rsidR="005F195C" w:rsidRPr="00CA0EA9" w:rsidRDefault="00D654F8" w:rsidP="005F195C">
      <w:pPr>
        <w:pStyle w:val="ListBullet"/>
        <w:numPr>
          <w:ilvl w:val="0"/>
          <w:numId w:val="1"/>
        </w:numPr>
        <w:rPr>
          <w:szCs w:val="20"/>
        </w:rPr>
      </w:pPr>
      <w:r>
        <w:t>c</w:t>
      </w:r>
      <w:r w:rsidR="005F195C">
        <w:t>ompaction – is the soil loose enough to allow root growth</w:t>
      </w:r>
      <w:r w:rsidR="005E1253">
        <w:t>,</w:t>
      </w:r>
      <w:r w:rsidR="005F195C">
        <w:t xml:space="preserve"> access to oxygen</w:t>
      </w:r>
      <w:r w:rsidR="005E1253">
        <w:t>, and infiltration of water</w:t>
      </w:r>
      <w:r w:rsidR="005F195C">
        <w:t xml:space="preserve">? </w:t>
      </w:r>
    </w:p>
    <w:p w14:paraId="466319E7" w14:textId="77777777" w:rsidR="005F195C" w:rsidRDefault="005F195C" w:rsidP="005F195C">
      <w:pPr>
        <w:pStyle w:val="Heading2"/>
        <w:rPr>
          <w:rFonts w:hint="eastAsia"/>
        </w:rPr>
      </w:pPr>
      <w:bookmarkStart w:id="46" w:name="_Toc216422063"/>
      <w:r>
        <w:t>Creating habitat</w:t>
      </w:r>
      <w:bookmarkEnd w:id="46"/>
      <w:r>
        <w:t xml:space="preserve"> </w:t>
      </w:r>
    </w:p>
    <w:p w14:paraId="62E59718" w14:textId="77777777" w:rsidR="005F195C" w:rsidRDefault="005F195C" w:rsidP="005F195C">
      <w:pPr>
        <w:pStyle w:val="Default"/>
        <w:rPr>
          <w:sz w:val="20"/>
          <w:szCs w:val="20"/>
        </w:rPr>
      </w:pPr>
      <w:r>
        <w:rPr>
          <w:sz w:val="20"/>
          <w:szCs w:val="20"/>
        </w:rPr>
        <w:t xml:space="preserve">There are </w:t>
      </w:r>
      <w:r w:rsidR="00D33FB0">
        <w:rPr>
          <w:sz w:val="20"/>
          <w:szCs w:val="20"/>
        </w:rPr>
        <w:t xml:space="preserve">several factors to consider </w:t>
      </w:r>
      <w:r>
        <w:rPr>
          <w:sz w:val="20"/>
          <w:szCs w:val="20"/>
        </w:rPr>
        <w:t xml:space="preserve">when creating a green space that will attract and protect wildlife. </w:t>
      </w:r>
    </w:p>
    <w:p w14:paraId="1CE26E4E" w14:textId="77777777" w:rsidR="005F195C" w:rsidRDefault="005F195C" w:rsidP="005F195C">
      <w:pPr>
        <w:pStyle w:val="Heading3"/>
        <w:rPr>
          <w:rFonts w:hint="eastAsia"/>
        </w:rPr>
      </w:pPr>
      <w:bookmarkStart w:id="47" w:name="_Toc92901878"/>
      <w:bookmarkStart w:id="48" w:name="_Toc216422064"/>
      <w:r>
        <w:t>Indigenous and native plants</w:t>
      </w:r>
      <w:bookmarkEnd w:id="47"/>
      <w:bookmarkEnd w:id="48"/>
    </w:p>
    <w:p w14:paraId="35AE601B" w14:textId="77777777" w:rsidR="005F195C" w:rsidRDefault="005F195C" w:rsidP="005F195C">
      <w:r>
        <w:t xml:space="preserve">By planting native </w:t>
      </w:r>
      <w:r w:rsidR="005E1253">
        <w:t>(</w:t>
      </w:r>
      <w:r>
        <w:t>ideally indigenous</w:t>
      </w:r>
      <w:r w:rsidR="005E1253">
        <w:t>)</w:t>
      </w:r>
      <w:r>
        <w:t xml:space="preserve"> plant species, you will be more likely to attract local wildlife. Native animals have evolved alongside indigenous plants; consequently, many either depend on, or have become adapted to effectively utilis</w:t>
      </w:r>
      <w:r w:rsidR="00CE6980">
        <w:t>e</w:t>
      </w:r>
      <w:r>
        <w:t xml:space="preserve"> the resources from these plants. Integrating </w:t>
      </w:r>
      <w:r w:rsidR="00052DB4">
        <w:t>i</w:t>
      </w:r>
      <w:r>
        <w:t>ndigenous and native plants into gardens therefore provide</w:t>
      </w:r>
      <w:r w:rsidR="00CE6980">
        <w:t>s</w:t>
      </w:r>
      <w:r>
        <w:t xml:space="preserve"> the best possible food and shelter opportunities for native wildlife. No matter how big or small your garden is, planting indigenous and native species in these spaces will form important stepping stones between isolated areas of habitat</w:t>
      </w:r>
      <w:r w:rsidR="00CE6980">
        <w:t>, helping</w:t>
      </w:r>
      <w:r>
        <w:t xml:space="preserve"> local wildlife</w:t>
      </w:r>
      <w:r w:rsidR="00CE6980">
        <w:t xml:space="preserve"> to</w:t>
      </w:r>
      <w:r>
        <w:t xml:space="preserve"> move around the urban landscape.</w:t>
      </w:r>
    </w:p>
    <w:p w14:paraId="7DA9C75E" w14:textId="77777777" w:rsidR="005F195C" w:rsidRDefault="005F195C" w:rsidP="005F195C">
      <w:pPr>
        <w:pStyle w:val="Heading3"/>
        <w:rPr>
          <w:rFonts w:hint="eastAsia"/>
        </w:rPr>
      </w:pPr>
      <w:bookmarkStart w:id="49" w:name="_Toc92901879"/>
      <w:bookmarkStart w:id="50" w:name="_Toc216422065"/>
      <w:r>
        <w:t>Vegetation structure</w:t>
      </w:r>
      <w:bookmarkEnd w:id="49"/>
      <w:bookmarkEnd w:id="50"/>
      <w:r>
        <w:t xml:space="preserve"> </w:t>
      </w:r>
    </w:p>
    <w:p w14:paraId="75526000" w14:textId="77777777" w:rsidR="005F195C" w:rsidRDefault="00CE6980" w:rsidP="005F195C">
      <w:r>
        <w:t xml:space="preserve">Establishing structural diversity is key to creating successful habitat </w:t>
      </w:r>
      <w:r w:rsidR="005F195C">
        <w:t xml:space="preserve">– this involves having a wide variety of plants at various heights and densities. Adding layers of complexity in the garden will increase the </w:t>
      </w:r>
      <w:r w:rsidR="00460DB0">
        <w:t>variety of resources (</w:t>
      </w:r>
      <w:r w:rsidR="008848F8">
        <w:t>e.g.</w:t>
      </w:r>
      <w:r w:rsidR="005F195C">
        <w:t xml:space="preserve"> hollows, nectar, pollen and leaf litter) and </w:t>
      </w:r>
      <w:r>
        <w:t>enable</w:t>
      </w:r>
      <w:r w:rsidR="005F195C">
        <w:t xml:space="preserve"> a greater diversity of animals to feed and shelter. For instance, native groundcover plants like </w:t>
      </w:r>
      <w:r w:rsidR="005672E5">
        <w:t>n</w:t>
      </w:r>
      <w:r w:rsidR="005F195C">
        <w:t xml:space="preserve">odding </w:t>
      </w:r>
      <w:r w:rsidR="005672E5">
        <w:t>s</w:t>
      </w:r>
      <w:r w:rsidR="005F195C">
        <w:t>altbush and ruby saltbush produce fruit loved by Blue-tongue Lizards, whil</w:t>
      </w:r>
      <w:r>
        <w:t>e</w:t>
      </w:r>
      <w:r w:rsidR="005F195C">
        <w:t xml:space="preserve"> small birds like Eastern Spinebills require thick, spikey shrubs to provide protection from larger aggressive birds, cats and dogs. Where possible, aim to integrate a mix of groundcovers, grasses, shrubs and trees.</w:t>
      </w:r>
    </w:p>
    <w:p w14:paraId="7439CDC4" w14:textId="77777777" w:rsidR="005F195C" w:rsidRDefault="005F195C" w:rsidP="005F195C">
      <w:pPr>
        <w:pStyle w:val="Heading3"/>
        <w:rPr>
          <w:rFonts w:hint="eastAsia"/>
        </w:rPr>
      </w:pPr>
      <w:bookmarkStart w:id="51" w:name="_Toc25749889"/>
      <w:bookmarkStart w:id="52" w:name="_Toc216422066"/>
      <w:r>
        <w:t>Artificial habitat</w:t>
      </w:r>
      <w:bookmarkEnd w:id="51"/>
      <w:bookmarkEnd w:id="52"/>
    </w:p>
    <w:p w14:paraId="6897DC73" w14:textId="77777777" w:rsidR="005F195C" w:rsidRDefault="005F195C" w:rsidP="005F195C">
      <w:pPr>
        <w:rPr>
          <w:shd w:val="clear" w:color="auto" w:fill="FFFFFF"/>
        </w:rPr>
      </w:pPr>
      <w:r w:rsidRPr="00B33694">
        <w:rPr>
          <w:lang w:val="en-US"/>
        </w:rPr>
        <w:t>Artificial habitat</w:t>
      </w:r>
      <w:r>
        <w:rPr>
          <w:lang w:val="en-US"/>
        </w:rPr>
        <w:t xml:space="preserve"> such as </w:t>
      </w:r>
      <w:r w:rsidRPr="00B33694">
        <w:rPr>
          <w:lang w:val="en-US"/>
        </w:rPr>
        <w:t>nesting boxes</w:t>
      </w:r>
      <w:r>
        <w:rPr>
          <w:lang w:val="en-US"/>
        </w:rPr>
        <w:t xml:space="preserve"> and</w:t>
      </w:r>
      <w:r w:rsidRPr="00B33694">
        <w:rPr>
          <w:lang w:val="en-US"/>
        </w:rPr>
        <w:t xml:space="preserve"> </w:t>
      </w:r>
      <w:r>
        <w:rPr>
          <w:lang w:val="en-US"/>
        </w:rPr>
        <w:t xml:space="preserve">native </w:t>
      </w:r>
      <w:r w:rsidRPr="00B33694">
        <w:rPr>
          <w:lang w:val="en-US"/>
        </w:rPr>
        <w:t>bee ‘hotels’</w:t>
      </w:r>
      <w:r>
        <w:rPr>
          <w:lang w:val="en-US"/>
        </w:rPr>
        <w:t>, provide</w:t>
      </w:r>
      <w:r w:rsidRPr="00B33694">
        <w:rPr>
          <w:lang w:val="en-US"/>
        </w:rPr>
        <w:t xml:space="preserve"> opportunity </w:t>
      </w:r>
      <w:r>
        <w:rPr>
          <w:lang w:val="en-US"/>
        </w:rPr>
        <w:t xml:space="preserve">to </w:t>
      </w:r>
      <w:r w:rsidRPr="00B33694">
        <w:rPr>
          <w:lang w:val="en-US"/>
        </w:rPr>
        <w:t xml:space="preserve">support biodiversity in urban areas. </w:t>
      </w:r>
      <w:r w:rsidRPr="00B33694">
        <w:t xml:space="preserve">Introduction of artificial habitats will need to be informed by research to achieve the best outcome. </w:t>
      </w:r>
      <w:r w:rsidRPr="00B33694">
        <w:rPr>
          <w:shd w:val="clear" w:color="auto" w:fill="FFFFFF"/>
        </w:rPr>
        <w:t xml:space="preserve">If artificial habitat is used, explicit detail is required, including materials, intended target species, location in the garden and where the artificial habitat will be sourced from. </w:t>
      </w:r>
      <w:r w:rsidR="009D71BF" w:rsidRPr="009D71BF">
        <w:rPr>
          <w:shd w:val="clear" w:color="auto" w:fill="FFFFFF"/>
        </w:rPr>
        <w:t>Unsuitable integration of artificial habitats will be looked at unfavourably by the assessment panel.</w:t>
      </w:r>
      <w:r w:rsidRPr="00B33694">
        <w:rPr>
          <w:shd w:val="clear" w:color="auto" w:fill="FFFFFF"/>
        </w:rPr>
        <w:t xml:space="preserve"> </w:t>
      </w:r>
    </w:p>
    <w:p w14:paraId="24F1188C" w14:textId="77777777" w:rsidR="005F195C" w:rsidRDefault="005F195C" w:rsidP="005F195C">
      <w:pPr>
        <w:pStyle w:val="Heading3"/>
        <w:rPr>
          <w:rFonts w:hint="eastAsia"/>
        </w:rPr>
      </w:pPr>
      <w:bookmarkStart w:id="53" w:name="_Toc216422067"/>
      <w:r>
        <w:lastRenderedPageBreak/>
        <w:t>Logs and rocks</w:t>
      </w:r>
      <w:bookmarkEnd w:id="53"/>
    </w:p>
    <w:p w14:paraId="5047747F" w14:textId="77777777" w:rsidR="005F195C" w:rsidRPr="00D2582A" w:rsidRDefault="005F195C" w:rsidP="005F195C">
      <w:pPr>
        <w:rPr>
          <w:rFonts w:eastAsia="Calibri"/>
          <w:b/>
          <w:szCs w:val="20"/>
        </w:rPr>
      </w:pPr>
      <w:r w:rsidRPr="00092A02">
        <w:rPr>
          <w:rFonts w:eastAsia="Times New Roman"/>
          <w:bCs/>
          <w:szCs w:val="20"/>
          <w:lang w:eastAsia="en-AU"/>
        </w:rPr>
        <w:t>Large logs and branches are rare in urban areas</w:t>
      </w:r>
      <w:r w:rsidRPr="00092A02">
        <w:rPr>
          <w:rFonts w:eastAsia="Times New Roman"/>
          <w:bCs/>
          <w:szCs w:val="20"/>
        </w:rPr>
        <w:t>,</w:t>
      </w:r>
      <w:r w:rsidRPr="00092A02">
        <w:rPr>
          <w:rFonts w:eastAsia="Times New Roman"/>
          <w:bCs/>
          <w:szCs w:val="20"/>
          <w:lang w:eastAsia="en-AU"/>
        </w:rPr>
        <w:t xml:space="preserve"> often</w:t>
      </w:r>
      <w:r w:rsidRPr="00092A02">
        <w:rPr>
          <w:rFonts w:eastAsia="Times New Roman"/>
          <w:bCs/>
          <w:szCs w:val="20"/>
        </w:rPr>
        <w:t xml:space="preserve"> being</w:t>
      </w:r>
      <w:r w:rsidRPr="00092A02">
        <w:rPr>
          <w:rFonts w:eastAsia="Times New Roman"/>
          <w:bCs/>
          <w:szCs w:val="20"/>
          <w:lang w:eastAsia="en-AU"/>
        </w:rPr>
        <w:t xml:space="preserve"> removed by urban landscape managers b</w:t>
      </w:r>
      <w:r w:rsidRPr="00092A02">
        <w:rPr>
          <w:rFonts w:eastAsia="Times New Roman"/>
          <w:bCs/>
          <w:szCs w:val="20"/>
        </w:rPr>
        <w:t>ecause of their perceived safety risk or untidiness. Logs could be</w:t>
      </w:r>
      <w:r w:rsidRPr="00092A02">
        <w:rPr>
          <w:rFonts w:eastAsia="Times New Roman"/>
          <w:bCs/>
          <w:szCs w:val="20"/>
          <w:lang w:eastAsia="en-AU"/>
        </w:rPr>
        <w:t xml:space="preserve"> salvaged from urban development projects or tree</w:t>
      </w:r>
      <w:r>
        <w:rPr>
          <w:rFonts w:eastAsia="Times New Roman"/>
          <w:bCs/>
          <w:szCs w:val="20"/>
          <w:lang w:eastAsia="en-AU"/>
        </w:rPr>
        <w:t>s removed for other purposes (</w:t>
      </w:r>
      <w:r w:rsidR="008848F8">
        <w:rPr>
          <w:rFonts w:eastAsia="Times New Roman"/>
          <w:bCs/>
          <w:szCs w:val="20"/>
          <w:lang w:eastAsia="en-AU"/>
        </w:rPr>
        <w:t>e.g.</w:t>
      </w:r>
      <w:r w:rsidRPr="00092A02">
        <w:rPr>
          <w:rFonts w:eastAsia="Times New Roman"/>
          <w:bCs/>
          <w:szCs w:val="20"/>
          <w:lang w:eastAsia="en-AU"/>
        </w:rPr>
        <w:t xml:space="preserve"> safety).</w:t>
      </w:r>
      <w:r w:rsidRPr="00092A02">
        <w:rPr>
          <w:rFonts w:eastAsia="Times New Roman"/>
          <w:bCs/>
          <w:szCs w:val="20"/>
        </w:rPr>
        <w:t xml:space="preserve"> </w:t>
      </w:r>
      <w:r w:rsidRPr="00092A02">
        <w:rPr>
          <w:szCs w:val="20"/>
        </w:rPr>
        <w:t xml:space="preserve">Large rocks provide habitat for lizards – they often use them to sun themselves on, or hide under. To be effective in attracting wildlife, rocks, branches and logs should to be integrated in areas of vegetation to provide animals with shelter if approached by a predator. </w:t>
      </w:r>
    </w:p>
    <w:p w14:paraId="604D0A78" w14:textId="77777777" w:rsidR="005F195C" w:rsidRDefault="005F195C" w:rsidP="005F195C">
      <w:pPr>
        <w:pStyle w:val="Heading3"/>
        <w:rPr>
          <w:rFonts w:hint="eastAsia"/>
        </w:rPr>
      </w:pPr>
      <w:bookmarkStart w:id="54" w:name="_Toc25749891"/>
      <w:bookmarkStart w:id="55" w:name="_Toc216422068"/>
      <w:r>
        <w:t>European Honeybees</w:t>
      </w:r>
      <w:bookmarkEnd w:id="54"/>
      <w:bookmarkEnd w:id="55"/>
      <w:r>
        <w:t xml:space="preserve"> </w:t>
      </w:r>
    </w:p>
    <w:p w14:paraId="069791BD" w14:textId="77777777" w:rsidR="005F195C" w:rsidRPr="00D20AC5" w:rsidRDefault="005F195C" w:rsidP="005F195C">
      <w:pPr>
        <w:rPr>
          <w:color w:val="000000"/>
        </w:rPr>
      </w:pPr>
      <w:r>
        <w:t xml:space="preserve">European Honeybees are the most recognisable bees observed across the city, with a banded dull yellow and brown abdomen. Introduced into Australia over 180 years ago, European Honeybees provide us with a supply of honey and play an important role as pollinators of some crops and wild flowers. </w:t>
      </w:r>
      <w:r w:rsidR="00D33FB0">
        <w:t>However, t</w:t>
      </w:r>
      <w:r>
        <w:t xml:space="preserve">his widespread invasive species </w:t>
      </w:r>
      <w:r>
        <w:rPr>
          <w:rFonts w:cs="Arial"/>
          <w:color w:val="222222"/>
          <w:shd w:val="clear" w:color="auto" w:fill="FFFFFF"/>
        </w:rPr>
        <w:t xml:space="preserve">has been found to have adverse impacts on local biodiversity. They have the potential to displace local wildlife from tree hollows, outcompete native fauna for floral resources and disrupt natural pollination processes. Nevertheless, </w:t>
      </w:r>
      <w:r>
        <w:rPr>
          <w:color w:val="000000"/>
          <w:lang w:eastAsia="en-AU"/>
        </w:rPr>
        <w:t>t</w:t>
      </w:r>
      <w:r w:rsidRPr="00357E3B">
        <w:rPr>
          <w:color w:val="000000"/>
          <w:lang w:eastAsia="en-AU"/>
        </w:rPr>
        <w:t>here are lots of local pollinator species that pr</w:t>
      </w:r>
      <w:r>
        <w:rPr>
          <w:color w:val="000000"/>
        </w:rPr>
        <w:t>ovide similar ecosystem services</w:t>
      </w:r>
      <w:r w:rsidRPr="00357E3B">
        <w:rPr>
          <w:color w:val="000000"/>
          <w:lang w:eastAsia="en-AU"/>
        </w:rPr>
        <w:t xml:space="preserve"> </w:t>
      </w:r>
      <w:r>
        <w:rPr>
          <w:color w:val="000000"/>
        </w:rPr>
        <w:t xml:space="preserve">to European Honeybees. Efforts therefore need to be directed at creating spaces that will support these local pollinator species </w:t>
      </w:r>
      <w:r w:rsidR="003943BB">
        <w:rPr>
          <w:color w:val="000000"/>
        </w:rPr>
        <w:t>to maximise</w:t>
      </w:r>
      <w:r>
        <w:rPr>
          <w:color w:val="000000"/>
        </w:rPr>
        <w:t xml:space="preserve"> biodiversity outcomes.  </w:t>
      </w:r>
    </w:p>
    <w:p w14:paraId="7FBEA199" w14:textId="77777777" w:rsidR="005F195C" w:rsidRDefault="005F195C" w:rsidP="005F195C">
      <w:pPr>
        <w:pStyle w:val="Heading2"/>
        <w:rPr>
          <w:rFonts w:hint="eastAsia"/>
        </w:rPr>
      </w:pPr>
      <w:bookmarkStart w:id="56" w:name="_Toc216422069"/>
      <w:r>
        <w:t>Further resources</w:t>
      </w:r>
      <w:bookmarkEnd w:id="56"/>
      <w:r>
        <w:t xml:space="preserve"> </w:t>
      </w:r>
    </w:p>
    <w:p w14:paraId="4F4A75A6" w14:textId="77777777" w:rsidR="005F195C" w:rsidRDefault="005F195C" w:rsidP="005F195C">
      <w:pPr>
        <w:pStyle w:val="Heading3"/>
        <w:rPr>
          <w:rFonts w:hint="eastAsia"/>
        </w:rPr>
      </w:pPr>
      <w:bookmarkStart w:id="57" w:name="_Toc216422070"/>
      <w:bookmarkStart w:id="58" w:name="_Toc92901881"/>
      <w:r>
        <w:t>Urban Nature Planting Guide</w:t>
      </w:r>
      <w:bookmarkEnd w:id="57"/>
      <w:r>
        <w:t xml:space="preserve"> </w:t>
      </w:r>
    </w:p>
    <w:p w14:paraId="76903FF0" w14:textId="77777777" w:rsidR="005F195C" w:rsidRDefault="005F195C" w:rsidP="005F195C">
      <w:r>
        <w:t xml:space="preserve">The </w:t>
      </w:r>
      <w:hyperlink r:id="rId23" w:history="1">
        <w:r w:rsidRPr="00322EA6">
          <w:rPr>
            <w:rStyle w:val="Hyperlink"/>
            <w:szCs w:val="20"/>
          </w:rPr>
          <w:t>Urban Nature Planting Guide</w:t>
        </w:r>
        <w:r>
          <w:rPr>
            <w:rStyle w:val="Hyperlink"/>
            <w:rFonts w:ascii="ZWAdobeF" w:hAnsi="ZWAdobeF" w:cs="ZWAdobeF"/>
            <w:sz w:val="2"/>
            <w:szCs w:val="2"/>
          </w:rPr>
          <w:t>12F</w:t>
        </w:r>
        <w:r w:rsidRPr="00CA0EA9">
          <w:rPr>
            <w:rStyle w:val="FootnoteReference"/>
          </w:rPr>
          <w:footnoteReference w:id="11"/>
        </w:r>
      </w:hyperlink>
      <w:r>
        <w:t xml:space="preserve"> provides information on over 100 suitable indigenous plants species for urban landscapes. </w:t>
      </w:r>
      <w:r w:rsidRPr="008571A2">
        <w:t>The webpage includes plant selection filters to help choose suitable understorey species for urban plantings, including plants that attract different types of wildlife, like birds, bees, butterflies and lizards.</w:t>
      </w:r>
    </w:p>
    <w:p w14:paraId="16F1C3D7" w14:textId="77777777" w:rsidR="005F195C" w:rsidRDefault="005F195C" w:rsidP="005F195C">
      <w:pPr>
        <w:pStyle w:val="Heading3"/>
        <w:rPr>
          <w:rFonts w:hint="eastAsia"/>
        </w:rPr>
      </w:pPr>
      <w:bookmarkStart w:id="59" w:name="_Toc216422071"/>
      <w:r>
        <w:t>Pre-Colonial plant list</w:t>
      </w:r>
      <w:bookmarkEnd w:id="59"/>
      <w:r>
        <w:t xml:space="preserve">  </w:t>
      </w:r>
    </w:p>
    <w:p w14:paraId="53F2C713" w14:textId="77777777" w:rsidR="00F8667D" w:rsidRDefault="005F195C" w:rsidP="005F195C">
      <w:pPr>
        <w:rPr>
          <w:rFonts w:cs="Arial"/>
          <w:szCs w:val="20"/>
        </w:rPr>
      </w:pPr>
      <w:r w:rsidRPr="003226AF">
        <w:rPr>
          <w:rFonts w:cs="Arial"/>
          <w:szCs w:val="20"/>
        </w:rPr>
        <w:t xml:space="preserve">The </w:t>
      </w:r>
      <w:hyperlink r:id="rId24" w:history="1">
        <w:r w:rsidRPr="002847A6">
          <w:rPr>
            <w:rStyle w:val="Hyperlink"/>
            <w:rFonts w:cs="Arial"/>
            <w:szCs w:val="20"/>
          </w:rPr>
          <w:t>Pre-colonial plant list</w:t>
        </w:r>
      </w:hyperlink>
      <w:r>
        <w:rPr>
          <w:rStyle w:val="FootnoteReference"/>
          <w:rFonts w:cs="Arial"/>
          <w:szCs w:val="20"/>
        </w:rPr>
        <w:footnoteReference w:id="12"/>
      </w:r>
      <w:r w:rsidRPr="003226AF">
        <w:rPr>
          <w:rFonts w:cs="Arial"/>
          <w:szCs w:val="20"/>
        </w:rPr>
        <w:t xml:space="preserve"> for the City of Melbourne is a report produced by expert botanists from the Arthur Rylah Institute that specifies plant species that likely occurred in Melbourne prior to European colonisation. </w:t>
      </w:r>
    </w:p>
    <w:p w14:paraId="23CC180B" w14:textId="77777777" w:rsidR="00756981" w:rsidRDefault="00756981" w:rsidP="00756981">
      <w:pPr>
        <w:pStyle w:val="Heading3"/>
        <w:rPr>
          <w:rFonts w:hint="eastAsia"/>
        </w:rPr>
      </w:pPr>
      <w:bookmarkStart w:id="60" w:name="_Toc216422072"/>
      <w:bookmarkStart w:id="61" w:name="_Hlk215585010"/>
      <w:r>
        <w:t>Threatened Plant Living Collection Plan</w:t>
      </w:r>
      <w:bookmarkEnd w:id="60"/>
    </w:p>
    <w:p w14:paraId="67C3264D" w14:textId="77777777" w:rsidR="00756981" w:rsidRPr="00756981" w:rsidRDefault="00C504F5" w:rsidP="00756981">
      <w:pPr>
        <w:rPr>
          <w:lang w:val="en-US"/>
        </w:rPr>
      </w:pPr>
      <w:r>
        <w:rPr>
          <w:lang w:val="en-US"/>
        </w:rPr>
        <w:t xml:space="preserve">The </w:t>
      </w:r>
      <w:hyperlink r:id="rId25" w:history="1">
        <w:r w:rsidRPr="00C504F5">
          <w:rPr>
            <w:rStyle w:val="Hyperlink"/>
            <w:lang w:val="en-US"/>
          </w:rPr>
          <w:t>Threatened Plant Living Collection Plan</w:t>
        </w:r>
      </w:hyperlink>
      <w:r>
        <w:rPr>
          <w:rStyle w:val="FootnoteReference"/>
          <w:lang w:val="en-US"/>
        </w:rPr>
        <w:footnoteReference w:id="13"/>
      </w:r>
      <w:r>
        <w:rPr>
          <w:lang w:val="en-US"/>
        </w:rPr>
        <w:t xml:space="preserve"> </w:t>
      </w:r>
      <w:r>
        <w:t>contains</w:t>
      </w:r>
      <w:r w:rsidRPr="00C504F5">
        <w:t xml:space="preserve"> a priority list of 56 species has been short-listed as appropriate threatened species for planting in City of Melbourne green spaces. This is based on a Threatened Species Assessment Tool developed by Royal Botanic Gardens Victoria that was used to provide a framework to assess and prioritise the inclusion of threatened species into landscape plantings.</w:t>
      </w:r>
    </w:p>
    <w:p w14:paraId="44A13CAD" w14:textId="77777777" w:rsidR="005F195C" w:rsidRPr="00527F96" w:rsidRDefault="005F195C" w:rsidP="005F195C">
      <w:pPr>
        <w:pStyle w:val="Heading3"/>
        <w:rPr>
          <w:rFonts w:hint="eastAsia"/>
        </w:rPr>
      </w:pPr>
      <w:bookmarkStart w:id="62" w:name="_Toc92901883"/>
      <w:bookmarkStart w:id="63" w:name="_Toc216422073"/>
      <w:bookmarkStart w:id="64" w:name="_Hlk215585017"/>
      <w:bookmarkEnd w:id="58"/>
      <w:bookmarkEnd w:id="61"/>
      <w:r w:rsidRPr="00527F96">
        <w:t>Trees for Melbourne’s Climate Future</w:t>
      </w:r>
      <w:bookmarkEnd w:id="62"/>
      <w:bookmarkEnd w:id="63"/>
    </w:p>
    <w:p w14:paraId="78A1977B" w14:textId="77777777" w:rsidR="00C504F5" w:rsidRDefault="005F195C" w:rsidP="005F195C">
      <w:r>
        <w:t xml:space="preserve">The University of Melbourne and the City of Melbourne collaborated with industry experts to deliver a world-first research report: </w:t>
      </w:r>
      <w:hyperlink r:id="rId26" w:history="1">
        <w:r w:rsidRPr="00322EA6">
          <w:rPr>
            <w:rStyle w:val="Hyperlink"/>
          </w:rPr>
          <w:t>Trees for Melbourne’s Climate Futur</w:t>
        </w:r>
        <w:r>
          <w:rPr>
            <w:rStyle w:val="Hyperlink"/>
          </w:rPr>
          <w:t>e (PDF 8.8 MB)</w:t>
        </w:r>
        <w:r>
          <w:rPr>
            <w:rStyle w:val="Hyperlink"/>
            <w:rFonts w:ascii="ZWAdobeF" w:hAnsi="ZWAdobeF" w:cs="ZWAdobeF"/>
            <w:sz w:val="2"/>
            <w:szCs w:val="2"/>
          </w:rPr>
          <w:t>9F</w:t>
        </w:r>
        <w:r w:rsidRPr="00CA0EA9">
          <w:rPr>
            <w:rStyle w:val="FootnoteReference"/>
          </w:rPr>
          <w:footnoteReference w:id="14"/>
        </w:r>
      </w:hyperlink>
      <w:r>
        <w:t>. This research explores the vulnerability of tree species currently planted in the City of Melbourne and identifies some potential new species that may be more suitable for the city’s climate future.</w:t>
      </w:r>
      <w:bookmarkEnd w:id="64"/>
    </w:p>
    <w:p w14:paraId="6A3D3355" w14:textId="77777777" w:rsidR="005F195C" w:rsidRDefault="005F195C" w:rsidP="005F195C">
      <w:pPr>
        <w:pStyle w:val="Heading3"/>
        <w:rPr>
          <w:rFonts w:hint="eastAsia"/>
        </w:rPr>
      </w:pPr>
      <w:bookmarkStart w:id="65" w:name="_Toc216422074"/>
      <w:r>
        <w:t>Climate Assessment Tool</w:t>
      </w:r>
      <w:bookmarkEnd w:id="65"/>
      <w:r>
        <w:t xml:space="preserve"> </w:t>
      </w:r>
    </w:p>
    <w:p w14:paraId="48E72237" w14:textId="77777777" w:rsidR="005F195C" w:rsidRDefault="005F195C" w:rsidP="005F195C">
      <w:pPr>
        <w:rPr>
          <w:lang w:val="en-US"/>
        </w:rPr>
      </w:pPr>
      <w:r>
        <w:rPr>
          <w:lang w:val="en-US"/>
        </w:rPr>
        <w:lastRenderedPageBreak/>
        <w:t xml:space="preserve">The </w:t>
      </w:r>
      <w:hyperlink r:id="rId27" w:history="1">
        <w:r w:rsidRPr="005E0A7F">
          <w:rPr>
            <w:rStyle w:val="Hyperlink"/>
            <w:lang w:val="en-US"/>
          </w:rPr>
          <w:t>Climate Assessment Tool</w:t>
        </w:r>
      </w:hyperlink>
      <w:r>
        <w:rPr>
          <w:rStyle w:val="FootnoteReference"/>
          <w:lang w:val="en-US"/>
        </w:rPr>
        <w:footnoteReference w:id="15"/>
      </w:r>
      <w:r>
        <w:rPr>
          <w:lang w:val="en-US"/>
        </w:rPr>
        <w:t xml:space="preserve"> (CAT) developed by Botanic Gardens Conservation International is an online tool that provides guidance on the </w:t>
      </w:r>
      <w:r w:rsidRPr="005E0A7F">
        <w:rPr>
          <w:lang w:val="en-US"/>
        </w:rPr>
        <w:t xml:space="preserve">likely suitability of taxa </w:t>
      </w:r>
      <w:r>
        <w:rPr>
          <w:lang w:val="en-US"/>
        </w:rPr>
        <w:t>based on</w:t>
      </w:r>
      <w:r w:rsidRPr="005E0A7F">
        <w:rPr>
          <w:lang w:val="en-US"/>
        </w:rPr>
        <w:t xml:space="preserve"> the predicted future climate scenarios of a s</w:t>
      </w:r>
      <w:r>
        <w:rPr>
          <w:lang w:val="en-US"/>
        </w:rPr>
        <w:t>pecified</w:t>
      </w:r>
      <w:r w:rsidRPr="005E0A7F">
        <w:rPr>
          <w:lang w:val="en-US"/>
        </w:rPr>
        <w:t xml:space="preserve"> location</w:t>
      </w:r>
      <w:r>
        <w:rPr>
          <w:lang w:val="en-US"/>
        </w:rPr>
        <w:t>.</w:t>
      </w:r>
    </w:p>
    <w:p w14:paraId="661865C1" w14:textId="77777777" w:rsidR="005F195C" w:rsidRDefault="005F195C" w:rsidP="005F195C">
      <w:pPr>
        <w:pStyle w:val="Heading3"/>
        <w:rPr>
          <w:rFonts w:hint="eastAsia"/>
        </w:rPr>
      </w:pPr>
      <w:bookmarkStart w:id="66" w:name="_Toc216422075"/>
      <w:r>
        <w:t>Adoption Guidelines for Stormwater Biofiltration S</w:t>
      </w:r>
      <w:r w:rsidRPr="002C451B">
        <w:t>ystems</w:t>
      </w:r>
      <w:bookmarkEnd w:id="66"/>
    </w:p>
    <w:p w14:paraId="51048BC8" w14:textId="77777777" w:rsidR="005F195C" w:rsidRPr="005E0A7F" w:rsidRDefault="005F195C" w:rsidP="005F195C">
      <w:r>
        <w:t xml:space="preserve">The </w:t>
      </w:r>
      <w:hyperlink r:id="rId28" w:history="1">
        <w:r w:rsidRPr="007F016F">
          <w:rPr>
            <w:rStyle w:val="Hyperlink"/>
          </w:rPr>
          <w:t>Adoption Guidelines for Stormwater Biofiltration Systems</w:t>
        </w:r>
      </w:hyperlink>
      <w:r>
        <w:rPr>
          <w:rStyle w:val="FootnoteReference"/>
        </w:rPr>
        <w:footnoteReference w:id="16"/>
      </w:r>
      <w:r>
        <w:t xml:space="preserve"> published by the </w:t>
      </w:r>
      <w:r w:rsidRPr="007F016F">
        <w:t>Cooperative Research Centre for Water Sensitive Cities</w:t>
      </w:r>
      <w:r>
        <w:t xml:space="preserve"> provide research-driven guidance to</w:t>
      </w:r>
      <w:r w:rsidRPr="007F016F">
        <w:t xml:space="preserve"> planners, engineers, landscape </w:t>
      </w:r>
      <w:r>
        <w:t xml:space="preserve">architects, developers and </w:t>
      </w:r>
      <w:r w:rsidRPr="007F016F">
        <w:t>const</w:t>
      </w:r>
      <w:r>
        <w:t xml:space="preserve">ructors involved in urban design, on biofiltration systems (a WSUD option) and their benefits, technical considerations and practical implementation.  </w:t>
      </w:r>
    </w:p>
    <w:p w14:paraId="36735C5C" w14:textId="77777777" w:rsidR="005F195C" w:rsidRPr="00527F96" w:rsidRDefault="005F195C" w:rsidP="005F195C">
      <w:pPr>
        <w:pStyle w:val="Heading3"/>
        <w:rPr>
          <w:rFonts w:hint="eastAsia"/>
        </w:rPr>
      </w:pPr>
      <w:bookmarkStart w:id="67" w:name="_Toc216422076"/>
      <w:r w:rsidRPr="00527F96">
        <w:t>Growing Green Guide</w:t>
      </w:r>
      <w:bookmarkEnd w:id="67"/>
    </w:p>
    <w:p w14:paraId="02AB140F" w14:textId="77777777" w:rsidR="00FA7786" w:rsidRDefault="005F195C" w:rsidP="005F195C">
      <w:r>
        <w:t xml:space="preserve">The </w:t>
      </w:r>
      <w:hyperlink r:id="rId29" w:history="1">
        <w:r w:rsidRPr="00322EA6">
          <w:rPr>
            <w:rStyle w:val="Hyperlink"/>
          </w:rPr>
          <w:t>Growing Green Guide</w:t>
        </w:r>
        <w:r>
          <w:rPr>
            <w:rStyle w:val="Hyperlink"/>
            <w:rFonts w:ascii="ZWAdobeF" w:hAnsi="ZWAdobeF" w:cs="ZWAdobeF"/>
            <w:sz w:val="2"/>
            <w:szCs w:val="2"/>
          </w:rPr>
          <w:t>7F</w:t>
        </w:r>
        <w:r w:rsidRPr="00CA0EA9">
          <w:rPr>
            <w:rStyle w:val="EndnoteReference"/>
          </w:rPr>
          <w:footnoteReference w:id="17"/>
        </w:r>
      </w:hyperlink>
      <w:r w:rsidR="009D71BF">
        <w:t xml:space="preserve"> </w:t>
      </w:r>
      <w:r>
        <w:t>has been developed with advice from industry experts and knowledge from academic research, to explain how to create high quality green roofs, walls and facades</w:t>
      </w:r>
      <w:r w:rsidR="009D71BF">
        <w:t xml:space="preserve"> in Melbourne and Victoria</w:t>
      </w:r>
      <w:r>
        <w:t>.</w:t>
      </w:r>
    </w:p>
    <w:p w14:paraId="782D46BB" w14:textId="77777777" w:rsidR="006E0F09" w:rsidRPr="00756981" w:rsidRDefault="006E0F09" w:rsidP="00756981">
      <w:pPr>
        <w:pStyle w:val="Heading3"/>
        <w:rPr>
          <w:rFonts w:hint="eastAsia"/>
        </w:rPr>
      </w:pPr>
      <w:bookmarkStart w:id="68" w:name="_Toc216422077"/>
      <w:bookmarkStart w:id="69" w:name="_Hlk215584972"/>
      <w:r w:rsidRPr="00756981">
        <w:t>Burnley Green Roof Plant Guide</w:t>
      </w:r>
      <w:bookmarkEnd w:id="68"/>
    </w:p>
    <w:p w14:paraId="7BFF787B" w14:textId="77777777" w:rsidR="00756981" w:rsidRPr="007077F7" w:rsidRDefault="006E0F09" w:rsidP="005F195C">
      <w:pPr>
        <w:rPr>
          <w:lang w:val="en-GB"/>
        </w:rPr>
      </w:pPr>
      <w:r>
        <w:rPr>
          <w:lang w:val="en-GB"/>
        </w:rPr>
        <w:t xml:space="preserve">The </w:t>
      </w:r>
      <w:hyperlink r:id="rId30" w:history="1">
        <w:r w:rsidRPr="00756981">
          <w:rPr>
            <w:rStyle w:val="Hyperlink"/>
            <w:lang w:val="en-GB"/>
          </w:rPr>
          <w:t>Burnley Green Roof Plant Guide</w:t>
        </w:r>
      </w:hyperlink>
      <w:bookmarkStart w:id="70" w:name="_Ref215571454"/>
      <w:r w:rsidR="00756981">
        <w:rPr>
          <w:rStyle w:val="FootnoteReference"/>
          <w:lang w:val="en-US"/>
        </w:rPr>
        <w:footnoteReference w:id="18"/>
      </w:r>
      <w:bookmarkEnd w:id="70"/>
      <w:r w:rsidR="00756981">
        <w:rPr>
          <w:lang w:val="en-GB"/>
        </w:rPr>
        <w:t xml:space="preserve"> </w:t>
      </w:r>
      <w:r>
        <w:rPr>
          <w:lang w:val="en-GB"/>
        </w:rPr>
        <w:t xml:space="preserve">has been developed </w:t>
      </w:r>
      <w:r w:rsidR="007077F7" w:rsidRPr="003226AF">
        <w:rPr>
          <w:rFonts w:cs="Arial"/>
          <w:szCs w:val="20"/>
        </w:rPr>
        <w:t>by researchers from the Green Infrastructure Research Group at the University of Melbourne</w:t>
      </w:r>
      <w:r w:rsidR="007077F7">
        <w:rPr>
          <w:rFonts w:cs="Arial"/>
          <w:szCs w:val="20"/>
        </w:rPr>
        <w:t xml:space="preserve"> </w:t>
      </w:r>
      <w:r w:rsidR="007077F7">
        <w:rPr>
          <w:lang w:val="en-GB"/>
        </w:rPr>
        <w:t>to provide proven</w:t>
      </w:r>
      <w:r>
        <w:rPr>
          <w:lang w:val="en-GB"/>
        </w:rPr>
        <w:t xml:space="preserve"> plant palettes for a range of green roof types</w:t>
      </w:r>
      <w:r w:rsidR="007077F7">
        <w:rPr>
          <w:lang w:val="en-GB"/>
        </w:rPr>
        <w:t>,</w:t>
      </w:r>
      <w:r>
        <w:rPr>
          <w:lang w:val="en-GB"/>
        </w:rPr>
        <w:t xml:space="preserve"> including gr</w:t>
      </w:r>
      <w:r w:rsidR="007077F7">
        <w:rPr>
          <w:lang w:val="en-GB"/>
        </w:rPr>
        <w:t xml:space="preserve">een roofs for biodiversity, </w:t>
      </w:r>
      <w:r>
        <w:rPr>
          <w:lang w:val="en-GB"/>
        </w:rPr>
        <w:t>well-being a</w:t>
      </w:r>
      <w:r w:rsidR="007077F7">
        <w:rPr>
          <w:lang w:val="en-GB"/>
        </w:rPr>
        <w:t xml:space="preserve">nd social interactions and </w:t>
      </w:r>
      <w:r>
        <w:rPr>
          <w:lang w:val="en-GB"/>
        </w:rPr>
        <w:t xml:space="preserve">food production. </w:t>
      </w:r>
    </w:p>
    <w:p w14:paraId="12BE03E4" w14:textId="77777777" w:rsidR="00756981" w:rsidRDefault="00756981" w:rsidP="00756981">
      <w:pPr>
        <w:pStyle w:val="Heading3"/>
        <w:rPr>
          <w:rFonts w:hint="eastAsia"/>
        </w:rPr>
      </w:pPr>
      <w:bookmarkStart w:id="71" w:name="_Toc216422078"/>
      <w:r>
        <w:t>Maintenance Guidelines for Australian Green Roofs</w:t>
      </w:r>
      <w:bookmarkEnd w:id="71"/>
    </w:p>
    <w:p w14:paraId="1EA80963" w14:textId="77777777" w:rsidR="00756981" w:rsidRPr="00756981" w:rsidRDefault="00756981" w:rsidP="00756981">
      <w:pPr>
        <w:rPr>
          <w:bCs/>
          <w:lang w:val="en-GB"/>
        </w:rPr>
      </w:pPr>
      <w:r w:rsidRPr="00756981">
        <w:rPr>
          <w:bCs/>
        </w:rPr>
        <w:t xml:space="preserve">The </w:t>
      </w:r>
      <w:hyperlink r:id="rId31" w:history="1">
        <w:r w:rsidRPr="00756981">
          <w:rPr>
            <w:rStyle w:val="Hyperlink"/>
            <w:bCs/>
          </w:rPr>
          <w:t>Maintenance Guidelines for Australian Green Roofs</w:t>
        </w:r>
      </w:hyperlink>
      <w:r>
        <w:rPr>
          <w:bCs/>
        </w:rPr>
        <w:fldChar w:fldCharType="begin"/>
      </w:r>
      <w:r>
        <w:rPr>
          <w:bCs/>
        </w:rPr>
        <w:instrText xml:space="preserve"> NOTEREF _Ref215571454 \f \h </w:instrText>
      </w:r>
      <w:r>
        <w:rPr>
          <w:bCs/>
        </w:rPr>
      </w:r>
      <w:r>
        <w:rPr>
          <w:bCs/>
        </w:rPr>
        <w:fldChar w:fldCharType="separate"/>
      </w:r>
      <w:r w:rsidRPr="00756981">
        <w:rPr>
          <w:rStyle w:val="FootnoteReference"/>
        </w:rPr>
        <w:t>17</w:t>
      </w:r>
      <w:r>
        <w:rPr>
          <w:bCs/>
        </w:rPr>
        <w:fldChar w:fldCharType="end"/>
      </w:r>
      <w:r>
        <w:rPr>
          <w:lang w:val="en-GB"/>
        </w:rPr>
        <w:t xml:space="preserve"> </w:t>
      </w:r>
      <w:r w:rsidRPr="00756981">
        <w:rPr>
          <w:bCs/>
        </w:rPr>
        <w:t xml:space="preserve"> </w:t>
      </w:r>
      <w:r w:rsidRPr="00756981">
        <w:rPr>
          <w:bCs/>
          <w:lang w:val="en-GB"/>
        </w:rPr>
        <w:t xml:space="preserve">has been developed </w:t>
      </w:r>
      <w:r w:rsidRPr="00756981">
        <w:rPr>
          <w:rFonts w:cs="Arial"/>
          <w:bCs/>
          <w:szCs w:val="20"/>
        </w:rPr>
        <w:t xml:space="preserve">by researchers from the Green Infrastructure Research Group at the University of Melbourne to provide </w:t>
      </w:r>
      <w:r w:rsidRPr="00756981">
        <w:rPr>
          <w:bCs/>
        </w:rPr>
        <w:t>advice on the planning and delivery of high-quality maintenance of Australian green roofs.</w:t>
      </w:r>
    </w:p>
    <w:p w14:paraId="2F7CE05A" w14:textId="77777777" w:rsidR="005F195C" w:rsidRPr="004271AE" w:rsidRDefault="005F195C" w:rsidP="005F195C">
      <w:pPr>
        <w:pStyle w:val="Heading3"/>
        <w:rPr>
          <w:rFonts w:hint="eastAsia"/>
        </w:rPr>
      </w:pPr>
      <w:bookmarkStart w:id="72" w:name="_Toc216422079"/>
      <w:bookmarkEnd w:id="69"/>
      <w:r w:rsidRPr="004271AE">
        <w:t>Guidelines for Biodiversity Green Roofs</w:t>
      </w:r>
      <w:bookmarkEnd w:id="72"/>
      <w:r w:rsidRPr="004271AE">
        <w:t xml:space="preserve">  </w:t>
      </w:r>
    </w:p>
    <w:p w14:paraId="64B797D0" w14:textId="77777777" w:rsidR="00367330" w:rsidRPr="002847A6" w:rsidRDefault="005F195C" w:rsidP="005F195C">
      <w:pPr>
        <w:rPr>
          <w:rFonts w:cs="Arial"/>
          <w:szCs w:val="20"/>
        </w:rPr>
      </w:pPr>
      <w:r w:rsidRPr="003226AF">
        <w:rPr>
          <w:rFonts w:cs="Arial"/>
          <w:szCs w:val="20"/>
        </w:rPr>
        <w:t xml:space="preserve">The </w:t>
      </w:r>
      <w:hyperlink r:id="rId32" w:history="1">
        <w:r w:rsidRPr="002847A6">
          <w:rPr>
            <w:rStyle w:val="Hyperlink"/>
            <w:rFonts w:cs="Arial"/>
            <w:szCs w:val="20"/>
          </w:rPr>
          <w:t>Guidelines for Biodiversity Green Roofs</w:t>
        </w:r>
      </w:hyperlink>
      <w:r>
        <w:rPr>
          <w:rStyle w:val="FootnoteReference"/>
          <w:rFonts w:cs="Arial"/>
          <w:szCs w:val="20"/>
        </w:rPr>
        <w:footnoteReference w:id="19"/>
      </w:r>
      <w:r w:rsidRPr="003226AF">
        <w:rPr>
          <w:rFonts w:cs="Arial"/>
          <w:szCs w:val="20"/>
        </w:rPr>
        <w:t xml:space="preserve"> has been developed by researchers from the Green Infrastructure Research Group at the University of Melbourne to provide advice to building owners, landscape architects, landscape construction contractors and horticulturalists wanting to design and build a green roof that has a primary purpose as provision of habitat for biodiversity.</w:t>
      </w:r>
      <w:r>
        <w:rPr>
          <w:rFonts w:cs="Arial"/>
          <w:szCs w:val="20"/>
        </w:rPr>
        <w:t xml:space="preserve"> </w:t>
      </w:r>
      <w:r w:rsidRPr="002847A6">
        <w:rPr>
          <w:rFonts w:cs="Arial"/>
          <w:szCs w:val="20"/>
        </w:rPr>
        <w:t>To guide the design of future biodiversity green roofs in Melbourne, a list of suitable plants has been compiled, comprising mostly native plant species known to grow successfully on green roofs, the biodiversity resources they can provide and fauna taxa recorded using them.</w:t>
      </w:r>
    </w:p>
    <w:p w14:paraId="7247EC76" w14:textId="77777777" w:rsidR="005F195C" w:rsidRPr="00527F96" w:rsidRDefault="005F195C" w:rsidP="005F195C">
      <w:pPr>
        <w:pStyle w:val="Heading3"/>
        <w:rPr>
          <w:rFonts w:hint="eastAsia"/>
        </w:rPr>
      </w:pPr>
      <w:bookmarkStart w:id="73" w:name="_Toc92901884"/>
      <w:bookmarkStart w:id="74" w:name="_Toc216422080"/>
      <w:r w:rsidRPr="00527F96">
        <w:t>Rooftop Project</w:t>
      </w:r>
      <w:bookmarkEnd w:id="73"/>
      <w:bookmarkEnd w:id="74"/>
    </w:p>
    <w:p w14:paraId="4C476C45" w14:textId="77777777" w:rsidR="005F195C" w:rsidRDefault="005F195C" w:rsidP="005F195C">
      <w:r>
        <w:t xml:space="preserve">In 2014, the City of Melbourne </w:t>
      </w:r>
      <w:hyperlink r:id="rId33" w:history="1">
        <w:r w:rsidRPr="00322EA6">
          <w:rPr>
            <w:rStyle w:val="Hyperlink"/>
          </w:rPr>
          <w:t>mapped all of the rooftops</w:t>
        </w:r>
        <w:r>
          <w:rPr>
            <w:rStyle w:val="Hyperlink"/>
            <w:rFonts w:ascii="ZWAdobeF" w:hAnsi="ZWAdobeF" w:cs="ZWAdobeF"/>
            <w:sz w:val="2"/>
            <w:szCs w:val="2"/>
          </w:rPr>
          <w:t>10F</w:t>
        </w:r>
        <w:r w:rsidRPr="00CA0EA9">
          <w:rPr>
            <w:rStyle w:val="FootnoteReference"/>
          </w:rPr>
          <w:footnoteReference w:id="20"/>
        </w:r>
      </w:hyperlink>
      <w:r>
        <w:t xml:space="preserve"> in the municipality to see if they have the potential to be turned into solar, cool or green roofs.</w:t>
      </w:r>
    </w:p>
    <w:p w14:paraId="6B116137" w14:textId="77777777" w:rsidR="005F195C" w:rsidRPr="006C29E6" w:rsidRDefault="005F195C" w:rsidP="005F195C">
      <w:pPr>
        <w:pStyle w:val="Heading3"/>
        <w:rPr>
          <w:rFonts w:hint="eastAsia"/>
        </w:rPr>
      </w:pPr>
      <w:bookmarkStart w:id="75" w:name="_Toc92901885"/>
      <w:bookmarkStart w:id="76" w:name="_Toc216422081"/>
      <w:r w:rsidRPr="006C29E6">
        <w:t>Green Factor Tool</w:t>
      </w:r>
      <w:bookmarkEnd w:id="75"/>
      <w:bookmarkEnd w:id="76"/>
    </w:p>
    <w:p w14:paraId="14CB6622" w14:textId="77777777" w:rsidR="005F195C" w:rsidRPr="006C29E6" w:rsidRDefault="005F195C" w:rsidP="005F195C">
      <w:hyperlink r:id="rId34" w:history="1">
        <w:r w:rsidRPr="006C29E6">
          <w:rPr>
            <w:rStyle w:val="Hyperlink"/>
          </w:rPr>
          <w:t>Green Factor</w:t>
        </w:r>
        <w:r w:rsidRPr="006C29E6">
          <w:rPr>
            <w:rStyle w:val="Hyperlink"/>
            <w:rFonts w:ascii="ZWAdobeF" w:hAnsi="ZWAdobeF" w:cs="ZWAdobeF"/>
            <w:sz w:val="2"/>
            <w:szCs w:val="2"/>
          </w:rPr>
          <w:t>11F</w:t>
        </w:r>
        <w:bookmarkStart w:id="77" w:name="_Ref216181007"/>
        <w:r w:rsidRPr="006C29E6">
          <w:rPr>
            <w:rStyle w:val="FootnoteReference"/>
          </w:rPr>
          <w:footnoteReference w:id="21"/>
        </w:r>
        <w:bookmarkEnd w:id="77"/>
      </w:hyperlink>
      <w:r w:rsidRPr="006C29E6">
        <w:t xml:space="preserve"> is a green infrastructure assessment tool </w:t>
      </w:r>
      <w:r w:rsidR="00D22345" w:rsidRPr="006C29E6">
        <w:t xml:space="preserve">developed </w:t>
      </w:r>
      <w:r w:rsidRPr="006C29E6">
        <w:t xml:space="preserve">by City of Melbourne to help with designing and constructing new environmentally-friendly buildings. This online tool is designed to help landscape designers, architects, planners and developers benchmark and improve their greening </w:t>
      </w:r>
      <w:r w:rsidR="00B929A2" w:rsidRPr="006C29E6">
        <w:t>outcomes</w:t>
      </w:r>
      <w:r w:rsidRPr="006C29E6">
        <w:t>.</w:t>
      </w:r>
    </w:p>
    <w:p w14:paraId="5A19D03C" w14:textId="77777777" w:rsidR="005F195C" w:rsidRPr="006C29E6" w:rsidRDefault="005F195C" w:rsidP="005F195C">
      <w:r w:rsidRPr="006C29E6">
        <w:lastRenderedPageBreak/>
        <w:t>Green Factor is free and available for anyone</w:t>
      </w:r>
      <w:r w:rsidR="00D22345" w:rsidRPr="006C29E6">
        <w:t xml:space="preserve"> wanting</w:t>
      </w:r>
      <w:r w:rsidRPr="006C29E6">
        <w:t xml:space="preserve"> to</w:t>
      </w:r>
      <w:r w:rsidR="00D22345" w:rsidRPr="006C29E6">
        <w:t xml:space="preserve"> determine the percentage of canopy cover of</w:t>
      </w:r>
      <w:r w:rsidRPr="006C29E6">
        <w:t xml:space="preserve"> their greening designs. </w:t>
      </w:r>
      <w:r w:rsidR="00D22345" w:rsidRPr="006C29E6">
        <w:t>W</w:t>
      </w:r>
      <w:r w:rsidRPr="006C29E6">
        <w:t xml:space="preserve">e </w:t>
      </w:r>
      <w:r w:rsidR="006C29E6">
        <w:t xml:space="preserve">are </w:t>
      </w:r>
      <w:r w:rsidRPr="006C29E6">
        <w:t xml:space="preserve">encouraging Urban Forest Fund grant applicants to submit a green factor scorecard if appropriate. </w:t>
      </w:r>
      <w:r w:rsidR="00D22345" w:rsidRPr="006C29E6">
        <w:t>Case Studies and a</w:t>
      </w:r>
      <w:r w:rsidR="00B929A2" w:rsidRPr="006C29E6">
        <w:t xml:space="preserve"> guidance note on how to use the Green Factor tool can be found at</w:t>
      </w:r>
      <w:r w:rsidR="006C29E6">
        <w:t xml:space="preserve"> City of Melbourne’s</w:t>
      </w:r>
      <w:r w:rsidR="00B929A2" w:rsidRPr="006C29E6">
        <w:t xml:space="preserve"> </w:t>
      </w:r>
      <w:hyperlink r:id="rId35" w:history="1">
        <w:r w:rsidR="00B929A2" w:rsidRPr="006C29E6">
          <w:rPr>
            <w:rStyle w:val="Hyperlink"/>
          </w:rPr>
          <w:t>Green Factor tool</w:t>
        </w:r>
      </w:hyperlink>
      <w:r w:rsidR="006C29E6">
        <w:fldChar w:fldCharType="begin"/>
      </w:r>
      <w:r w:rsidR="006C29E6">
        <w:instrText xml:space="preserve"> NOTEREF _Ref216181007 \f \h </w:instrText>
      </w:r>
      <w:r w:rsidR="006C29E6">
        <w:fldChar w:fldCharType="separate"/>
      </w:r>
      <w:r w:rsidR="006C29E6" w:rsidRPr="006C29E6">
        <w:rPr>
          <w:rStyle w:val="FootnoteReference"/>
        </w:rPr>
        <w:t>21</w:t>
      </w:r>
      <w:r w:rsidR="006C29E6">
        <w:fldChar w:fldCharType="end"/>
      </w:r>
      <w:r w:rsidR="006C29E6">
        <w:t xml:space="preserve"> website</w:t>
      </w:r>
      <w:r w:rsidR="00B929A2" w:rsidRPr="006C29E6">
        <w:t>.</w:t>
      </w:r>
    </w:p>
    <w:p w14:paraId="2B567C3E" w14:textId="77777777" w:rsidR="009A5573" w:rsidRDefault="005F195C" w:rsidP="005F195C">
      <w:r w:rsidRPr="006C29E6">
        <w:t>Note – when asked to submit a Planning Application Number for your green factor scorecard, fill out NA if it’s not applicable for your Urban Forest Fund proposed project.</w:t>
      </w:r>
    </w:p>
    <w:p w14:paraId="2FE92653" w14:textId="77777777" w:rsidR="005F195C" w:rsidRDefault="005F195C" w:rsidP="005F195C">
      <w:pPr>
        <w:pStyle w:val="Heading3"/>
        <w:rPr>
          <w:rFonts w:hint="eastAsia"/>
        </w:rPr>
      </w:pPr>
      <w:bookmarkStart w:id="78" w:name="_Toc216422082"/>
      <w:r>
        <w:t>Green Your Laneway Project Evaluation</w:t>
      </w:r>
      <w:bookmarkEnd w:id="78"/>
    </w:p>
    <w:p w14:paraId="1E7002CA" w14:textId="77777777" w:rsidR="005F195C" w:rsidRDefault="005F195C" w:rsidP="005F195C">
      <w:pPr>
        <w:rPr>
          <w:lang w:val="en-US"/>
        </w:rPr>
      </w:pPr>
      <w:r>
        <w:rPr>
          <w:lang w:val="en-US"/>
        </w:rPr>
        <w:t xml:space="preserve">The </w:t>
      </w:r>
      <w:hyperlink r:id="rId36" w:history="1">
        <w:r w:rsidRPr="002847A6">
          <w:rPr>
            <w:rStyle w:val="Hyperlink"/>
            <w:lang w:val="en-US"/>
          </w:rPr>
          <w:t>Green Your Laneway Project Evaluation</w:t>
        </w:r>
      </w:hyperlink>
      <w:r>
        <w:rPr>
          <w:rStyle w:val="FootnoteReference"/>
          <w:lang w:val="en-US"/>
        </w:rPr>
        <w:footnoteReference w:id="22"/>
      </w:r>
      <w:r>
        <w:rPr>
          <w:lang w:val="en-US"/>
        </w:rPr>
        <w:t xml:space="preserve"> provides information about laneway greening based on the initial Green Your Laneway projects that were delivered at Coromandel Place, Guildford Place, Katherine Place and Meyers Place.</w:t>
      </w:r>
    </w:p>
    <w:p w14:paraId="4A27C18B" w14:textId="77777777" w:rsidR="008E3AA9" w:rsidRDefault="008E3AA9" w:rsidP="008E3AA9">
      <w:pPr>
        <w:pStyle w:val="Heading3"/>
        <w:rPr>
          <w:rFonts w:hint="eastAsia"/>
        </w:rPr>
      </w:pPr>
      <w:bookmarkStart w:id="79" w:name="_Toc216422083"/>
      <w:r>
        <w:t>Melbourne’s Floral Emblem</w:t>
      </w:r>
      <w:bookmarkEnd w:id="79"/>
    </w:p>
    <w:p w14:paraId="7238DA3E" w14:textId="77777777" w:rsidR="008E3AA9" w:rsidRDefault="008E3AA9" w:rsidP="008E3AA9">
      <w:pPr>
        <w:rPr>
          <w:lang w:val="en-US"/>
        </w:rPr>
      </w:pPr>
      <w:r>
        <w:rPr>
          <w:lang w:val="en-US"/>
        </w:rPr>
        <w:t xml:space="preserve">City of Melbourne is establishing a </w:t>
      </w:r>
      <w:hyperlink r:id="rId37" w:history="1">
        <w:r w:rsidRPr="00D57ACB">
          <w:rPr>
            <w:rStyle w:val="Hyperlink"/>
            <w:lang w:val="en-US"/>
          </w:rPr>
          <w:t>floral emblem</w:t>
        </w:r>
      </w:hyperlink>
      <w:r>
        <w:rPr>
          <w:rStyle w:val="FootnoteReference"/>
          <w:lang w:val="en-US"/>
        </w:rPr>
        <w:footnoteReference w:id="23"/>
      </w:r>
      <w:r>
        <w:rPr>
          <w:lang w:val="en-US"/>
        </w:rPr>
        <w:t xml:space="preserve"> for the city. Take a look at the shortlisted nine species which might inspire what you choose to plant as part of your project.  </w:t>
      </w:r>
    </w:p>
    <w:p w14:paraId="0A197A2F" w14:textId="77777777" w:rsidR="008E3AA9" w:rsidRDefault="008E3AA9" w:rsidP="005F195C">
      <w:pPr>
        <w:rPr>
          <w:lang w:val="en-US"/>
        </w:rPr>
      </w:pPr>
    </w:p>
    <w:p w14:paraId="0E7101B8" w14:textId="77777777" w:rsidR="005F195C" w:rsidRPr="004271AE" w:rsidRDefault="005F195C" w:rsidP="005F195C">
      <w:pPr>
        <w:pStyle w:val="Heading1"/>
        <w:rPr>
          <w:rFonts w:hint="eastAsia"/>
        </w:rPr>
      </w:pPr>
      <w:r>
        <w:br w:type="page"/>
      </w:r>
      <w:bookmarkStart w:id="80" w:name="_Toc216422084"/>
      <w:r>
        <w:lastRenderedPageBreak/>
        <w:t>Frequently asked questions</w:t>
      </w:r>
      <w:bookmarkEnd w:id="80"/>
    </w:p>
    <w:p w14:paraId="205B9C81" w14:textId="77777777" w:rsidR="005F195C" w:rsidRPr="00D31471" w:rsidRDefault="005F195C" w:rsidP="005F195C">
      <w:pPr>
        <w:rPr>
          <w:b/>
        </w:rPr>
      </w:pPr>
      <w:r w:rsidRPr="00D31471">
        <w:rPr>
          <w:b/>
        </w:rPr>
        <w:t xml:space="preserve">If my application was unsuccessful in </w:t>
      </w:r>
      <w:r w:rsidRPr="005F0A83">
        <w:rPr>
          <w:b/>
        </w:rPr>
        <w:t>previous years, can I apply again in 202</w:t>
      </w:r>
      <w:r w:rsidR="00F10974">
        <w:rPr>
          <w:b/>
        </w:rPr>
        <w:t>6</w:t>
      </w:r>
      <w:r w:rsidRPr="005F0A83">
        <w:rPr>
          <w:b/>
        </w:rPr>
        <w:t>?</w:t>
      </w:r>
      <w:r w:rsidRPr="00D31471">
        <w:rPr>
          <w:b/>
        </w:rPr>
        <w:t xml:space="preserve"> </w:t>
      </w:r>
    </w:p>
    <w:p w14:paraId="758FBE3A" w14:textId="77777777" w:rsidR="005F195C" w:rsidRDefault="005F195C" w:rsidP="005F195C">
      <w:r>
        <w:t xml:space="preserve">Yes. You may resubmit the same project again in </w:t>
      </w:r>
      <w:r w:rsidRPr="005F0A83">
        <w:t>202</w:t>
      </w:r>
      <w:r w:rsidR="00F10974">
        <w:t>6</w:t>
      </w:r>
      <w:r w:rsidRPr="003410F7">
        <w:t>;</w:t>
      </w:r>
      <w:r>
        <w:t xml:space="preserve"> however</w:t>
      </w:r>
      <w:r w:rsidR="00AC28DA">
        <w:t>,</w:t>
      </w:r>
      <w:r>
        <w:t xml:space="preserve"> it is strongly recommended that you contact the City of Melbourne to seek feedback on why your application was unsuccessful in past rounds. </w:t>
      </w:r>
    </w:p>
    <w:p w14:paraId="2681AE35" w14:textId="77777777" w:rsidR="005F195C" w:rsidRDefault="005F195C" w:rsidP="005F195C">
      <w:r>
        <w:t xml:space="preserve">You should also check the </w:t>
      </w:r>
      <w:r w:rsidRPr="005F0A83">
        <w:t>202</w:t>
      </w:r>
      <w:r w:rsidR="00F10974">
        <w:t>6</w:t>
      </w:r>
      <w:r>
        <w:t xml:space="preserve"> eligibility criteria to confirm that your project still qualifies for funding. </w:t>
      </w:r>
      <w:r w:rsidR="001C3290" w:rsidRPr="00C364B9">
        <w:t xml:space="preserve">You will need to </w:t>
      </w:r>
      <w:r w:rsidR="001C3290">
        <w:t>submit a new application.</w:t>
      </w:r>
    </w:p>
    <w:p w14:paraId="5804F9E6" w14:textId="77777777" w:rsidR="007648F7" w:rsidRPr="007648F7" w:rsidRDefault="007648F7" w:rsidP="005F195C">
      <w:pPr>
        <w:rPr>
          <w:b/>
          <w:bCs/>
        </w:rPr>
      </w:pPr>
      <w:bookmarkStart w:id="81" w:name="_Hlk215584187"/>
      <w:r w:rsidRPr="007648F7">
        <w:rPr>
          <w:b/>
          <w:bCs/>
        </w:rPr>
        <w:t xml:space="preserve">Why do you offer grants that must be matched-funded? </w:t>
      </w:r>
    </w:p>
    <w:bookmarkEnd w:id="81"/>
    <w:p w14:paraId="51F3D3CE" w14:textId="77777777" w:rsidR="0026783A" w:rsidRPr="0026783A" w:rsidRDefault="0026783A" w:rsidP="0026783A">
      <w:r w:rsidRPr="0026783A">
        <w:t xml:space="preserve">Our goal with the Urban Forest Fund is to empower organisations and our community to get directly involved with greening our city, and to support as many projects as possible. By offering matched-funding grants, we can maximise our investment, deliver more greening outcomes and ensure investment and accountability from applicants to successfully deliver and maintain their greening project. </w:t>
      </w:r>
    </w:p>
    <w:p w14:paraId="12116B38" w14:textId="77777777" w:rsidR="002F447E" w:rsidRDefault="002F447E" w:rsidP="005F195C">
      <w:pPr>
        <w:rPr>
          <w:b/>
        </w:rPr>
      </w:pPr>
      <w:r w:rsidRPr="002F447E">
        <w:rPr>
          <w:b/>
        </w:rPr>
        <w:t>Can I apply for a grant to incorporate greening into a new development?</w:t>
      </w:r>
    </w:p>
    <w:p w14:paraId="414AED9B" w14:textId="77777777" w:rsidR="002F447E" w:rsidRDefault="002F447E" w:rsidP="005F195C">
      <w:r w:rsidRPr="002F447E">
        <w:t>Yes. The Urban Forest Fund will consider applications where greening is to be integrated into the design of a new property, provided that the application complies with the eligibility requirements.</w:t>
      </w:r>
    </w:p>
    <w:p w14:paraId="728A17DD" w14:textId="77777777" w:rsidR="002F447E" w:rsidRDefault="002F447E" w:rsidP="005F195C">
      <w:pPr>
        <w:rPr>
          <w:b/>
        </w:rPr>
      </w:pPr>
      <w:r w:rsidRPr="002F447E">
        <w:rPr>
          <w:b/>
        </w:rPr>
        <w:t>Can I apply for a grant to retrofit new green elements onto an existing building or property?</w:t>
      </w:r>
    </w:p>
    <w:p w14:paraId="36C28135" w14:textId="77777777" w:rsidR="002F447E" w:rsidRDefault="002F447E" w:rsidP="005F195C">
      <w:r w:rsidRPr="002F447E">
        <w:t>Yes. Urban Forest Fund partnership grants apply to both new buildings and retrofits.</w:t>
      </w:r>
    </w:p>
    <w:p w14:paraId="5EE394E9" w14:textId="77777777" w:rsidR="002F447E" w:rsidRDefault="002F447E" w:rsidP="005F195C">
      <w:pPr>
        <w:rPr>
          <w:b/>
        </w:rPr>
      </w:pPr>
      <w:r w:rsidRPr="002F447E">
        <w:rPr>
          <w:b/>
        </w:rPr>
        <w:t>Can I apply for a grant to refurbish or replace existing green infrastructure on my property?</w:t>
      </w:r>
    </w:p>
    <w:p w14:paraId="5BD4937F" w14:textId="77777777" w:rsidR="002F447E" w:rsidRPr="002F447E" w:rsidRDefault="00CE672B" w:rsidP="005F195C">
      <w:r>
        <w:t xml:space="preserve">Yes, provided that </w:t>
      </w:r>
      <w:r w:rsidR="00792601">
        <w:t xml:space="preserve">either </w:t>
      </w:r>
      <w:r w:rsidR="002F447E" w:rsidRPr="002F447E">
        <w:t>the replacement or refurbishment project will increase the total amoun</w:t>
      </w:r>
      <w:r>
        <w:t xml:space="preserve">t of </w:t>
      </w:r>
      <w:r w:rsidR="00792601">
        <w:t>new green cover, or quality of green space (</w:t>
      </w:r>
      <w:r w:rsidR="008848F8">
        <w:t>e.g.</w:t>
      </w:r>
      <w:r w:rsidR="00792601">
        <w:t xml:space="preserve"> converting lawn to a biodiversity planting)</w:t>
      </w:r>
      <w:r>
        <w:t>.</w:t>
      </w:r>
    </w:p>
    <w:p w14:paraId="052B5BB6" w14:textId="77777777" w:rsidR="005F195C" w:rsidRPr="00600C87" w:rsidRDefault="005F195C" w:rsidP="005F195C">
      <w:pPr>
        <w:rPr>
          <w:b/>
        </w:rPr>
      </w:pPr>
      <w:r w:rsidRPr="00600C87">
        <w:rPr>
          <w:b/>
        </w:rPr>
        <w:t xml:space="preserve">Does the Fund support projects that are commercial in nature? </w:t>
      </w:r>
    </w:p>
    <w:p w14:paraId="6B6A1029" w14:textId="77777777" w:rsidR="005F195C" w:rsidRDefault="005F195C" w:rsidP="005F195C">
      <w:r>
        <w:t xml:space="preserve">Yes, provided that the primary objective of the project is to increase greening outcomes. </w:t>
      </w:r>
      <w:r w:rsidRPr="00A313EA">
        <w:t>For example, a green roof with a café on it is acceptable, but a rooftop café with a small amount of greening may not be.</w:t>
      </w:r>
      <w:r>
        <w:t xml:space="preserve"> Additionally, commercial projects will still need to demonstrate the public benefits (</w:t>
      </w:r>
      <w:r w:rsidR="004433AF">
        <w:t>e.g.</w:t>
      </w:r>
      <w:r>
        <w:t xml:space="preserve"> b</w:t>
      </w:r>
      <w:r w:rsidRPr="00774F71">
        <w:t>e visible from the public realm or be able to be regularly accessed by a large number of people</w:t>
      </w:r>
      <w:r>
        <w:t>).</w:t>
      </w:r>
    </w:p>
    <w:p w14:paraId="5EFAD3D4" w14:textId="77777777" w:rsidR="002F447E" w:rsidRDefault="002F447E" w:rsidP="005F195C">
      <w:pPr>
        <w:rPr>
          <w:b/>
        </w:rPr>
      </w:pPr>
      <w:r w:rsidRPr="002F447E">
        <w:rPr>
          <w:b/>
        </w:rPr>
        <w:t>Can I seek funding from other sources to make up my component of the matched</w:t>
      </w:r>
      <w:r>
        <w:rPr>
          <w:b/>
        </w:rPr>
        <w:t>-</w:t>
      </w:r>
      <w:r w:rsidRPr="002F447E">
        <w:rPr>
          <w:b/>
        </w:rPr>
        <w:t>funding arrangement?</w:t>
      </w:r>
    </w:p>
    <w:p w14:paraId="579D4B40" w14:textId="77777777" w:rsidR="002F447E" w:rsidRPr="002F447E" w:rsidRDefault="002F447E" w:rsidP="005F195C">
      <w:r w:rsidRPr="002F447E">
        <w:t>Yes. The Urban Forest Fund will match</w:t>
      </w:r>
      <w:r>
        <w:t xml:space="preserve"> successful applications dollar-for-</w:t>
      </w:r>
      <w:r w:rsidRPr="002F447E">
        <w:t xml:space="preserve">dollar. Applicants can seek funding from other sources to subsidise their </w:t>
      </w:r>
      <w:r>
        <w:t xml:space="preserve">total investment in the project, </w:t>
      </w:r>
      <w:r w:rsidRPr="002F447E">
        <w:t>however, in-kind contributions are not accepted.</w:t>
      </w:r>
    </w:p>
    <w:p w14:paraId="485CAAEB" w14:textId="77777777" w:rsidR="005F195C" w:rsidRPr="00B52C85" w:rsidRDefault="005F195C" w:rsidP="005F195C">
      <w:pPr>
        <w:rPr>
          <w:b/>
        </w:rPr>
      </w:pPr>
      <w:r w:rsidRPr="00B52C85">
        <w:rPr>
          <w:b/>
        </w:rPr>
        <w:t xml:space="preserve">Can the City of Melbourne provide </w:t>
      </w:r>
      <w:r>
        <w:rPr>
          <w:b/>
        </w:rPr>
        <w:t xml:space="preserve">technical </w:t>
      </w:r>
      <w:r w:rsidRPr="00B52C85">
        <w:rPr>
          <w:b/>
        </w:rPr>
        <w:t xml:space="preserve">advice on my </w:t>
      </w:r>
      <w:r>
        <w:rPr>
          <w:b/>
        </w:rPr>
        <w:t xml:space="preserve">proposed </w:t>
      </w:r>
      <w:r w:rsidRPr="00B52C85">
        <w:rPr>
          <w:b/>
        </w:rPr>
        <w:t>green</w:t>
      </w:r>
      <w:r>
        <w:rPr>
          <w:b/>
        </w:rPr>
        <w:t>ing</w:t>
      </w:r>
      <w:r w:rsidRPr="00B52C85">
        <w:rPr>
          <w:b/>
        </w:rPr>
        <w:t xml:space="preserve"> project?</w:t>
      </w:r>
    </w:p>
    <w:p w14:paraId="2615DCF4" w14:textId="77777777" w:rsidR="005F195C" w:rsidRDefault="005F195C" w:rsidP="005F195C">
      <w:r>
        <w:t xml:space="preserve">City of Melbourne cannot provide technical advice relating to the feasibility or design of your greening project. Independent advice should be sought from a relevant expert. Information about the types of expertise to consider for green roof and wall projects can be found on the </w:t>
      </w:r>
      <w:hyperlink r:id="rId38" w:history="1">
        <w:r w:rsidRPr="008217E5">
          <w:rPr>
            <w:rStyle w:val="Hyperlink"/>
          </w:rPr>
          <w:t>Growing Green Guide</w:t>
        </w:r>
      </w:hyperlink>
      <w:r w:rsidR="001C7785" w:rsidRPr="001C7785">
        <w:rPr>
          <w:rStyle w:val="FootnoteReference"/>
        </w:rPr>
        <w:footnoteReference w:id="24"/>
      </w:r>
      <w:r>
        <w:t xml:space="preserve"> website. </w:t>
      </w:r>
    </w:p>
    <w:p w14:paraId="2FCA3F7A" w14:textId="77777777" w:rsidR="005F195C" w:rsidRDefault="005F195C" w:rsidP="005F195C">
      <w:r>
        <w:t xml:space="preserve">However, if you are unsure of whether your project fulfils the grant requirements, please contact the team on (03) 9658 9658 or email </w:t>
      </w:r>
      <w:hyperlink r:id="rId39" w:history="1">
        <w:r w:rsidRPr="00AF4D9B">
          <w:rPr>
            <w:rStyle w:val="Hyperlink"/>
          </w:rPr>
          <w:t>urbanforestfund@melbourne.vic.gov.au</w:t>
        </w:r>
      </w:hyperlink>
      <w:r>
        <w:t>. We’d love to chat about your application.</w:t>
      </w:r>
    </w:p>
    <w:p w14:paraId="7CF2060E" w14:textId="77777777" w:rsidR="005F195C" w:rsidRPr="00FB6A61" w:rsidRDefault="005F195C" w:rsidP="005F195C">
      <w:pPr>
        <w:rPr>
          <w:b/>
        </w:rPr>
      </w:pPr>
      <w:r w:rsidRPr="00FB6A61">
        <w:rPr>
          <w:b/>
        </w:rPr>
        <w:lastRenderedPageBreak/>
        <w:t xml:space="preserve">Can I include the cost of project management </w:t>
      </w:r>
      <w:r w:rsidR="00CE672B">
        <w:rPr>
          <w:b/>
        </w:rPr>
        <w:t xml:space="preserve">or preliminary work on my greening project (such as feasibility studies, structural assessments, design development) </w:t>
      </w:r>
      <w:r w:rsidRPr="00FB6A61">
        <w:rPr>
          <w:b/>
        </w:rPr>
        <w:t>in my funding application?</w:t>
      </w:r>
    </w:p>
    <w:p w14:paraId="6BDF4603" w14:textId="77777777" w:rsidR="005F195C" w:rsidRDefault="005F195C" w:rsidP="005F195C">
      <w:r>
        <w:t>Project management</w:t>
      </w:r>
      <w:r w:rsidR="00CE672B">
        <w:t xml:space="preserve"> and preliminary work</w:t>
      </w:r>
      <w:r>
        <w:t xml:space="preserve"> fees can be included in the funding application, but </w:t>
      </w:r>
      <w:r w:rsidR="00CE672B">
        <w:t xml:space="preserve">together, </w:t>
      </w:r>
      <w:r>
        <w:t>must not exceed 15 per cent of the total project cost.</w:t>
      </w:r>
    </w:p>
    <w:p w14:paraId="6F8DD5E7" w14:textId="77777777" w:rsidR="002A1D40" w:rsidRPr="00E40D7F" w:rsidRDefault="002A1D40" w:rsidP="002A1D40">
      <w:pPr>
        <w:rPr>
          <w:b/>
          <w:bCs/>
        </w:rPr>
      </w:pPr>
      <w:r w:rsidRPr="00E40D7F">
        <w:rPr>
          <w:b/>
          <w:bCs/>
        </w:rPr>
        <w:t>Can I include the cost of maintenance in my grant application?</w:t>
      </w:r>
    </w:p>
    <w:p w14:paraId="2F53DFA7" w14:textId="77777777" w:rsidR="002A1D40" w:rsidRDefault="002A1D40" w:rsidP="005F195C">
      <w:r>
        <w:t>No. Urban Forest Fund grants apply only to design and delivery of your greening project. Ongoing maintenance is the responsibility of the applicant.</w:t>
      </w:r>
    </w:p>
    <w:p w14:paraId="3FB7D053" w14:textId="77777777" w:rsidR="005F195C" w:rsidRPr="00FB6A61" w:rsidRDefault="005F195C" w:rsidP="005F195C">
      <w:pPr>
        <w:rPr>
          <w:b/>
        </w:rPr>
      </w:pPr>
      <w:r w:rsidRPr="00FB6A61">
        <w:rPr>
          <w:b/>
        </w:rPr>
        <w:t>How can I find out if I need a planning permit?</w:t>
      </w:r>
    </w:p>
    <w:p w14:paraId="09BFE502" w14:textId="77777777" w:rsidR="005F195C" w:rsidRDefault="005F195C" w:rsidP="005F195C">
      <w:r>
        <w:t xml:space="preserve">If you are unsure if you require a planning permit, </w:t>
      </w:r>
      <w:r w:rsidRPr="0015335A">
        <w:t>visit</w:t>
      </w:r>
      <w:r>
        <w:t xml:space="preserve"> the </w:t>
      </w:r>
      <w:hyperlink r:id="rId40" w:history="1">
        <w:r w:rsidRPr="005D72AB">
          <w:rPr>
            <w:rStyle w:val="Hyperlink"/>
          </w:rPr>
          <w:t>Do I Need a Permit</w:t>
        </w:r>
      </w:hyperlink>
      <w:r w:rsidRPr="00CA0EA9">
        <w:rPr>
          <w:rStyle w:val="FootnoteReference"/>
        </w:rPr>
        <w:fldChar w:fldCharType="begin"/>
      </w:r>
      <w:r w:rsidRPr="00CA0EA9">
        <w:rPr>
          <w:rStyle w:val="FootnoteReference"/>
        </w:rPr>
        <w:instrText xml:space="preserve"> NOTEREF _Ref92900378 \h </w:instrText>
      </w:r>
      <w:r>
        <w:rPr>
          <w:rStyle w:val="FootnoteReference"/>
        </w:rPr>
        <w:instrText xml:space="preserve"> \* MERGEFORMAT </w:instrText>
      </w:r>
      <w:r w:rsidRPr="00CA0EA9">
        <w:rPr>
          <w:rStyle w:val="FootnoteReference"/>
        </w:rPr>
      </w:r>
      <w:r w:rsidRPr="00CA0EA9">
        <w:rPr>
          <w:rStyle w:val="FootnoteReference"/>
        </w:rPr>
        <w:fldChar w:fldCharType="separate"/>
      </w:r>
      <w:r>
        <w:rPr>
          <w:rStyle w:val="FootnoteReference"/>
        </w:rPr>
        <w:t>3</w:t>
      </w:r>
      <w:r w:rsidRPr="00CA0EA9">
        <w:rPr>
          <w:rStyle w:val="FootnoteReference"/>
        </w:rPr>
        <w:fldChar w:fldCharType="end"/>
      </w:r>
      <w:r>
        <w:t xml:space="preserve"> page on the City of Melbourne website. Please note there is a small cost associated with obtaining written advice. </w:t>
      </w:r>
    </w:p>
    <w:p w14:paraId="21C143F0" w14:textId="77777777" w:rsidR="00306CC9" w:rsidRPr="00AB18F5" w:rsidRDefault="00F50142" w:rsidP="005F195C">
      <w:pPr>
        <w:rPr>
          <w:b/>
        </w:rPr>
      </w:pPr>
      <w:r w:rsidRPr="00AB18F5">
        <w:rPr>
          <w:b/>
        </w:rPr>
        <w:t xml:space="preserve">If greening is a requirement of an existing Planning Permit for my project, can I apply for funding through the Urban Forest Fund to support </w:t>
      </w:r>
      <w:r w:rsidR="001A5EE6">
        <w:rPr>
          <w:b/>
        </w:rPr>
        <w:t xml:space="preserve">the delivery of </w:t>
      </w:r>
      <w:r w:rsidRPr="00AB18F5">
        <w:rPr>
          <w:b/>
        </w:rPr>
        <w:t>this</w:t>
      </w:r>
      <w:r w:rsidR="001A5EE6">
        <w:rPr>
          <w:b/>
        </w:rPr>
        <w:t xml:space="preserve"> greening</w:t>
      </w:r>
      <w:r w:rsidRPr="00AB18F5">
        <w:rPr>
          <w:b/>
        </w:rPr>
        <w:t xml:space="preserve">? </w:t>
      </w:r>
    </w:p>
    <w:p w14:paraId="0E58093C" w14:textId="77777777" w:rsidR="00F50142" w:rsidRDefault="00F50142" w:rsidP="005F195C">
      <w:r>
        <w:t xml:space="preserve">No. </w:t>
      </w:r>
      <w:r w:rsidR="001A5EE6">
        <w:t>G</w:t>
      </w:r>
      <w:r w:rsidR="00EA1032">
        <w:t>reening works detailed as part of a</w:t>
      </w:r>
      <w:r w:rsidR="001A5EE6">
        <w:t>n existing</w:t>
      </w:r>
      <w:r w:rsidR="00EA1032">
        <w:t xml:space="preserve"> Planning Permit are mandatory requirements that need to occur </w:t>
      </w:r>
      <w:r w:rsidR="001A5EE6">
        <w:t xml:space="preserve">anyway for that city development </w:t>
      </w:r>
      <w:r w:rsidR="00EA1032">
        <w:t xml:space="preserve">project delivery. </w:t>
      </w:r>
      <w:r w:rsidR="00AB18F5">
        <w:t>The Urban Forest Fund will not support c</w:t>
      </w:r>
      <w:r w:rsidR="009D3AEE">
        <w:t>o-funding towards this greening</w:t>
      </w:r>
      <w:r w:rsidR="00AB18F5">
        <w:t>.</w:t>
      </w:r>
      <w:r w:rsidR="009D3AEE">
        <w:t xml:space="preserve"> </w:t>
      </w:r>
    </w:p>
    <w:p w14:paraId="6266FB5E" w14:textId="77777777" w:rsidR="005F195C" w:rsidRPr="00FB6A61" w:rsidRDefault="005F195C" w:rsidP="005F195C">
      <w:pPr>
        <w:rPr>
          <w:b/>
        </w:rPr>
      </w:pPr>
      <w:r w:rsidRPr="00FB6A61">
        <w:rPr>
          <w:b/>
        </w:rPr>
        <w:t>Can I seek an extension on the deadline?</w:t>
      </w:r>
    </w:p>
    <w:p w14:paraId="23C6244F" w14:textId="77777777" w:rsidR="005F195C" w:rsidRDefault="005F195C" w:rsidP="005F195C">
      <w:r>
        <w:t>No. All applications must be submitted by the final submission date as specified under the application details. Please allow adequate time to submit your application prior to the deadline.</w:t>
      </w:r>
    </w:p>
    <w:p w14:paraId="036BB867" w14:textId="77777777" w:rsidR="005F195C" w:rsidRDefault="005F195C" w:rsidP="005F195C">
      <w:pPr>
        <w:rPr>
          <w:b/>
        </w:rPr>
      </w:pPr>
      <w:r>
        <w:rPr>
          <w:b/>
        </w:rPr>
        <w:t xml:space="preserve">Why do I need written advice from a Building Surveyor? </w:t>
      </w:r>
    </w:p>
    <w:p w14:paraId="568E08C1" w14:textId="77777777" w:rsidR="005F195C" w:rsidRDefault="005F195C" w:rsidP="005F195C">
      <w:r>
        <w:t xml:space="preserve">When considering if a building permit is needed for your project, a Building Surveyor will assess what types of works will be required to deliver your project, including structural enhancements to existing structures. This information is useful for both applicants and the panel when considering the feasibility of a potential project. </w:t>
      </w:r>
    </w:p>
    <w:p w14:paraId="21F2BCF1" w14:textId="77777777" w:rsidR="005F195C" w:rsidRDefault="005F195C" w:rsidP="005F195C">
      <w:pPr>
        <w:rPr>
          <w:i/>
        </w:rPr>
      </w:pPr>
      <w:r>
        <w:rPr>
          <w:i/>
        </w:rPr>
        <w:t xml:space="preserve">Note that a Building permit is not required at the time of application, just advice as to whether one will be required if the project proceeds. </w:t>
      </w:r>
    </w:p>
    <w:p w14:paraId="78472172" w14:textId="77777777" w:rsidR="005F195C" w:rsidRDefault="005F195C" w:rsidP="005F195C">
      <w:pPr>
        <w:rPr>
          <w:b/>
        </w:rPr>
      </w:pPr>
      <w:bookmarkStart w:id="82" w:name="_Hlk215584811"/>
      <w:r w:rsidRPr="00086999">
        <w:rPr>
          <w:b/>
        </w:rPr>
        <w:t xml:space="preserve">Can I submit the same application to both </w:t>
      </w:r>
      <w:r w:rsidR="004433AF">
        <w:rPr>
          <w:b/>
        </w:rPr>
        <w:t>s</w:t>
      </w:r>
      <w:r w:rsidRPr="00086999">
        <w:rPr>
          <w:b/>
        </w:rPr>
        <w:t>tream</w:t>
      </w:r>
      <w:r w:rsidR="00F10974">
        <w:rPr>
          <w:b/>
        </w:rPr>
        <w:t xml:space="preserve"> 1 </w:t>
      </w:r>
      <w:r w:rsidR="004433AF">
        <w:rPr>
          <w:b/>
        </w:rPr>
        <w:t>–h</w:t>
      </w:r>
      <w:r w:rsidR="00F10974">
        <w:rPr>
          <w:b/>
        </w:rPr>
        <w:t xml:space="preserve">igh-impact greening and </w:t>
      </w:r>
      <w:r w:rsidR="004433AF">
        <w:rPr>
          <w:b/>
        </w:rPr>
        <w:t>s</w:t>
      </w:r>
      <w:r w:rsidR="00F10974">
        <w:rPr>
          <w:b/>
        </w:rPr>
        <w:t xml:space="preserve">tream 2 </w:t>
      </w:r>
      <w:r w:rsidR="004433AF">
        <w:rPr>
          <w:b/>
        </w:rPr>
        <w:t>– c</w:t>
      </w:r>
      <w:r w:rsidR="00F10974">
        <w:rPr>
          <w:b/>
        </w:rPr>
        <w:t>ommunity greening</w:t>
      </w:r>
      <w:r w:rsidRPr="00086999">
        <w:rPr>
          <w:b/>
        </w:rPr>
        <w:t>?</w:t>
      </w:r>
    </w:p>
    <w:p w14:paraId="5BDAFF95" w14:textId="77777777" w:rsidR="006B2255" w:rsidRDefault="005F195C" w:rsidP="005F195C">
      <w:r>
        <w:t xml:space="preserve">No. </w:t>
      </w:r>
      <w:r w:rsidRPr="00086999">
        <w:t>Please choose the most appropriate stream for your project and apply to one grant stream</w:t>
      </w:r>
      <w:r w:rsidR="00A638CF">
        <w:t xml:space="preserve"> </w:t>
      </w:r>
      <w:r w:rsidR="00A638CF" w:rsidRPr="00086999">
        <w:t>only</w:t>
      </w:r>
      <w:r w:rsidRPr="00086999">
        <w:t>. You are ineligible to receive multiple grants for the same project proposal.</w:t>
      </w:r>
    </w:p>
    <w:p w14:paraId="7B8BE9FE" w14:textId="77777777" w:rsidR="008E3AA9" w:rsidRDefault="008E3AA9" w:rsidP="008E3AA9">
      <w:pPr>
        <w:rPr>
          <w:b/>
          <w:bCs/>
        </w:rPr>
      </w:pPr>
      <w:bookmarkStart w:id="83" w:name="_Hlk215648142"/>
      <w:bookmarkEnd w:id="82"/>
      <w:r>
        <w:rPr>
          <w:b/>
          <w:bCs/>
        </w:rPr>
        <w:t xml:space="preserve">Why can’t I use this grant to green my private backyard or balcony? </w:t>
      </w:r>
    </w:p>
    <w:p w14:paraId="419CA092" w14:textId="77777777" w:rsidR="008E3AA9" w:rsidRDefault="008E3AA9" w:rsidP="008E3AA9">
      <w:r>
        <w:t xml:space="preserve">The Urban Forest Fund </w:t>
      </w:r>
      <w:r w:rsidRPr="00075263">
        <w:t>prioritises greening projects which are publicly accessible</w:t>
      </w:r>
      <w:r>
        <w:t xml:space="preserve"> or visible</w:t>
      </w:r>
      <w:r w:rsidRPr="00075263">
        <w:t xml:space="preserve"> and provide broad benefits to the public.</w:t>
      </w:r>
    </w:p>
    <w:p w14:paraId="30C8DF13" w14:textId="77777777" w:rsidR="0026783A" w:rsidRDefault="008E3AA9" w:rsidP="005F195C">
      <w:r>
        <w:t xml:space="preserve">Projects in private backyards or balconies are inaccessible to others and therefore have limited public benefits and are ineligible for funding.  </w:t>
      </w:r>
    </w:p>
    <w:p w14:paraId="2522B42B" w14:textId="77777777" w:rsidR="00A70575" w:rsidRDefault="00A70575" w:rsidP="005F195C">
      <w:pPr>
        <w:rPr>
          <w:b/>
        </w:rPr>
      </w:pPr>
      <w:bookmarkStart w:id="84" w:name="_Hlk215648150"/>
      <w:bookmarkEnd w:id="83"/>
      <w:r w:rsidRPr="00F466BF">
        <w:rPr>
          <w:b/>
        </w:rPr>
        <w:t>Is there someone at the City of Melbourne who I can talk to specifically about my greening project?</w:t>
      </w:r>
    </w:p>
    <w:p w14:paraId="3F66AE69" w14:textId="77777777" w:rsidR="009D71BF" w:rsidRDefault="00A70575" w:rsidP="005F195C">
      <w:r w:rsidRPr="00F466BF">
        <w:t xml:space="preserve">Yes. </w:t>
      </w:r>
      <w:r w:rsidR="009A5573">
        <w:t>Please contact the Urban Forest F</w:t>
      </w:r>
      <w:r>
        <w:t>und team (</w:t>
      </w:r>
      <w:hyperlink r:id="rId41" w:history="1">
        <w:r w:rsidRPr="00C8784D">
          <w:rPr>
            <w:rStyle w:val="Hyperlink"/>
          </w:rPr>
          <w:t>urbanforestfund@melbourne.vic.gov.au</w:t>
        </w:r>
      </w:hyperlink>
      <w:r>
        <w:t xml:space="preserve">) and we will put you in contact with the right person to answer your questions. </w:t>
      </w:r>
    </w:p>
    <w:p w14:paraId="613DD559" w14:textId="77777777" w:rsidR="005F195C" w:rsidRDefault="009D71BF" w:rsidP="009D71BF">
      <w:pPr>
        <w:pStyle w:val="Heading1"/>
        <w:rPr>
          <w:rFonts w:hint="eastAsia"/>
        </w:rPr>
      </w:pPr>
      <w:r>
        <w:br w:type="page"/>
      </w:r>
      <w:bookmarkStart w:id="85" w:name="_Toc216422085"/>
      <w:bookmarkEnd w:id="84"/>
      <w:r w:rsidR="005F195C">
        <w:lastRenderedPageBreak/>
        <w:t>Contact us</w:t>
      </w:r>
      <w:bookmarkEnd w:id="85"/>
    </w:p>
    <w:p w14:paraId="1C2EA40E" w14:textId="77777777" w:rsidR="005F195C" w:rsidRDefault="005F195C" w:rsidP="005F195C">
      <w:pPr>
        <w:rPr>
          <w:lang w:val="en-US"/>
        </w:rPr>
      </w:pPr>
      <w:r>
        <w:rPr>
          <w:lang w:val="en-US"/>
        </w:rPr>
        <w:t xml:space="preserve">We are here to help you craft a high quality application. Please get in touch with any questions or discuss your project idea. </w:t>
      </w:r>
    </w:p>
    <w:p w14:paraId="44587611" w14:textId="77777777" w:rsidR="00CC3811" w:rsidRPr="0026783A" w:rsidRDefault="005F195C" w:rsidP="0026783A">
      <w:pPr>
        <w:pStyle w:val="Nospace"/>
        <w:rPr>
          <w:lang w:val="en-US"/>
        </w:rPr>
      </w:pPr>
      <w:r>
        <w:rPr>
          <w:lang w:val="en-US"/>
        </w:rPr>
        <w:t>Phone</w:t>
      </w:r>
      <w:r>
        <w:rPr>
          <w:lang w:val="en-US"/>
        </w:rPr>
        <w:tab/>
      </w:r>
      <w:r>
        <w:rPr>
          <w:lang w:val="en-US"/>
        </w:rPr>
        <w:tab/>
        <w:t>(03) 9658 9658</w:t>
      </w:r>
      <w:r>
        <w:rPr>
          <w:lang w:val="en-US"/>
        </w:rPr>
        <w:br/>
        <w:t>Email:</w:t>
      </w:r>
      <w:r>
        <w:rPr>
          <w:lang w:val="en-US"/>
        </w:rPr>
        <w:tab/>
      </w:r>
      <w:r>
        <w:rPr>
          <w:lang w:val="en-US"/>
        </w:rPr>
        <w:tab/>
      </w:r>
      <w:hyperlink r:id="rId42" w:history="1">
        <w:r w:rsidRPr="00777F5F">
          <w:rPr>
            <w:rStyle w:val="Hyperlink"/>
            <w:lang w:val="en-US"/>
          </w:rPr>
          <w:t>urbanforestfund@melbourne.vic.gov.au</w:t>
        </w:r>
      </w:hyperlink>
    </w:p>
    <w:p w14:paraId="10B640DF" w14:textId="77777777" w:rsidR="0026783A" w:rsidRDefault="0026783A" w:rsidP="0026783A">
      <w:pPr>
        <w:pStyle w:val="Heading2"/>
        <w:rPr>
          <w:rFonts w:hint="eastAsia"/>
        </w:rPr>
      </w:pPr>
      <w:bookmarkStart w:id="86" w:name="_Toc216186144"/>
      <w:bookmarkStart w:id="87" w:name="_Toc216422086"/>
      <w:bookmarkStart w:id="88" w:name="_Hlk216186277"/>
      <w:r>
        <w:t>Interpreter services</w:t>
      </w:r>
      <w:bookmarkEnd w:id="86"/>
      <w:bookmarkEnd w:id="87"/>
    </w:p>
    <w:p w14:paraId="3AE3648F" w14:textId="77777777" w:rsidR="00CC3811" w:rsidRPr="006A27ED" w:rsidRDefault="0026783A" w:rsidP="00CC3811">
      <w:r>
        <w:t>Our interpreter service caters for people of all backgrounds. Please call 03 9280 0726.</w:t>
      </w:r>
      <w:bookmarkEnd w:id="88"/>
    </w:p>
    <w:sectPr w:rsidR="00CC3811" w:rsidRPr="006A27ED" w:rsidSect="005F195C">
      <w:footerReference w:type="default" r:id="rId43"/>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5EAA" w14:textId="77777777" w:rsidR="00E241C4" w:rsidRDefault="00E241C4" w:rsidP="005F195C">
      <w:pPr>
        <w:spacing w:after="0" w:line="240" w:lineRule="auto"/>
      </w:pPr>
      <w:r>
        <w:separator/>
      </w:r>
    </w:p>
  </w:endnote>
  <w:endnote w:type="continuationSeparator" w:id="0">
    <w:p w14:paraId="330CDC9B" w14:textId="77777777" w:rsidR="00E241C4" w:rsidRDefault="00E241C4" w:rsidP="005F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ZWAdobeF">
    <w:altName w:val="Times New Roman"/>
    <w:panose1 w:val="00000000000000000000"/>
    <w:charset w:val="00"/>
    <w:family w:val="auto"/>
    <w:pitch w:val="variable"/>
    <w:sig w:usb0="20002A85" w:usb1="00000000" w:usb2="00000000"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BCB2" w14:textId="77777777" w:rsidR="000E4DB8" w:rsidRDefault="000E4DB8">
    <w:pPr>
      <w:pStyle w:val="Footer"/>
      <w:jc w:val="center"/>
    </w:pPr>
    <w:r>
      <w:fldChar w:fldCharType="begin"/>
    </w:r>
    <w:r>
      <w:instrText xml:space="preserve"> PAGE   \* MERGEFORMAT </w:instrText>
    </w:r>
    <w:r>
      <w:fldChar w:fldCharType="separate"/>
    </w:r>
    <w:r w:rsidR="001C7785">
      <w:rPr>
        <w:noProof/>
      </w:rPr>
      <w:t>2</w:t>
    </w:r>
    <w:r>
      <w:rPr>
        <w:noProof/>
      </w:rPr>
      <w:fldChar w:fldCharType="end"/>
    </w:r>
  </w:p>
  <w:p w14:paraId="4106DDBE" w14:textId="77777777" w:rsidR="000E4DB8" w:rsidRPr="00A97AD3" w:rsidRDefault="000E4DB8" w:rsidP="00B8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E2A4" w14:textId="77777777" w:rsidR="00E241C4" w:rsidRDefault="00E241C4" w:rsidP="005F195C">
      <w:pPr>
        <w:spacing w:after="0" w:line="240" w:lineRule="auto"/>
      </w:pPr>
      <w:r>
        <w:separator/>
      </w:r>
    </w:p>
  </w:footnote>
  <w:footnote w:type="continuationSeparator" w:id="0">
    <w:p w14:paraId="4D4E9EF7" w14:textId="77777777" w:rsidR="00E241C4" w:rsidRDefault="00E241C4" w:rsidP="005F195C">
      <w:pPr>
        <w:spacing w:after="0" w:line="240" w:lineRule="auto"/>
      </w:pPr>
      <w:r>
        <w:continuationSeparator/>
      </w:r>
    </w:p>
  </w:footnote>
  <w:footnote w:id="1">
    <w:p w14:paraId="1D6B08CF" w14:textId="77777777" w:rsidR="000E4DB8" w:rsidRDefault="000E4DB8" w:rsidP="005F195C">
      <w:pPr>
        <w:pStyle w:val="FootnoteText"/>
      </w:pPr>
      <w:r>
        <w:rPr>
          <w:rStyle w:val="FootnoteReference"/>
        </w:rPr>
        <w:footnoteRef/>
      </w:r>
      <w:r>
        <w:t xml:space="preserve"> </w:t>
      </w:r>
      <w:r w:rsidRPr="002A6571">
        <w:rPr>
          <w:rFonts w:cs="Arial"/>
        </w:rPr>
        <w:t>https://www.melbourne.vic.gov.au/urbanforestfund</w:t>
      </w:r>
    </w:p>
  </w:footnote>
  <w:footnote w:id="2">
    <w:p w14:paraId="2E3DC1A5" w14:textId="77777777" w:rsidR="00A552CB" w:rsidRDefault="00A552CB" w:rsidP="00A552CB">
      <w:pPr>
        <w:pStyle w:val="FootnoteText"/>
      </w:pPr>
      <w:r>
        <w:rPr>
          <w:rStyle w:val="FootnoteReference"/>
        </w:rPr>
        <w:footnoteRef/>
      </w:r>
      <w:r>
        <w:t xml:space="preserve"> </w:t>
      </w:r>
      <w:r w:rsidRPr="00656A58">
        <w:t>https://www.melbourne.vic.gov.au/community/greening-the-city/urban-forest-fund/funded-projects/Pages/funded-projects.aspx</w:t>
      </w:r>
    </w:p>
  </w:footnote>
  <w:footnote w:id="3">
    <w:p w14:paraId="123AA59F" w14:textId="77777777" w:rsidR="000E4DB8" w:rsidRDefault="000E4DB8" w:rsidP="005F195C">
      <w:pPr>
        <w:pStyle w:val="FootnoteText"/>
      </w:pPr>
      <w:r>
        <w:rPr>
          <w:rStyle w:val="FootnoteReference"/>
        </w:rPr>
        <w:footnoteRef/>
      </w:r>
      <w:r>
        <w:t xml:space="preserve"> </w:t>
      </w:r>
      <w:r w:rsidRPr="008B2A2E">
        <w:rPr>
          <w:rFonts w:cs="Arial"/>
        </w:rPr>
        <w:t>https://www.melbourne.vic.gov.au/about-melbourne/melbourne-profile/Pages/city-maps.aspx#boundary</w:t>
      </w:r>
    </w:p>
  </w:footnote>
  <w:footnote w:id="4">
    <w:p w14:paraId="6EF06D98" w14:textId="77777777" w:rsidR="000E4DB8" w:rsidRDefault="000E4DB8" w:rsidP="005F195C">
      <w:pPr>
        <w:pStyle w:val="FootnoteText"/>
      </w:pPr>
      <w:r>
        <w:rPr>
          <w:rStyle w:val="FootnoteReference"/>
        </w:rPr>
        <w:footnoteRef/>
      </w:r>
      <w:r>
        <w:t xml:space="preserve"> </w:t>
      </w:r>
      <w:r w:rsidRPr="002A6571">
        <w:t>https://www.melbourne.vic.gov.au/building-and-development/planning-and-building-services/planning-applications/Pages/melbourne-planning-scheme-need-permit.aspx</w:t>
      </w:r>
    </w:p>
  </w:footnote>
  <w:footnote w:id="5">
    <w:p w14:paraId="18A96033" w14:textId="77777777" w:rsidR="000E4DB8" w:rsidRPr="002A6571" w:rsidRDefault="000E4DB8" w:rsidP="005F195C">
      <w:pPr>
        <w:pStyle w:val="FootnoteText"/>
        <w:rPr>
          <w:lang w:val="en-US"/>
        </w:rPr>
      </w:pPr>
      <w:r>
        <w:rPr>
          <w:rStyle w:val="FootnoteReference"/>
        </w:rPr>
        <w:footnoteRef/>
      </w:r>
      <w:r>
        <w:t xml:space="preserve"> </w:t>
      </w:r>
      <w:r w:rsidRPr="002A6571">
        <w:rPr>
          <w:lang w:val="en-US"/>
        </w:rPr>
        <w:t>https://applicanthelp.smartygrants.com.au/help-guide-for-applicants/</w:t>
      </w:r>
    </w:p>
  </w:footnote>
  <w:footnote w:id="6">
    <w:p w14:paraId="34DC414C" w14:textId="77777777" w:rsidR="00B34924" w:rsidRDefault="00B34924">
      <w:pPr>
        <w:pStyle w:val="FootnoteText"/>
      </w:pPr>
      <w:r>
        <w:rPr>
          <w:rStyle w:val="FootnoteReference"/>
        </w:rPr>
        <w:footnoteRef/>
      </w:r>
      <w:r>
        <w:t xml:space="preserve"> </w:t>
      </w:r>
      <w:r w:rsidRPr="00B34924">
        <w:t>https://www.melbourne.vic.gov.au/upcoming-council-and-committee-meetings</w:t>
      </w:r>
    </w:p>
  </w:footnote>
  <w:footnote w:id="7">
    <w:p w14:paraId="00C1C001" w14:textId="77777777" w:rsidR="000E4DB8" w:rsidRDefault="000E4DB8" w:rsidP="005F195C">
      <w:pPr>
        <w:pStyle w:val="FootnoteText"/>
      </w:pPr>
      <w:r>
        <w:rPr>
          <w:rStyle w:val="FootnoteReference"/>
        </w:rPr>
        <w:footnoteRef/>
      </w:r>
      <w:r>
        <w:t xml:space="preserve"> </w:t>
      </w:r>
      <w:r w:rsidRPr="00CA0EA9">
        <w:t>https://vicflora.rbg.vic.gov.au/</w:t>
      </w:r>
    </w:p>
  </w:footnote>
  <w:footnote w:id="8">
    <w:p w14:paraId="23EF8D1A" w14:textId="77777777" w:rsidR="000E4DB8" w:rsidRDefault="000E4DB8" w:rsidP="00FF4BFA">
      <w:pPr>
        <w:pStyle w:val="FootnoteText"/>
      </w:pPr>
      <w:r>
        <w:rPr>
          <w:rStyle w:val="FootnoteReference"/>
        </w:rPr>
        <w:footnoteRef/>
      </w:r>
      <w:r>
        <w:t xml:space="preserve"> </w:t>
      </w:r>
      <w:r w:rsidRPr="003226AF">
        <w:t>https://data.melbourne.vic.gov.au/explore/dataset/pre-colonial-plant-list/information/</w:t>
      </w:r>
    </w:p>
  </w:footnote>
  <w:footnote w:id="9">
    <w:p w14:paraId="3804F4C4" w14:textId="77777777" w:rsidR="000E4DB8" w:rsidRDefault="000E4DB8" w:rsidP="005F195C">
      <w:pPr>
        <w:pStyle w:val="FootnoteText"/>
      </w:pPr>
      <w:r>
        <w:rPr>
          <w:rStyle w:val="FootnoteReference"/>
        </w:rPr>
        <w:footnoteRef/>
      </w:r>
      <w:r>
        <w:t xml:space="preserve"> </w:t>
      </w:r>
      <w:r w:rsidRPr="00CA0EA9">
        <w:t>https://www.melbourne.vic.gov.au/community/parks-open-spaces/urban-forest/pages/urban-forest-precinct-plans.aspx</w:t>
      </w:r>
    </w:p>
  </w:footnote>
  <w:footnote w:id="10">
    <w:p w14:paraId="312ECBC6" w14:textId="77777777" w:rsidR="000E4DB8" w:rsidRDefault="000E4DB8" w:rsidP="005F195C">
      <w:pPr>
        <w:pStyle w:val="FootnoteText"/>
      </w:pPr>
      <w:r>
        <w:rPr>
          <w:rStyle w:val="FootnoteReference"/>
        </w:rPr>
        <w:footnoteRef/>
      </w:r>
      <w:r>
        <w:t xml:space="preserve"> </w:t>
      </w:r>
      <w:r w:rsidRPr="002A6571">
        <w:t>https://www.melbourne.vic.gov.au/about-council/committees-meetings/meeting-archive/meetingagendaitemattachments/579/9974/5.3%20open%20space%20strategy%20(pages%2041%20to%20332).pdf</w:t>
      </w:r>
    </w:p>
  </w:footnote>
  <w:footnote w:id="11">
    <w:p w14:paraId="6B4C2E83" w14:textId="77777777" w:rsidR="000E4DB8" w:rsidRDefault="000E4DB8" w:rsidP="005F195C">
      <w:pPr>
        <w:pStyle w:val="FootnoteText"/>
      </w:pPr>
      <w:r>
        <w:rPr>
          <w:rStyle w:val="FootnoteReference"/>
        </w:rPr>
        <w:footnoteRef/>
      </w:r>
      <w:r>
        <w:t xml:space="preserve"> </w:t>
      </w:r>
      <w:r w:rsidRPr="00322EA6">
        <w:t>https://www.melbourne.vic.gov.au/community/greening-the-city/urban-nature/Pages/urban-nature-planting-guide.aspx</w:t>
      </w:r>
    </w:p>
  </w:footnote>
  <w:footnote w:id="12">
    <w:p w14:paraId="64A151A5" w14:textId="77777777" w:rsidR="000E4DB8" w:rsidRDefault="000E4DB8" w:rsidP="005F195C">
      <w:pPr>
        <w:pStyle w:val="FootnoteText"/>
      </w:pPr>
      <w:r>
        <w:rPr>
          <w:rStyle w:val="FootnoteReference"/>
        </w:rPr>
        <w:footnoteRef/>
      </w:r>
      <w:r>
        <w:t xml:space="preserve"> </w:t>
      </w:r>
      <w:r w:rsidRPr="003226AF">
        <w:t>https://data.melbourne.vic.gov.au/explore/dataset/pre-colonial-plant-list/information/</w:t>
      </w:r>
    </w:p>
  </w:footnote>
  <w:footnote w:id="13">
    <w:p w14:paraId="1BC6231A" w14:textId="77777777" w:rsidR="00C504F5" w:rsidRDefault="00C504F5">
      <w:pPr>
        <w:pStyle w:val="FootnoteText"/>
      </w:pPr>
      <w:r>
        <w:rPr>
          <w:rStyle w:val="FootnoteReference"/>
        </w:rPr>
        <w:footnoteRef/>
      </w:r>
      <w:r>
        <w:t xml:space="preserve"> </w:t>
      </w:r>
      <w:r w:rsidRPr="00C504F5">
        <w:t>https://data.melbourne.vic.gov.au/explore/dataset/threatened-plant-living-collection-plan/information/</w:t>
      </w:r>
    </w:p>
  </w:footnote>
  <w:footnote w:id="14">
    <w:p w14:paraId="1B3D4F19" w14:textId="77777777" w:rsidR="000E4DB8" w:rsidRDefault="000E4DB8" w:rsidP="005F195C">
      <w:pPr>
        <w:pStyle w:val="FootnoteText"/>
      </w:pPr>
      <w:r>
        <w:rPr>
          <w:rStyle w:val="FootnoteReference"/>
        </w:rPr>
        <w:footnoteRef/>
      </w:r>
      <w:r>
        <w:t xml:space="preserve"> </w:t>
      </w:r>
      <w:r w:rsidRPr="00322EA6">
        <w:t>https://minerva-access.unimelb.edu.au/bitstream/handle/11343/122913/2016-CoM%20Future%20Urban%20Forest%20Final%20Report.pdf?sequence=1</w:t>
      </w:r>
    </w:p>
  </w:footnote>
  <w:footnote w:id="15">
    <w:p w14:paraId="1A1043D5" w14:textId="77777777" w:rsidR="000E4DB8" w:rsidRDefault="000E4DB8" w:rsidP="005F195C">
      <w:pPr>
        <w:pStyle w:val="FootnoteText"/>
      </w:pPr>
      <w:r>
        <w:rPr>
          <w:rStyle w:val="FootnoteReference"/>
        </w:rPr>
        <w:footnoteRef/>
      </w:r>
      <w:r>
        <w:t xml:space="preserve"> </w:t>
      </w:r>
      <w:r w:rsidRPr="005E0A7F">
        <w:t>https://cat.bgci.org/</w:t>
      </w:r>
    </w:p>
  </w:footnote>
  <w:footnote w:id="16">
    <w:p w14:paraId="7D06FC5F" w14:textId="77777777" w:rsidR="000E4DB8" w:rsidRDefault="000E4DB8" w:rsidP="005F195C">
      <w:pPr>
        <w:pStyle w:val="FootnoteText"/>
      </w:pPr>
      <w:r>
        <w:rPr>
          <w:rStyle w:val="FootnoteReference"/>
        </w:rPr>
        <w:footnoteRef/>
      </w:r>
      <w:r>
        <w:t xml:space="preserve"> </w:t>
      </w:r>
      <w:r w:rsidRPr="007F016F">
        <w:t>https://watersensitivecities.org.au/content/stormwater-biofilter-design/</w:t>
      </w:r>
    </w:p>
  </w:footnote>
  <w:footnote w:id="17">
    <w:p w14:paraId="100CB8FB" w14:textId="77777777" w:rsidR="000E4DB8" w:rsidRDefault="000E4DB8" w:rsidP="005F195C">
      <w:pPr>
        <w:pStyle w:val="FootnoteText"/>
      </w:pPr>
      <w:r>
        <w:rPr>
          <w:rStyle w:val="FootnoteReference"/>
        </w:rPr>
        <w:footnoteRef/>
      </w:r>
      <w:r>
        <w:t xml:space="preserve"> </w:t>
      </w:r>
      <w:r w:rsidRPr="00322EA6">
        <w:t>https://www.melbourne.vic.gov.au/community/greening-the-city/green-infrastructure/Pages/growing-green-guide.aspx</w:t>
      </w:r>
    </w:p>
  </w:footnote>
  <w:footnote w:id="18">
    <w:p w14:paraId="53214163" w14:textId="77777777" w:rsidR="00756981" w:rsidRDefault="00756981" w:rsidP="00756981">
      <w:pPr>
        <w:pStyle w:val="FootnoteText"/>
      </w:pPr>
      <w:r>
        <w:rPr>
          <w:rStyle w:val="FootnoteReference"/>
        </w:rPr>
        <w:footnoteRef/>
      </w:r>
      <w:r>
        <w:t xml:space="preserve"> </w:t>
      </w:r>
      <w:r w:rsidRPr="00756981">
        <w:t>https://safes.unimelb.edu.au/research/girg/research</w:t>
      </w:r>
    </w:p>
  </w:footnote>
  <w:footnote w:id="19">
    <w:p w14:paraId="3DD64264" w14:textId="77777777" w:rsidR="000E4DB8" w:rsidRDefault="000E4DB8" w:rsidP="005F195C">
      <w:pPr>
        <w:pStyle w:val="FootnoteText"/>
      </w:pPr>
      <w:r>
        <w:rPr>
          <w:rStyle w:val="FootnoteReference"/>
        </w:rPr>
        <w:footnoteRef/>
      </w:r>
      <w:r>
        <w:t xml:space="preserve"> </w:t>
      </w:r>
      <w:r w:rsidRPr="002847A6">
        <w:t>https://www.melbourne.vic.gov.au/SiteCollectionDocuments/guidelines-for-biodiversity-green-roofs-2023.pdf</w:t>
      </w:r>
    </w:p>
  </w:footnote>
  <w:footnote w:id="20">
    <w:p w14:paraId="5FBDBE7C" w14:textId="77777777" w:rsidR="000E4DB8" w:rsidRDefault="000E4DB8" w:rsidP="005F195C">
      <w:pPr>
        <w:pStyle w:val="FootnoteText"/>
      </w:pPr>
      <w:r>
        <w:rPr>
          <w:rStyle w:val="FootnoteReference"/>
        </w:rPr>
        <w:footnoteRef/>
      </w:r>
      <w:r>
        <w:t xml:space="preserve"> </w:t>
      </w:r>
      <w:r w:rsidRPr="00322EA6">
        <w:t>https://www.melbourne.vic.gov.au/building-and-development/sustainable-building/Pages/rooftop-project.aspx</w:t>
      </w:r>
    </w:p>
  </w:footnote>
  <w:footnote w:id="21">
    <w:p w14:paraId="0D4171D1" w14:textId="77777777" w:rsidR="000E4DB8" w:rsidRDefault="000E4DB8" w:rsidP="005F195C">
      <w:pPr>
        <w:pStyle w:val="FootnoteText"/>
      </w:pPr>
      <w:r>
        <w:rPr>
          <w:rStyle w:val="FootnoteReference"/>
        </w:rPr>
        <w:footnoteRef/>
      </w:r>
      <w:r>
        <w:t xml:space="preserve"> </w:t>
      </w:r>
      <w:r w:rsidR="006C29E6" w:rsidRPr="006C29E6">
        <w:t>https://www.melbourne.vic.gov.au/green-factor-tool</w:t>
      </w:r>
    </w:p>
  </w:footnote>
  <w:footnote w:id="22">
    <w:p w14:paraId="22B81F71" w14:textId="77777777" w:rsidR="000E4DB8" w:rsidRDefault="000E4DB8" w:rsidP="005F195C">
      <w:pPr>
        <w:pStyle w:val="FootnoteText"/>
      </w:pPr>
      <w:r>
        <w:rPr>
          <w:rStyle w:val="FootnoteReference"/>
        </w:rPr>
        <w:footnoteRef/>
      </w:r>
      <w:r>
        <w:t xml:space="preserve"> </w:t>
      </w:r>
      <w:r w:rsidRPr="002847A6">
        <w:t>https://www.melbourne.vic.gov.au/community/greening-the-city/green-infrastructure/Pages/greening-laneways.aspx</w:t>
      </w:r>
    </w:p>
  </w:footnote>
  <w:footnote w:id="23">
    <w:p w14:paraId="0C9AF497" w14:textId="77777777" w:rsidR="008E3AA9" w:rsidRDefault="008E3AA9" w:rsidP="008E3AA9">
      <w:pPr>
        <w:pStyle w:val="FootnoteText"/>
      </w:pPr>
      <w:r>
        <w:rPr>
          <w:rStyle w:val="FootnoteReference"/>
        </w:rPr>
        <w:footnoteRef/>
      </w:r>
      <w:r>
        <w:t xml:space="preserve"> </w:t>
      </w:r>
      <w:r w:rsidRPr="00D57ACB">
        <w:t>https://participate.melbourne.vic.gov.au/floral-emblem</w:t>
      </w:r>
    </w:p>
  </w:footnote>
  <w:footnote w:id="24">
    <w:p w14:paraId="2FA603B9" w14:textId="77777777" w:rsidR="001C7785" w:rsidRDefault="001C7785">
      <w:pPr>
        <w:pStyle w:val="FootnoteText"/>
      </w:pPr>
      <w:r>
        <w:rPr>
          <w:rStyle w:val="FootnoteReference"/>
        </w:rPr>
        <w:footnoteRef/>
      </w:r>
      <w:r>
        <w:t xml:space="preserve"> </w:t>
      </w:r>
      <w:r w:rsidRPr="001C7785">
        <w:t>https://www.melbourne.vic.gov.au/community/greening-the-city/green-infrastructure/Pages/growing-green-guide.aspx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3610E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3"/>
    <w:multiLevelType w:val="singleLevel"/>
    <w:tmpl w:val="A3DCC22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CB804A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7A72D6"/>
    <w:multiLevelType w:val="hybridMultilevel"/>
    <w:tmpl w:val="BBBCC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5D51CC"/>
    <w:multiLevelType w:val="multilevel"/>
    <w:tmpl w:val="41269988"/>
    <w:styleLink w:val="ListBullets"/>
    <w:lvl w:ilvl="0">
      <w:start w:val="1"/>
      <w:numFmt w:val="bullet"/>
      <w:lvlText w:val=""/>
      <w:lvlJc w:val="left"/>
      <w:pPr>
        <w:ind w:left="357" w:hanging="357"/>
      </w:pPr>
      <w:rPr>
        <w:rFonts w:ascii="Symbol" w:hAnsi="Symbol" w:hint="default"/>
      </w:rPr>
    </w:lvl>
    <w:lvl w:ilvl="1">
      <w:start w:val="1"/>
      <w:numFmt w:val="bullet"/>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7" w15:restartNumberingAfterBreak="0">
    <w:nsid w:val="0CC217C4"/>
    <w:multiLevelType w:val="hybridMultilevel"/>
    <w:tmpl w:val="EFC89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3D5297"/>
    <w:multiLevelType w:val="hybridMultilevel"/>
    <w:tmpl w:val="5EE25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F91CD9"/>
    <w:multiLevelType w:val="hybridMultilevel"/>
    <w:tmpl w:val="E9C85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1" w15:restartNumberingAfterBreak="0">
    <w:nsid w:val="2A2B5D1C"/>
    <w:multiLevelType w:val="multilevel"/>
    <w:tmpl w:val="16506B6C"/>
    <w:numStyleLink w:val="ListNumbers"/>
  </w:abstractNum>
  <w:abstractNum w:abstractNumId="12"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0C6824"/>
    <w:multiLevelType w:val="hybridMultilevel"/>
    <w:tmpl w:val="FDAC7B0C"/>
    <w:lvl w:ilvl="0" w:tplc="0C090001">
      <w:start w:val="1"/>
      <w:numFmt w:val="bullet"/>
      <w:lvlText w:val=""/>
      <w:lvlJc w:val="left"/>
      <w:pPr>
        <w:ind w:left="121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C10957"/>
    <w:multiLevelType w:val="multilevel"/>
    <w:tmpl w:val="16506B6C"/>
    <w:numStyleLink w:val="ListNumbers"/>
  </w:abstractNum>
  <w:abstractNum w:abstractNumId="15" w15:restartNumberingAfterBreak="0">
    <w:nsid w:val="392A3157"/>
    <w:multiLevelType w:val="hybridMultilevel"/>
    <w:tmpl w:val="46E64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9065C3"/>
    <w:multiLevelType w:val="hybridMultilevel"/>
    <w:tmpl w:val="7F708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61082E"/>
    <w:multiLevelType w:val="hybridMultilevel"/>
    <w:tmpl w:val="EB3C0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A92D45"/>
    <w:multiLevelType w:val="multilevel"/>
    <w:tmpl w:val="D0B42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545AF"/>
    <w:multiLevelType w:val="hybridMultilevel"/>
    <w:tmpl w:val="4C8C10A8"/>
    <w:lvl w:ilvl="0" w:tplc="53E4E4C0">
      <w:start w:val="22"/>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5507B4"/>
    <w:multiLevelType w:val="hybridMultilevel"/>
    <w:tmpl w:val="5E4C1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C02E67"/>
    <w:multiLevelType w:val="hybridMultilevel"/>
    <w:tmpl w:val="C70CA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1209CA"/>
    <w:multiLevelType w:val="multilevel"/>
    <w:tmpl w:val="16506B6C"/>
    <w:numStyleLink w:val="ListNumbers"/>
  </w:abstractNum>
  <w:abstractNum w:abstractNumId="24" w15:restartNumberingAfterBreak="0">
    <w:nsid w:val="707627C3"/>
    <w:multiLevelType w:val="hybridMultilevel"/>
    <w:tmpl w:val="3D38E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DA1A26"/>
    <w:multiLevelType w:val="hybridMultilevel"/>
    <w:tmpl w:val="BB2E8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7A3CBB"/>
    <w:multiLevelType w:val="hybridMultilevel"/>
    <w:tmpl w:val="37263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1670D4"/>
    <w:multiLevelType w:val="hybridMultilevel"/>
    <w:tmpl w:val="78283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2C43DC"/>
    <w:multiLevelType w:val="multilevel"/>
    <w:tmpl w:val="16506B6C"/>
    <w:numStyleLink w:val="ListNumbers"/>
  </w:abstractNum>
  <w:abstractNum w:abstractNumId="29"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212108758">
    <w:abstractNumId w:val="6"/>
  </w:num>
  <w:num w:numId="2" w16cid:durableId="295841292">
    <w:abstractNumId w:val="10"/>
  </w:num>
  <w:num w:numId="3" w16cid:durableId="726610530">
    <w:abstractNumId w:val="28"/>
  </w:num>
  <w:num w:numId="4" w16cid:durableId="378088225">
    <w:abstractNumId w:val="0"/>
  </w:num>
  <w:num w:numId="5" w16cid:durableId="10546177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5719797">
    <w:abstractNumId w:val="11"/>
  </w:num>
  <w:num w:numId="7" w16cid:durableId="2008690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70248">
    <w:abstractNumId w:val="23"/>
  </w:num>
  <w:num w:numId="9" w16cid:durableId="1882133645">
    <w:abstractNumId w:val="14"/>
  </w:num>
  <w:num w:numId="10" w16cid:durableId="427389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7079376">
    <w:abstractNumId w:val="1"/>
  </w:num>
  <w:num w:numId="12" w16cid:durableId="664089368">
    <w:abstractNumId w:val="12"/>
  </w:num>
  <w:num w:numId="13" w16cid:durableId="1257902101">
    <w:abstractNumId w:val="20"/>
  </w:num>
  <w:num w:numId="14" w16cid:durableId="964577872">
    <w:abstractNumId w:val="29"/>
  </w:num>
  <w:num w:numId="15" w16cid:durableId="5042453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8209909">
    <w:abstractNumId w:val="4"/>
  </w:num>
  <w:num w:numId="17" w16cid:durableId="1908374463">
    <w:abstractNumId w:val="19"/>
  </w:num>
  <w:num w:numId="18" w16cid:durableId="678508418">
    <w:abstractNumId w:val="18"/>
  </w:num>
  <w:num w:numId="19" w16cid:durableId="837964487">
    <w:abstractNumId w:val="8"/>
  </w:num>
  <w:num w:numId="20" w16cid:durableId="1567375305">
    <w:abstractNumId w:val="13"/>
  </w:num>
  <w:num w:numId="21" w16cid:durableId="1120566292">
    <w:abstractNumId w:val="21"/>
  </w:num>
  <w:num w:numId="22" w16cid:durableId="1294944755">
    <w:abstractNumId w:val="22"/>
  </w:num>
  <w:num w:numId="23" w16cid:durableId="757408846">
    <w:abstractNumId w:val="26"/>
  </w:num>
  <w:num w:numId="24" w16cid:durableId="2105683551">
    <w:abstractNumId w:val="16"/>
  </w:num>
  <w:num w:numId="25" w16cid:durableId="690306126">
    <w:abstractNumId w:val="7"/>
  </w:num>
  <w:num w:numId="26" w16cid:durableId="1141269236">
    <w:abstractNumId w:val="25"/>
  </w:num>
  <w:num w:numId="27" w16cid:durableId="2042591024">
    <w:abstractNumId w:val="27"/>
  </w:num>
  <w:num w:numId="28" w16cid:durableId="943682992">
    <w:abstractNumId w:val="15"/>
  </w:num>
  <w:num w:numId="29" w16cid:durableId="538277477">
    <w:abstractNumId w:val="5"/>
  </w:num>
  <w:num w:numId="30" w16cid:durableId="1472361190">
    <w:abstractNumId w:val="3"/>
  </w:num>
  <w:num w:numId="31" w16cid:durableId="676663503">
    <w:abstractNumId w:val="24"/>
  </w:num>
  <w:num w:numId="32" w16cid:durableId="216941999">
    <w:abstractNumId w:val="9"/>
  </w:num>
  <w:num w:numId="33" w16cid:durableId="428082165">
    <w:abstractNumId w:val="2"/>
  </w:num>
  <w:num w:numId="34" w16cid:durableId="19737795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5C"/>
    <w:rsid w:val="00001D38"/>
    <w:rsid w:val="000108BB"/>
    <w:rsid w:val="00016631"/>
    <w:rsid w:val="00017B68"/>
    <w:rsid w:val="00027375"/>
    <w:rsid w:val="000521C5"/>
    <w:rsid w:val="00052DB4"/>
    <w:rsid w:val="0008133F"/>
    <w:rsid w:val="00085CB7"/>
    <w:rsid w:val="00086A71"/>
    <w:rsid w:val="000E4DB8"/>
    <w:rsid w:val="000F7D41"/>
    <w:rsid w:val="000F7F33"/>
    <w:rsid w:val="001004CF"/>
    <w:rsid w:val="0010195E"/>
    <w:rsid w:val="0010289E"/>
    <w:rsid w:val="00107FD1"/>
    <w:rsid w:val="00116100"/>
    <w:rsid w:val="00130A8A"/>
    <w:rsid w:val="0014648F"/>
    <w:rsid w:val="001534AE"/>
    <w:rsid w:val="00181165"/>
    <w:rsid w:val="00185FC3"/>
    <w:rsid w:val="001A2845"/>
    <w:rsid w:val="001A5EE6"/>
    <w:rsid w:val="001B2688"/>
    <w:rsid w:val="001B32EA"/>
    <w:rsid w:val="001C3290"/>
    <w:rsid w:val="001C32FF"/>
    <w:rsid w:val="001C7785"/>
    <w:rsid w:val="001E07AB"/>
    <w:rsid w:val="001F29F8"/>
    <w:rsid w:val="0021228D"/>
    <w:rsid w:val="002237A4"/>
    <w:rsid w:val="00226C1A"/>
    <w:rsid w:val="00260853"/>
    <w:rsid w:val="0026783A"/>
    <w:rsid w:val="002939BA"/>
    <w:rsid w:val="00296ED9"/>
    <w:rsid w:val="002A1D40"/>
    <w:rsid w:val="002E2CF3"/>
    <w:rsid w:val="002E5A89"/>
    <w:rsid w:val="002F447E"/>
    <w:rsid w:val="00305EB5"/>
    <w:rsid w:val="00306CC9"/>
    <w:rsid w:val="0031264A"/>
    <w:rsid w:val="00316533"/>
    <w:rsid w:val="003563E8"/>
    <w:rsid w:val="00367330"/>
    <w:rsid w:val="003815E0"/>
    <w:rsid w:val="003855FD"/>
    <w:rsid w:val="0039203D"/>
    <w:rsid w:val="003943BB"/>
    <w:rsid w:val="003A6FC1"/>
    <w:rsid w:val="003E5475"/>
    <w:rsid w:val="00401D12"/>
    <w:rsid w:val="00402159"/>
    <w:rsid w:val="0043143B"/>
    <w:rsid w:val="004433AF"/>
    <w:rsid w:val="00460DB0"/>
    <w:rsid w:val="00484EA7"/>
    <w:rsid w:val="00492A7C"/>
    <w:rsid w:val="004F6638"/>
    <w:rsid w:val="00500186"/>
    <w:rsid w:val="00513A2C"/>
    <w:rsid w:val="0051414D"/>
    <w:rsid w:val="0053434F"/>
    <w:rsid w:val="005672E5"/>
    <w:rsid w:val="005E1253"/>
    <w:rsid w:val="005E23E9"/>
    <w:rsid w:val="005F195C"/>
    <w:rsid w:val="005F3710"/>
    <w:rsid w:val="0060021E"/>
    <w:rsid w:val="00617699"/>
    <w:rsid w:val="00621B26"/>
    <w:rsid w:val="00626186"/>
    <w:rsid w:val="00634248"/>
    <w:rsid w:val="00647F3C"/>
    <w:rsid w:val="006579B5"/>
    <w:rsid w:val="0066097B"/>
    <w:rsid w:val="006620AC"/>
    <w:rsid w:val="0067121F"/>
    <w:rsid w:val="00682BD5"/>
    <w:rsid w:val="006835CA"/>
    <w:rsid w:val="006A19AD"/>
    <w:rsid w:val="006A27ED"/>
    <w:rsid w:val="006B2255"/>
    <w:rsid w:val="006B3E0A"/>
    <w:rsid w:val="006C04E6"/>
    <w:rsid w:val="006C29E6"/>
    <w:rsid w:val="006E0F09"/>
    <w:rsid w:val="007077F7"/>
    <w:rsid w:val="00707F5D"/>
    <w:rsid w:val="00716EDD"/>
    <w:rsid w:val="007247C6"/>
    <w:rsid w:val="00724B6E"/>
    <w:rsid w:val="00752AB8"/>
    <w:rsid w:val="00756981"/>
    <w:rsid w:val="00761F42"/>
    <w:rsid w:val="007648F7"/>
    <w:rsid w:val="00771984"/>
    <w:rsid w:val="00792601"/>
    <w:rsid w:val="00797D5C"/>
    <w:rsid w:val="007A796E"/>
    <w:rsid w:val="007F73A3"/>
    <w:rsid w:val="008007F1"/>
    <w:rsid w:val="00804D37"/>
    <w:rsid w:val="008076B0"/>
    <w:rsid w:val="008276A8"/>
    <w:rsid w:val="008611F7"/>
    <w:rsid w:val="00864CBB"/>
    <w:rsid w:val="00866315"/>
    <w:rsid w:val="00882BDE"/>
    <w:rsid w:val="008848F8"/>
    <w:rsid w:val="00893584"/>
    <w:rsid w:val="008B5EB6"/>
    <w:rsid w:val="008C1137"/>
    <w:rsid w:val="008D414C"/>
    <w:rsid w:val="008D7F58"/>
    <w:rsid w:val="008E3AA9"/>
    <w:rsid w:val="008E69C7"/>
    <w:rsid w:val="008E7641"/>
    <w:rsid w:val="008F3809"/>
    <w:rsid w:val="0090416A"/>
    <w:rsid w:val="00951B53"/>
    <w:rsid w:val="00961ABB"/>
    <w:rsid w:val="009626FB"/>
    <w:rsid w:val="00974375"/>
    <w:rsid w:val="00993748"/>
    <w:rsid w:val="00996FEF"/>
    <w:rsid w:val="009A18E6"/>
    <w:rsid w:val="009A22D8"/>
    <w:rsid w:val="009A5573"/>
    <w:rsid w:val="009C22C4"/>
    <w:rsid w:val="009C3386"/>
    <w:rsid w:val="009D3375"/>
    <w:rsid w:val="009D3AEE"/>
    <w:rsid w:val="009D71BF"/>
    <w:rsid w:val="009E2630"/>
    <w:rsid w:val="00A00AAE"/>
    <w:rsid w:val="00A01BAC"/>
    <w:rsid w:val="00A064D8"/>
    <w:rsid w:val="00A23F0C"/>
    <w:rsid w:val="00A36F5D"/>
    <w:rsid w:val="00A4061B"/>
    <w:rsid w:val="00A51293"/>
    <w:rsid w:val="00A552CB"/>
    <w:rsid w:val="00A55968"/>
    <w:rsid w:val="00A638CF"/>
    <w:rsid w:val="00A70575"/>
    <w:rsid w:val="00A95A1F"/>
    <w:rsid w:val="00AB18F5"/>
    <w:rsid w:val="00AC28DA"/>
    <w:rsid w:val="00AD6BAA"/>
    <w:rsid w:val="00AE401D"/>
    <w:rsid w:val="00AF0CD9"/>
    <w:rsid w:val="00AF55D2"/>
    <w:rsid w:val="00B14636"/>
    <w:rsid w:val="00B335B8"/>
    <w:rsid w:val="00B34924"/>
    <w:rsid w:val="00B4403A"/>
    <w:rsid w:val="00B6108D"/>
    <w:rsid w:val="00B64703"/>
    <w:rsid w:val="00B657FC"/>
    <w:rsid w:val="00B808CB"/>
    <w:rsid w:val="00B839DD"/>
    <w:rsid w:val="00B929A2"/>
    <w:rsid w:val="00BA0640"/>
    <w:rsid w:val="00BB4C70"/>
    <w:rsid w:val="00BC5656"/>
    <w:rsid w:val="00C0491B"/>
    <w:rsid w:val="00C20B05"/>
    <w:rsid w:val="00C218D6"/>
    <w:rsid w:val="00C27003"/>
    <w:rsid w:val="00C331F6"/>
    <w:rsid w:val="00C43400"/>
    <w:rsid w:val="00C504F5"/>
    <w:rsid w:val="00C742CD"/>
    <w:rsid w:val="00C76C2A"/>
    <w:rsid w:val="00C817CE"/>
    <w:rsid w:val="00C863DF"/>
    <w:rsid w:val="00CA6BE7"/>
    <w:rsid w:val="00CA73A9"/>
    <w:rsid w:val="00CB636E"/>
    <w:rsid w:val="00CB7CC6"/>
    <w:rsid w:val="00CC3381"/>
    <w:rsid w:val="00CC3811"/>
    <w:rsid w:val="00CC7E77"/>
    <w:rsid w:val="00CD17EC"/>
    <w:rsid w:val="00CE672B"/>
    <w:rsid w:val="00CE6980"/>
    <w:rsid w:val="00CF085A"/>
    <w:rsid w:val="00CF54B4"/>
    <w:rsid w:val="00D05588"/>
    <w:rsid w:val="00D10943"/>
    <w:rsid w:val="00D1449C"/>
    <w:rsid w:val="00D22345"/>
    <w:rsid w:val="00D26CA4"/>
    <w:rsid w:val="00D31387"/>
    <w:rsid w:val="00D33FB0"/>
    <w:rsid w:val="00D40B6C"/>
    <w:rsid w:val="00D533DB"/>
    <w:rsid w:val="00D5761B"/>
    <w:rsid w:val="00D654F8"/>
    <w:rsid w:val="00D811B1"/>
    <w:rsid w:val="00D9063F"/>
    <w:rsid w:val="00DD79C4"/>
    <w:rsid w:val="00DE3BCF"/>
    <w:rsid w:val="00DE4485"/>
    <w:rsid w:val="00DE7A93"/>
    <w:rsid w:val="00E05636"/>
    <w:rsid w:val="00E241C4"/>
    <w:rsid w:val="00E356C5"/>
    <w:rsid w:val="00E71A03"/>
    <w:rsid w:val="00E7291B"/>
    <w:rsid w:val="00E84A92"/>
    <w:rsid w:val="00EA0D43"/>
    <w:rsid w:val="00EA1032"/>
    <w:rsid w:val="00EB0588"/>
    <w:rsid w:val="00EC236D"/>
    <w:rsid w:val="00EC4CA2"/>
    <w:rsid w:val="00ED64CC"/>
    <w:rsid w:val="00ED7BA2"/>
    <w:rsid w:val="00F10974"/>
    <w:rsid w:val="00F20339"/>
    <w:rsid w:val="00F24D70"/>
    <w:rsid w:val="00F31440"/>
    <w:rsid w:val="00F44534"/>
    <w:rsid w:val="00F466BF"/>
    <w:rsid w:val="00F47418"/>
    <w:rsid w:val="00F50142"/>
    <w:rsid w:val="00F61542"/>
    <w:rsid w:val="00F8667D"/>
    <w:rsid w:val="00FA03AA"/>
    <w:rsid w:val="00FA7786"/>
    <w:rsid w:val="00FB2D69"/>
    <w:rsid w:val="00FC067C"/>
    <w:rsid w:val="00FE7A6A"/>
    <w:rsid w:val="00FF3A51"/>
    <w:rsid w:val="00FF4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E1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95C"/>
    <w:pPr>
      <w:spacing w:after="200" w:line="276" w:lineRule="auto"/>
    </w:pPr>
    <w:rPr>
      <w:rFonts w:eastAsia="MS Mincho"/>
      <w:szCs w:val="24"/>
      <w:lang w:eastAsia="en-US"/>
    </w:rPr>
  </w:style>
  <w:style w:type="paragraph" w:styleId="Heading1">
    <w:name w:val="heading 1"/>
    <w:next w:val="Normal"/>
    <w:link w:val="Heading1Char"/>
    <w:qFormat/>
    <w:rsid w:val="005F195C"/>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5F195C"/>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5F195C"/>
    <w:pPr>
      <w:spacing w:before="280" w:after="160"/>
      <w:outlineLvl w:val="2"/>
    </w:pPr>
    <w:rPr>
      <w:bCs w:val="0"/>
      <w:sz w:val="22"/>
    </w:rPr>
  </w:style>
  <w:style w:type="paragraph" w:styleId="Heading4">
    <w:name w:val="heading 4"/>
    <w:basedOn w:val="Heading3"/>
    <w:next w:val="Normal"/>
    <w:link w:val="Heading4Char"/>
    <w:rsid w:val="005F195C"/>
    <w:pPr>
      <w:spacing w:before="200" w:after="120"/>
      <w:outlineLvl w:val="3"/>
    </w:pPr>
    <w:rPr>
      <w:rFonts w:eastAsia="MS Mincho"/>
      <w:bCs/>
      <w:sz w:val="20"/>
      <w:szCs w:val="28"/>
    </w:rPr>
  </w:style>
  <w:style w:type="paragraph" w:styleId="Heading5">
    <w:name w:val="heading 5"/>
    <w:basedOn w:val="Heading4"/>
    <w:next w:val="Normal"/>
    <w:link w:val="Heading5Char"/>
    <w:rsid w:val="005F195C"/>
    <w:pPr>
      <w:spacing w:after="80"/>
      <w:outlineLvl w:val="4"/>
    </w:pPr>
    <w:rPr>
      <w:rFonts w:ascii="Arial" w:hAnsi="Arial"/>
      <w:bCs w:val="0"/>
      <w:iCs/>
      <w:szCs w:val="26"/>
    </w:rPr>
  </w:style>
  <w:style w:type="paragraph" w:styleId="Heading6">
    <w:name w:val="heading 6"/>
    <w:basedOn w:val="Normal"/>
    <w:next w:val="Normal"/>
    <w:link w:val="Heading6Char"/>
    <w:rsid w:val="005F195C"/>
    <w:pPr>
      <w:spacing w:before="240" w:after="60"/>
      <w:outlineLvl w:val="5"/>
    </w:pPr>
    <w:rPr>
      <w:bCs/>
      <w:szCs w:val="22"/>
    </w:rPr>
  </w:style>
  <w:style w:type="paragraph" w:styleId="Heading7">
    <w:name w:val="heading 7"/>
    <w:basedOn w:val="Normal"/>
    <w:next w:val="Normal"/>
    <w:link w:val="Heading7Char"/>
    <w:rsid w:val="005F195C"/>
    <w:pPr>
      <w:spacing w:before="240" w:after="60"/>
      <w:outlineLvl w:val="6"/>
    </w:pPr>
  </w:style>
  <w:style w:type="paragraph" w:styleId="Heading8">
    <w:name w:val="heading 8"/>
    <w:basedOn w:val="Normal"/>
    <w:next w:val="Normal"/>
    <w:link w:val="Heading8Char"/>
    <w:rsid w:val="005F195C"/>
    <w:pPr>
      <w:spacing w:before="240" w:after="60"/>
      <w:outlineLvl w:val="7"/>
    </w:pPr>
    <w:rPr>
      <w:rFonts w:ascii="Calibri" w:eastAsia="Times New Roman" w:hAnsi="Calibri"/>
      <w:i/>
      <w:iCs/>
      <w:sz w:val="24"/>
    </w:rPr>
  </w:style>
  <w:style w:type="paragraph" w:styleId="Heading9">
    <w:name w:val="heading 9"/>
    <w:basedOn w:val="Normal"/>
    <w:next w:val="Normal"/>
    <w:link w:val="Heading9Char"/>
    <w:rsid w:val="005F195C"/>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195C"/>
    <w:rPr>
      <w:rFonts w:ascii="Arial Bold" w:eastAsia="MS Gothic" w:hAnsi="Arial Bold"/>
      <w:bCs/>
      <w:sz w:val="28"/>
      <w:szCs w:val="32"/>
      <w:lang w:val="en-US" w:eastAsia="en-US"/>
    </w:rPr>
  </w:style>
  <w:style w:type="character" w:customStyle="1" w:styleId="Heading2Char">
    <w:name w:val="Heading 2 Char"/>
    <w:link w:val="Heading2"/>
    <w:rsid w:val="005F195C"/>
    <w:rPr>
      <w:rFonts w:ascii="Arial Bold" w:eastAsia="MS Gothic" w:hAnsi="Arial Bold"/>
      <w:bCs/>
      <w:sz w:val="24"/>
      <w:szCs w:val="26"/>
      <w:lang w:val="en-US" w:eastAsia="en-US"/>
    </w:rPr>
  </w:style>
  <w:style w:type="character" w:customStyle="1" w:styleId="Heading3Char">
    <w:name w:val="Heading 3 Char"/>
    <w:link w:val="Heading3"/>
    <w:rsid w:val="005F195C"/>
    <w:rPr>
      <w:rFonts w:ascii="Arial Bold" w:eastAsia="MS Gothic" w:hAnsi="Arial Bold"/>
      <w:sz w:val="22"/>
      <w:szCs w:val="26"/>
      <w:lang w:val="en-US" w:eastAsia="en-US"/>
    </w:rPr>
  </w:style>
  <w:style w:type="character" w:customStyle="1" w:styleId="Heading4Char">
    <w:name w:val="Heading 4 Char"/>
    <w:link w:val="Heading4"/>
    <w:rsid w:val="005F195C"/>
    <w:rPr>
      <w:rFonts w:ascii="Arial Bold" w:eastAsia="MS Mincho" w:hAnsi="Arial Bold"/>
      <w:bCs/>
      <w:szCs w:val="28"/>
      <w:lang w:val="en-US" w:eastAsia="en-US"/>
    </w:rPr>
  </w:style>
  <w:style w:type="character" w:customStyle="1" w:styleId="Heading5Char">
    <w:name w:val="Heading 5 Char"/>
    <w:link w:val="Heading5"/>
    <w:rsid w:val="005F195C"/>
    <w:rPr>
      <w:rFonts w:eastAsia="MS Mincho"/>
      <w:iCs/>
      <w:szCs w:val="26"/>
      <w:lang w:val="en-US" w:eastAsia="en-US"/>
    </w:rPr>
  </w:style>
  <w:style w:type="character" w:customStyle="1" w:styleId="Heading6Char">
    <w:name w:val="Heading 6 Char"/>
    <w:link w:val="Heading6"/>
    <w:rsid w:val="005F195C"/>
    <w:rPr>
      <w:rFonts w:eastAsia="MS Mincho"/>
      <w:bCs/>
      <w:szCs w:val="22"/>
      <w:lang w:eastAsia="en-US"/>
    </w:rPr>
  </w:style>
  <w:style w:type="character" w:customStyle="1" w:styleId="Heading7Char">
    <w:name w:val="Heading 7 Char"/>
    <w:link w:val="Heading7"/>
    <w:rsid w:val="005F195C"/>
    <w:rPr>
      <w:rFonts w:eastAsia="MS Mincho"/>
      <w:szCs w:val="24"/>
      <w:lang w:eastAsia="en-US"/>
    </w:rPr>
  </w:style>
  <w:style w:type="character" w:customStyle="1" w:styleId="Heading8Char">
    <w:name w:val="Heading 8 Char"/>
    <w:link w:val="Heading8"/>
    <w:rsid w:val="005F195C"/>
    <w:rPr>
      <w:rFonts w:ascii="Calibri" w:eastAsia="Times New Roman" w:hAnsi="Calibri"/>
      <w:i/>
      <w:iCs/>
      <w:sz w:val="24"/>
      <w:szCs w:val="24"/>
      <w:lang w:eastAsia="en-US"/>
    </w:rPr>
  </w:style>
  <w:style w:type="character" w:customStyle="1" w:styleId="Heading9Char">
    <w:name w:val="Heading 9 Char"/>
    <w:link w:val="Heading9"/>
    <w:rsid w:val="005F195C"/>
    <w:rPr>
      <w:rFonts w:ascii="Calibri Light" w:eastAsia="Times New Roman" w:hAnsi="Calibri Light"/>
      <w:sz w:val="22"/>
      <w:szCs w:val="22"/>
      <w:lang w:eastAsia="en-US"/>
    </w:rPr>
  </w:style>
  <w:style w:type="paragraph" w:styleId="BalloonText">
    <w:name w:val="Balloon Text"/>
    <w:basedOn w:val="Normal"/>
    <w:link w:val="BalloonTextChar"/>
    <w:uiPriority w:val="99"/>
    <w:semiHidden/>
    <w:unhideWhenUsed/>
    <w:rsid w:val="005F195C"/>
    <w:rPr>
      <w:rFonts w:ascii="Lucida Grande" w:hAnsi="Lucida Grande"/>
      <w:sz w:val="18"/>
      <w:szCs w:val="18"/>
    </w:rPr>
  </w:style>
  <w:style w:type="character" w:customStyle="1" w:styleId="BalloonTextChar">
    <w:name w:val="Balloon Text Char"/>
    <w:link w:val="BalloonText"/>
    <w:uiPriority w:val="99"/>
    <w:semiHidden/>
    <w:rsid w:val="005F195C"/>
    <w:rPr>
      <w:rFonts w:ascii="Lucida Grande" w:eastAsia="MS Mincho" w:hAnsi="Lucida Grande"/>
      <w:sz w:val="18"/>
      <w:szCs w:val="18"/>
      <w:lang w:eastAsia="en-US"/>
    </w:rPr>
  </w:style>
  <w:style w:type="paragraph" w:styleId="Footer">
    <w:name w:val="footer"/>
    <w:basedOn w:val="Normal"/>
    <w:link w:val="FooterChar"/>
    <w:uiPriority w:val="99"/>
    <w:unhideWhenUsed/>
    <w:rsid w:val="005F195C"/>
    <w:pPr>
      <w:tabs>
        <w:tab w:val="center" w:pos="4320"/>
        <w:tab w:val="right" w:pos="8640"/>
      </w:tabs>
      <w:spacing w:after="0" w:line="240" w:lineRule="auto"/>
    </w:pPr>
    <w:rPr>
      <w:sz w:val="18"/>
    </w:rPr>
  </w:style>
  <w:style w:type="character" w:customStyle="1" w:styleId="FooterChar">
    <w:name w:val="Footer Char"/>
    <w:link w:val="Footer"/>
    <w:uiPriority w:val="99"/>
    <w:rsid w:val="005F195C"/>
    <w:rPr>
      <w:rFonts w:eastAsia="MS Mincho"/>
      <w:sz w:val="18"/>
      <w:szCs w:val="24"/>
      <w:lang w:eastAsia="en-US"/>
    </w:rPr>
  </w:style>
  <w:style w:type="table" w:styleId="TableGrid">
    <w:name w:val="Table Grid"/>
    <w:basedOn w:val="TableNormal"/>
    <w:uiPriority w:val="59"/>
    <w:rsid w:val="005F195C"/>
    <w:rPr>
      <w:rFonts w:eastAsia="Cambri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5F195C"/>
    <w:rPr>
      <w:rFonts w:ascii="Lucida Grande" w:hAnsi="Lucida Grande" w:cs="Lucida Grande"/>
    </w:rPr>
  </w:style>
  <w:style w:type="character" w:customStyle="1" w:styleId="DocumentMapChar">
    <w:name w:val="Document Map Char"/>
    <w:link w:val="DocumentMap"/>
    <w:uiPriority w:val="99"/>
    <w:rsid w:val="005F195C"/>
    <w:rPr>
      <w:rFonts w:ascii="Lucida Grande" w:eastAsia="MS Mincho" w:hAnsi="Lucida Grande" w:cs="Lucida Grande"/>
      <w:szCs w:val="24"/>
      <w:lang w:eastAsia="en-US"/>
    </w:rPr>
  </w:style>
  <w:style w:type="paragraph" w:styleId="TOCHeading">
    <w:name w:val="TOC Heading"/>
    <w:basedOn w:val="Heading1"/>
    <w:next w:val="TOC1"/>
    <w:uiPriority w:val="39"/>
    <w:qFormat/>
    <w:rsid w:val="005F195C"/>
    <w:pPr>
      <w:outlineLvl w:val="9"/>
    </w:pPr>
    <w:rPr>
      <w:bCs w:val="0"/>
    </w:rPr>
  </w:style>
  <w:style w:type="paragraph" w:styleId="TOC1">
    <w:name w:val="toc 1"/>
    <w:basedOn w:val="Normal"/>
    <w:next w:val="Normal"/>
    <w:uiPriority w:val="39"/>
    <w:rsid w:val="005F195C"/>
    <w:pPr>
      <w:spacing w:after="120"/>
    </w:pPr>
  </w:style>
  <w:style w:type="character" w:customStyle="1" w:styleId="ItalicText">
    <w:name w:val="Italic Text"/>
    <w:qFormat/>
    <w:rsid w:val="005F195C"/>
    <w:rPr>
      <w:rFonts w:ascii="Arial" w:hAnsi="Arial"/>
      <w:i/>
      <w:sz w:val="20"/>
    </w:rPr>
  </w:style>
  <w:style w:type="paragraph" w:styleId="Header">
    <w:name w:val="header"/>
    <w:basedOn w:val="Normal"/>
    <w:next w:val="Normal"/>
    <w:link w:val="HeaderChar"/>
    <w:rsid w:val="005F195C"/>
    <w:pPr>
      <w:tabs>
        <w:tab w:val="center" w:pos="4513"/>
        <w:tab w:val="right" w:pos="9026"/>
      </w:tabs>
    </w:pPr>
  </w:style>
  <w:style w:type="character" w:customStyle="1" w:styleId="HeaderChar">
    <w:name w:val="Header Char"/>
    <w:link w:val="Header"/>
    <w:rsid w:val="005F195C"/>
    <w:rPr>
      <w:rFonts w:eastAsia="MS Mincho"/>
      <w:szCs w:val="24"/>
      <w:lang w:eastAsia="en-US"/>
    </w:rPr>
  </w:style>
  <w:style w:type="paragraph" w:styleId="ListBullet">
    <w:name w:val="List Bullet"/>
    <w:basedOn w:val="Normal"/>
    <w:qFormat/>
    <w:rsid w:val="005F195C"/>
    <w:pPr>
      <w:numPr>
        <w:numId w:val="30"/>
      </w:numPr>
      <w:tabs>
        <w:tab w:val="clear" w:pos="360"/>
      </w:tabs>
      <w:spacing w:after="120"/>
      <w:ind w:left="357" w:hanging="357"/>
    </w:pPr>
    <w:rPr>
      <w:lang w:val="en-US"/>
    </w:rPr>
  </w:style>
  <w:style w:type="paragraph" w:styleId="EndnoteText">
    <w:name w:val="endnote text"/>
    <w:basedOn w:val="Normal"/>
    <w:link w:val="EndnoteTextChar"/>
    <w:rsid w:val="005F195C"/>
    <w:pPr>
      <w:spacing w:after="40"/>
    </w:pPr>
    <w:rPr>
      <w:sz w:val="16"/>
      <w:szCs w:val="20"/>
    </w:rPr>
  </w:style>
  <w:style w:type="character" w:customStyle="1" w:styleId="EndnoteTextChar">
    <w:name w:val="Endnote Text Char"/>
    <w:link w:val="EndnoteText"/>
    <w:rsid w:val="005F195C"/>
    <w:rPr>
      <w:rFonts w:eastAsia="MS Mincho"/>
      <w:sz w:val="16"/>
      <w:lang w:eastAsia="en-US"/>
    </w:rPr>
  </w:style>
  <w:style w:type="character" w:styleId="EndnoteReference">
    <w:name w:val="endnote reference"/>
    <w:rsid w:val="005F195C"/>
    <w:rPr>
      <w:vertAlign w:val="superscript"/>
    </w:rPr>
  </w:style>
  <w:style w:type="paragraph" w:styleId="FootnoteText">
    <w:name w:val="footnote text"/>
    <w:basedOn w:val="Normal"/>
    <w:link w:val="FootnoteTextChar"/>
    <w:rsid w:val="005F195C"/>
    <w:pPr>
      <w:spacing w:after="0" w:line="240" w:lineRule="auto"/>
    </w:pPr>
    <w:rPr>
      <w:sz w:val="16"/>
      <w:szCs w:val="20"/>
    </w:rPr>
  </w:style>
  <w:style w:type="character" w:customStyle="1" w:styleId="FootnoteTextChar">
    <w:name w:val="Footnote Text Char"/>
    <w:link w:val="FootnoteText"/>
    <w:rsid w:val="005F195C"/>
    <w:rPr>
      <w:rFonts w:eastAsia="MS Mincho"/>
      <w:sz w:val="16"/>
      <w:lang w:eastAsia="en-US"/>
    </w:rPr>
  </w:style>
  <w:style w:type="character" w:styleId="FootnoteReference">
    <w:name w:val="footnote reference"/>
    <w:rsid w:val="005F195C"/>
    <w:rPr>
      <w:vertAlign w:val="superscript"/>
    </w:rPr>
  </w:style>
  <w:style w:type="paragraph" w:styleId="ListNumber">
    <w:name w:val="List Number"/>
    <w:basedOn w:val="Normal"/>
    <w:qFormat/>
    <w:rsid w:val="005F195C"/>
    <w:pPr>
      <w:numPr>
        <w:numId w:val="14"/>
      </w:numPr>
      <w:spacing w:after="120"/>
    </w:pPr>
  </w:style>
  <w:style w:type="paragraph" w:styleId="ListNumber2">
    <w:name w:val="List Number 2"/>
    <w:basedOn w:val="ListNumber"/>
    <w:rsid w:val="005F195C"/>
    <w:pPr>
      <w:numPr>
        <w:ilvl w:val="1"/>
      </w:numPr>
    </w:pPr>
  </w:style>
  <w:style w:type="paragraph" w:styleId="TableofFigures">
    <w:name w:val="table of figures"/>
    <w:basedOn w:val="Normal"/>
    <w:qFormat/>
    <w:rsid w:val="005F195C"/>
    <w:pPr>
      <w:spacing w:after="0"/>
    </w:pPr>
    <w:rPr>
      <w:lang w:val="en-US"/>
    </w:rPr>
  </w:style>
  <w:style w:type="numbering" w:customStyle="1" w:styleId="ListBullets">
    <w:name w:val="ListBullets"/>
    <w:uiPriority w:val="99"/>
    <w:rsid w:val="005F195C"/>
    <w:pPr>
      <w:numPr>
        <w:numId w:val="1"/>
      </w:numPr>
    </w:pPr>
  </w:style>
  <w:style w:type="paragraph" w:styleId="ListBullet2">
    <w:name w:val="List Bullet 2"/>
    <w:basedOn w:val="Normal"/>
    <w:rsid w:val="005F195C"/>
    <w:pPr>
      <w:numPr>
        <w:numId w:val="33"/>
      </w:numPr>
      <w:tabs>
        <w:tab w:val="clear" w:pos="643"/>
        <w:tab w:val="num" w:pos="717"/>
      </w:tabs>
      <w:spacing w:after="120"/>
      <w:ind w:left="714" w:hanging="357"/>
    </w:pPr>
    <w:rPr>
      <w:lang w:val="en-US"/>
    </w:rPr>
  </w:style>
  <w:style w:type="paragraph" w:styleId="ListParagraph">
    <w:name w:val="List Paragraph"/>
    <w:basedOn w:val="Normal"/>
    <w:rsid w:val="005F195C"/>
    <w:pPr>
      <w:numPr>
        <w:numId w:val="16"/>
      </w:numPr>
      <w:spacing w:after="120"/>
    </w:pPr>
    <w:rPr>
      <w:lang w:val="en-US"/>
    </w:rPr>
  </w:style>
  <w:style w:type="paragraph" w:styleId="ListBullet3">
    <w:name w:val="List Bullet 3"/>
    <w:basedOn w:val="Normal"/>
    <w:rsid w:val="005F195C"/>
    <w:pPr>
      <w:numPr>
        <w:ilvl w:val="2"/>
        <w:numId w:val="1"/>
      </w:numPr>
      <w:spacing w:after="120"/>
    </w:pPr>
  </w:style>
  <w:style w:type="paragraph" w:styleId="ListBullet4">
    <w:name w:val="List Bullet 4"/>
    <w:basedOn w:val="Normal"/>
    <w:rsid w:val="005F195C"/>
    <w:pPr>
      <w:numPr>
        <w:ilvl w:val="3"/>
        <w:numId w:val="1"/>
      </w:numPr>
      <w:spacing w:after="120"/>
    </w:pPr>
  </w:style>
  <w:style w:type="paragraph" w:styleId="ListBullet5">
    <w:name w:val="List Bullet 5"/>
    <w:basedOn w:val="Normal"/>
    <w:rsid w:val="005F195C"/>
    <w:pPr>
      <w:numPr>
        <w:ilvl w:val="4"/>
        <w:numId w:val="1"/>
      </w:numPr>
      <w:spacing w:after="120"/>
    </w:pPr>
  </w:style>
  <w:style w:type="paragraph" w:styleId="ListNumber3">
    <w:name w:val="List Number 3"/>
    <w:basedOn w:val="Normal"/>
    <w:rsid w:val="005F195C"/>
    <w:pPr>
      <w:numPr>
        <w:ilvl w:val="2"/>
        <w:numId w:val="14"/>
      </w:numPr>
      <w:spacing w:after="120"/>
    </w:pPr>
  </w:style>
  <w:style w:type="paragraph" w:styleId="ListNumber4">
    <w:name w:val="List Number 4"/>
    <w:basedOn w:val="Normal"/>
    <w:rsid w:val="005F195C"/>
    <w:pPr>
      <w:numPr>
        <w:ilvl w:val="3"/>
        <w:numId w:val="14"/>
      </w:numPr>
      <w:spacing w:after="120"/>
    </w:pPr>
  </w:style>
  <w:style w:type="numbering" w:customStyle="1" w:styleId="ListNumbers">
    <w:name w:val="ListNumbers"/>
    <w:uiPriority w:val="99"/>
    <w:rsid w:val="005F195C"/>
    <w:pPr>
      <w:numPr>
        <w:numId w:val="2"/>
      </w:numPr>
    </w:pPr>
  </w:style>
  <w:style w:type="paragraph" w:customStyle="1" w:styleId="Bold">
    <w:name w:val="Bold"/>
    <w:basedOn w:val="Normal"/>
    <w:next w:val="Normal"/>
    <w:link w:val="BoldChar"/>
    <w:qFormat/>
    <w:rsid w:val="005F195C"/>
    <w:rPr>
      <w:b/>
    </w:rPr>
  </w:style>
  <w:style w:type="paragraph" w:styleId="TOC2">
    <w:name w:val="toc 2"/>
    <w:basedOn w:val="Normal"/>
    <w:next w:val="Normal"/>
    <w:autoRedefine/>
    <w:uiPriority w:val="39"/>
    <w:rsid w:val="00F8667D"/>
    <w:pPr>
      <w:tabs>
        <w:tab w:val="right" w:leader="dot" w:pos="9769"/>
      </w:tabs>
      <w:spacing w:after="120"/>
      <w:ind w:left="284"/>
    </w:pPr>
  </w:style>
  <w:style w:type="paragraph" w:styleId="TOC3">
    <w:name w:val="toc 3"/>
    <w:basedOn w:val="Normal"/>
    <w:next w:val="Normal"/>
    <w:autoRedefine/>
    <w:uiPriority w:val="39"/>
    <w:rsid w:val="005F195C"/>
    <w:pPr>
      <w:tabs>
        <w:tab w:val="right" w:leader="dot" w:pos="9769"/>
      </w:tabs>
      <w:spacing w:after="120"/>
      <w:ind w:left="567"/>
    </w:pPr>
  </w:style>
  <w:style w:type="character" w:styleId="Hyperlink">
    <w:name w:val="Hyperlink"/>
    <w:uiPriority w:val="99"/>
    <w:unhideWhenUsed/>
    <w:rsid w:val="005F195C"/>
    <w:rPr>
      <w:color w:val="0000FF"/>
      <w:u w:val="single"/>
    </w:rPr>
  </w:style>
  <w:style w:type="paragraph" w:styleId="TOC4">
    <w:name w:val="toc 4"/>
    <w:basedOn w:val="Normal"/>
    <w:next w:val="Normal"/>
    <w:autoRedefine/>
    <w:uiPriority w:val="39"/>
    <w:rsid w:val="005F195C"/>
    <w:pPr>
      <w:spacing w:after="120"/>
      <w:ind w:left="851"/>
    </w:pPr>
  </w:style>
  <w:style w:type="paragraph" w:styleId="TOC5">
    <w:name w:val="toc 5"/>
    <w:basedOn w:val="Normal"/>
    <w:next w:val="Normal"/>
    <w:autoRedefine/>
    <w:uiPriority w:val="39"/>
    <w:rsid w:val="005F195C"/>
    <w:pPr>
      <w:spacing w:after="120"/>
      <w:ind w:left="1134"/>
    </w:pPr>
  </w:style>
  <w:style w:type="character" w:customStyle="1" w:styleId="BoldChar">
    <w:name w:val="Bold Char"/>
    <w:link w:val="Bold"/>
    <w:rsid w:val="005F195C"/>
    <w:rPr>
      <w:rFonts w:eastAsia="MS Mincho"/>
      <w:b/>
      <w:szCs w:val="24"/>
      <w:lang w:eastAsia="en-US"/>
    </w:rPr>
  </w:style>
  <w:style w:type="paragraph" w:styleId="Caption">
    <w:name w:val="caption"/>
    <w:basedOn w:val="Normal"/>
    <w:next w:val="Normal"/>
    <w:rsid w:val="005F195C"/>
    <w:pPr>
      <w:spacing w:before="240"/>
    </w:pPr>
    <w:rPr>
      <w:rFonts w:ascii="Arial Bold" w:hAnsi="Arial Bold"/>
      <w:b/>
      <w:bCs/>
      <w:szCs w:val="18"/>
    </w:rPr>
  </w:style>
  <w:style w:type="paragraph" w:styleId="TOAHeading">
    <w:name w:val="toa heading"/>
    <w:basedOn w:val="Normal"/>
    <w:next w:val="Normal"/>
    <w:rsid w:val="005F195C"/>
    <w:pPr>
      <w:spacing w:before="120"/>
    </w:pPr>
    <w:rPr>
      <w:rFonts w:ascii="Calibri" w:eastAsia="MS Gothic" w:hAnsi="Calibri"/>
      <w:b/>
      <w:bCs/>
      <w:sz w:val="24"/>
    </w:rPr>
  </w:style>
  <w:style w:type="character" w:styleId="Strong">
    <w:name w:val="Strong"/>
    <w:rsid w:val="005F195C"/>
    <w:rPr>
      <w:b/>
      <w:bCs/>
    </w:rPr>
  </w:style>
  <w:style w:type="paragraph" w:customStyle="1" w:styleId="DocumentTitle">
    <w:name w:val="Document Title"/>
    <w:basedOn w:val="Normal"/>
    <w:next w:val="Subtitle"/>
    <w:qFormat/>
    <w:rsid w:val="005F195C"/>
    <w:pPr>
      <w:spacing w:before="600" w:after="480"/>
    </w:pPr>
    <w:rPr>
      <w:noProof/>
      <w:sz w:val="52"/>
    </w:rPr>
  </w:style>
  <w:style w:type="paragraph" w:styleId="Title">
    <w:name w:val="Title"/>
    <w:basedOn w:val="Normal"/>
    <w:next w:val="Normal"/>
    <w:link w:val="TitleChar"/>
    <w:rsid w:val="005F195C"/>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rsid w:val="005F195C"/>
    <w:rPr>
      <w:rFonts w:ascii="Calibri" w:eastAsia="MS Gothic" w:hAnsi="Calibri"/>
      <w:color w:val="17365D"/>
      <w:spacing w:val="5"/>
      <w:kern w:val="28"/>
      <w:sz w:val="52"/>
      <w:szCs w:val="52"/>
      <w:lang w:eastAsia="en-US"/>
    </w:rPr>
  </w:style>
  <w:style w:type="paragraph" w:styleId="Subtitle">
    <w:name w:val="Subtitle"/>
    <w:basedOn w:val="Normal"/>
    <w:next w:val="Normal"/>
    <w:link w:val="SubtitleChar"/>
    <w:rsid w:val="005F195C"/>
    <w:pPr>
      <w:spacing w:after="360"/>
    </w:pPr>
    <w:rPr>
      <w:rFonts w:eastAsia="MS Gothic"/>
      <w:sz w:val="44"/>
    </w:rPr>
  </w:style>
  <w:style w:type="character" w:customStyle="1" w:styleId="SubtitleChar">
    <w:name w:val="Subtitle Char"/>
    <w:link w:val="Subtitle"/>
    <w:rsid w:val="005F195C"/>
    <w:rPr>
      <w:rFonts w:eastAsia="MS Gothic"/>
      <w:sz w:val="44"/>
      <w:szCs w:val="24"/>
      <w:lang w:eastAsia="en-US"/>
    </w:rPr>
  </w:style>
  <w:style w:type="paragraph" w:customStyle="1" w:styleId="Subtitle2">
    <w:name w:val="Subtitle2"/>
    <w:basedOn w:val="Subtitle"/>
    <w:next w:val="Heading1"/>
    <w:qFormat/>
    <w:rsid w:val="005F195C"/>
    <w:rPr>
      <w:sz w:val="36"/>
    </w:rPr>
  </w:style>
  <w:style w:type="paragraph" w:customStyle="1" w:styleId="Nospace">
    <w:name w:val="No space"/>
    <w:basedOn w:val="Normal"/>
    <w:qFormat/>
    <w:rsid w:val="005F195C"/>
    <w:pPr>
      <w:spacing w:after="0"/>
    </w:pPr>
    <w:rPr>
      <w:noProof/>
      <w:lang w:eastAsia="en-AU"/>
    </w:rPr>
  </w:style>
  <w:style w:type="character" w:styleId="CommentReference">
    <w:name w:val="annotation reference"/>
    <w:rsid w:val="005F195C"/>
    <w:rPr>
      <w:sz w:val="16"/>
      <w:szCs w:val="16"/>
    </w:rPr>
  </w:style>
  <w:style w:type="paragraph" w:styleId="CommentText">
    <w:name w:val="annotation text"/>
    <w:basedOn w:val="Normal"/>
    <w:link w:val="CommentTextChar"/>
    <w:uiPriority w:val="99"/>
    <w:rsid w:val="005F195C"/>
    <w:pPr>
      <w:spacing w:line="240" w:lineRule="auto"/>
    </w:pPr>
    <w:rPr>
      <w:szCs w:val="20"/>
    </w:rPr>
  </w:style>
  <w:style w:type="character" w:customStyle="1" w:styleId="CommentTextChar">
    <w:name w:val="Comment Text Char"/>
    <w:link w:val="CommentText"/>
    <w:uiPriority w:val="99"/>
    <w:rsid w:val="005F195C"/>
    <w:rPr>
      <w:rFonts w:eastAsia="MS Mincho"/>
      <w:lang w:eastAsia="en-US"/>
    </w:rPr>
  </w:style>
  <w:style w:type="paragraph" w:styleId="CommentSubject">
    <w:name w:val="annotation subject"/>
    <w:basedOn w:val="CommentText"/>
    <w:next w:val="CommentText"/>
    <w:link w:val="CommentSubjectChar"/>
    <w:rsid w:val="005F195C"/>
    <w:rPr>
      <w:b/>
      <w:bCs/>
    </w:rPr>
  </w:style>
  <w:style w:type="character" w:customStyle="1" w:styleId="CommentSubjectChar">
    <w:name w:val="Comment Subject Char"/>
    <w:link w:val="CommentSubject"/>
    <w:rsid w:val="005F195C"/>
    <w:rPr>
      <w:rFonts w:eastAsia="MS Mincho"/>
      <w:b/>
      <w:bCs/>
      <w:lang w:eastAsia="en-US"/>
    </w:rPr>
  </w:style>
  <w:style w:type="character" w:styleId="FollowedHyperlink">
    <w:name w:val="FollowedHyperlink"/>
    <w:rsid w:val="005F195C"/>
    <w:rPr>
      <w:color w:val="800080"/>
      <w:u w:val="single"/>
    </w:rPr>
  </w:style>
  <w:style w:type="paragraph" w:customStyle="1" w:styleId="Default">
    <w:name w:val="Default"/>
    <w:rsid w:val="005F195C"/>
    <w:pPr>
      <w:autoSpaceDE w:val="0"/>
      <w:autoSpaceDN w:val="0"/>
      <w:adjustRightInd w:val="0"/>
    </w:pPr>
    <w:rPr>
      <w:rFonts w:eastAsia="MS Mincho" w:cs="Arial"/>
      <w:color w:val="000000"/>
      <w:sz w:val="24"/>
      <w:szCs w:val="24"/>
    </w:rPr>
  </w:style>
  <w:style w:type="paragraph" w:styleId="Revision">
    <w:name w:val="Revision"/>
    <w:hidden/>
    <w:rsid w:val="005F195C"/>
    <w:rPr>
      <w:rFonts w:eastAsia="MS Mincho"/>
      <w:szCs w:val="24"/>
      <w:lang w:eastAsia="en-US"/>
    </w:rPr>
  </w:style>
  <w:style w:type="paragraph" w:styleId="Bibliography">
    <w:name w:val="Bibliography"/>
    <w:basedOn w:val="Normal"/>
    <w:next w:val="Normal"/>
    <w:rsid w:val="005F195C"/>
  </w:style>
  <w:style w:type="paragraph" w:styleId="BlockText">
    <w:name w:val="Block Text"/>
    <w:basedOn w:val="Normal"/>
    <w:rsid w:val="005F195C"/>
    <w:pPr>
      <w:spacing w:after="120"/>
      <w:ind w:left="1440" w:right="1440"/>
    </w:pPr>
  </w:style>
  <w:style w:type="paragraph" w:styleId="BodyText">
    <w:name w:val="Body Text"/>
    <w:basedOn w:val="Normal"/>
    <w:link w:val="BodyTextChar"/>
    <w:rsid w:val="005F195C"/>
    <w:pPr>
      <w:spacing w:after="120"/>
    </w:pPr>
  </w:style>
  <w:style w:type="character" w:customStyle="1" w:styleId="BodyTextChar">
    <w:name w:val="Body Text Char"/>
    <w:link w:val="BodyText"/>
    <w:rsid w:val="005F195C"/>
    <w:rPr>
      <w:rFonts w:eastAsia="MS Mincho"/>
      <w:szCs w:val="24"/>
      <w:lang w:eastAsia="en-US"/>
    </w:rPr>
  </w:style>
  <w:style w:type="paragraph" w:styleId="BodyText2">
    <w:name w:val="Body Text 2"/>
    <w:basedOn w:val="Normal"/>
    <w:link w:val="BodyText2Char"/>
    <w:rsid w:val="005F195C"/>
    <w:pPr>
      <w:spacing w:after="120" w:line="480" w:lineRule="auto"/>
    </w:pPr>
  </w:style>
  <w:style w:type="character" w:customStyle="1" w:styleId="BodyText2Char">
    <w:name w:val="Body Text 2 Char"/>
    <w:link w:val="BodyText2"/>
    <w:rsid w:val="005F195C"/>
    <w:rPr>
      <w:rFonts w:eastAsia="MS Mincho"/>
      <w:szCs w:val="24"/>
      <w:lang w:eastAsia="en-US"/>
    </w:rPr>
  </w:style>
  <w:style w:type="paragraph" w:styleId="BodyText3">
    <w:name w:val="Body Text 3"/>
    <w:basedOn w:val="Normal"/>
    <w:link w:val="BodyText3Char"/>
    <w:rsid w:val="005F195C"/>
    <w:pPr>
      <w:spacing w:after="120"/>
    </w:pPr>
    <w:rPr>
      <w:sz w:val="16"/>
      <w:szCs w:val="16"/>
    </w:rPr>
  </w:style>
  <w:style w:type="character" w:customStyle="1" w:styleId="BodyText3Char">
    <w:name w:val="Body Text 3 Char"/>
    <w:link w:val="BodyText3"/>
    <w:rsid w:val="005F195C"/>
    <w:rPr>
      <w:rFonts w:eastAsia="MS Mincho"/>
      <w:sz w:val="16"/>
      <w:szCs w:val="16"/>
      <w:lang w:eastAsia="en-US"/>
    </w:rPr>
  </w:style>
  <w:style w:type="paragraph" w:styleId="BodyTextFirstIndent">
    <w:name w:val="Body Text First Indent"/>
    <w:basedOn w:val="BodyText"/>
    <w:link w:val="BodyTextFirstIndentChar"/>
    <w:rsid w:val="005F195C"/>
    <w:pPr>
      <w:ind w:firstLine="210"/>
    </w:pPr>
  </w:style>
  <w:style w:type="character" w:customStyle="1" w:styleId="BodyTextFirstIndentChar">
    <w:name w:val="Body Text First Indent Char"/>
    <w:link w:val="BodyTextFirstIndent"/>
    <w:rsid w:val="005F195C"/>
    <w:rPr>
      <w:rFonts w:eastAsia="MS Mincho"/>
      <w:szCs w:val="24"/>
      <w:lang w:eastAsia="en-US"/>
    </w:rPr>
  </w:style>
  <w:style w:type="paragraph" w:styleId="BodyTextIndent">
    <w:name w:val="Body Text Indent"/>
    <w:basedOn w:val="Normal"/>
    <w:link w:val="BodyTextIndentChar"/>
    <w:rsid w:val="005F195C"/>
    <w:pPr>
      <w:spacing w:after="120"/>
      <w:ind w:left="283"/>
    </w:pPr>
  </w:style>
  <w:style w:type="character" w:customStyle="1" w:styleId="BodyTextIndentChar">
    <w:name w:val="Body Text Indent Char"/>
    <w:link w:val="BodyTextIndent"/>
    <w:rsid w:val="005F195C"/>
    <w:rPr>
      <w:rFonts w:eastAsia="MS Mincho"/>
      <w:szCs w:val="24"/>
      <w:lang w:eastAsia="en-US"/>
    </w:rPr>
  </w:style>
  <w:style w:type="paragraph" w:styleId="BodyTextFirstIndent2">
    <w:name w:val="Body Text First Indent 2"/>
    <w:basedOn w:val="BodyTextIndent"/>
    <w:link w:val="BodyTextFirstIndent2Char"/>
    <w:rsid w:val="005F195C"/>
    <w:pPr>
      <w:ind w:firstLine="210"/>
    </w:pPr>
  </w:style>
  <w:style w:type="character" w:customStyle="1" w:styleId="BodyTextFirstIndent2Char">
    <w:name w:val="Body Text First Indent 2 Char"/>
    <w:link w:val="BodyTextFirstIndent2"/>
    <w:rsid w:val="005F195C"/>
    <w:rPr>
      <w:rFonts w:eastAsia="MS Mincho"/>
      <w:szCs w:val="24"/>
      <w:lang w:eastAsia="en-US"/>
    </w:rPr>
  </w:style>
  <w:style w:type="paragraph" w:styleId="BodyTextIndent2">
    <w:name w:val="Body Text Indent 2"/>
    <w:basedOn w:val="Normal"/>
    <w:link w:val="BodyTextIndent2Char"/>
    <w:rsid w:val="005F195C"/>
    <w:pPr>
      <w:spacing w:after="120" w:line="480" w:lineRule="auto"/>
      <w:ind w:left="283"/>
    </w:pPr>
  </w:style>
  <w:style w:type="character" w:customStyle="1" w:styleId="BodyTextIndent2Char">
    <w:name w:val="Body Text Indent 2 Char"/>
    <w:link w:val="BodyTextIndent2"/>
    <w:rsid w:val="005F195C"/>
    <w:rPr>
      <w:rFonts w:eastAsia="MS Mincho"/>
      <w:szCs w:val="24"/>
      <w:lang w:eastAsia="en-US"/>
    </w:rPr>
  </w:style>
  <w:style w:type="paragraph" w:styleId="BodyTextIndent3">
    <w:name w:val="Body Text Indent 3"/>
    <w:basedOn w:val="Normal"/>
    <w:link w:val="BodyTextIndent3Char"/>
    <w:rsid w:val="005F195C"/>
    <w:pPr>
      <w:spacing w:after="120"/>
      <w:ind w:left="283"/>
    </w:pPr>
    <w:rPr>
      <w:sz w:val="16"/>
      <w:szCs w:val="16"/>
    </w:rPr>
  </w:style>
  <w:style w:type="character" w:customStyle="1" w:styleId="BodyTextIndent3Char">
    <w:name w:val="Body Text Indent 3 Char"/>
    <w:link w:val="BodyTextIndent3"/>
    <w:rsid w:val="005F195C"/>
    <w:rPr>
      <w:rFonts w:eastAsia="MS Mincho"/>
      <w:sz w:val="16"/>
      <w:szCs w:val="16"/>
      <w:lang w:eastAsia="en-US"/>
    </w:rPr>
  </w:style>
  <w:style w:type="paragraph" w:styleId="Closing">
    <w:name w:val="Closing"/>
    <w:basedOn w:val="Normal"/>
    <w:link w:val="ClosingChar"/>
    <w:rsid w:val="005F195C"/>
    <w:pPr>
      <w:ind w:left="4252"/>
    </w:pPr>
  </w:style>
  <w:style w:type="character" w:customStyle="1" w:styleId="ClosingChar">
    <w:name w:val="Closing Char"/>
    <w:link w:val="Closing"/>
    <w:rsid w:val="005F195C"/>
    <w:rPr>
      <w:rFonts w:eastAsia="MS Mincho"/>
      <w:szCs w:val="24"/>
      <w:lang w:eastAsia="en-US"/>
    </w:rPr>
  </w:style>
  <w:style w:type="paragraph" w:styleId="Date">
    <w:name w:val="Date"/>
    <w:basedOn w:val="Normal"/>
    <w:next w:val="Normal"/>
    <w:link w:val="DateChar"/>
    <w:rsid w:val="005F195C"/>
  </w:style>
  <w:style w:type="character" w:customStyle="1" w:styleId="DateChar">
    <w:name w:val="Date Char"/>
    <w:link w:val="Date"/>
    <w:rsid w:val="005F195C"/>
    <w:rPr>
      <w:rFonts w:eastAsia="MS Mincho"/>
      <w:szCs w:val="24"/>
      <w:lang w:eastAsia="en-US"/>
    </w:rPr>
  </w:style>
  <w:style w:type="paragraph" w:styleId="E-mailSignature">
    <w:name w:val="E-mail Signature"/>
    <w:basedOn w:val="Normal"/>
    <w:link w:val="E-mailSignatureChar"/>
    <w:rsid w:val="005F195C"/>
  </w:style>
  <w:style w:type="character" w:customStyle="1" w:styleId="E-mailSignatureChar">
    <w:name w:val="E-mail Signature Char"/>
    <w:link w:val="E-mailSignature"/>
    <w:rsid w:val="005F195C"/>
    <w:rPr>
      <w:rFonts w:eastAsia="MS Mincho"/>
      <w:szCs w:val="24"/>
      <w:lang w:eastAsia="en-US"/>
    </w:rPr>
  </w:style>
  <w:style w:type="paragraph" w:styleId="EnvelopeAddress">
    <w:name w:val="envelope address"/>
    <w:basedOn w:val="Normal"/>
    <w:rsid w:val="005F195C"/>
    <w:pPr>
      <w:framePr w:w="7920" w:h="1980" w:hRule="exact" w:hSpace="180" w:wrap="auto" w:hAnchor="page" w:xAlign="center" w:yAlign="bottom"/>
      <w:ind w:left="2880"/>
    </w:pPr>
    <w:rPr>
      <w:rFonts w:ascii="Calibri Light" w:eastAsia="Times New Roman" w:hAnsi="Calibri Light"/>
      <w:sz w:val="24"/>
    </w:rPr>
  </w:style>
  <w:style w:type="paragraph" w:styleId="EnvelopeReturn">
    <w:name w:val="envelope return"/>
    <w:basedOn w:val="Normal"/>
    <w:rsid w:val="005F195C"/>
    <w:rPr>
      <w:rFonts w:ascii="Calibri Light" w:eastAsia="Times New Roman" w:hAnsi="Calibri Light"/>
      <w:szCs w:val="20"/>
    </w:rPr>
  </w:style>
  <w:style w:type="paragraph" w:styleId="HTMLAddress">
    <w:name w:val="HTML Address"/>
    <w:basedOn w:val="Normal"/>
    <w:link w:val="HTMLAddressChar"/>
    <w:rsid w:val="005F195C"/>
    <w:rPr>
      <w:i/>
      <w:iCs/>
    </w:rPr>
  </w:style>
  <w:style w:type="character" w:customStyle="1" w:styleId="HTMLAddressChar">
    <w:name w:val="HTML Address Char"/>
    <w:link w:val="HTMLAddress"/>
    <w:rsid w:val="005F195C"/>
    <w:rPr>
      <w:rFonts w:eastAsia="MS Mincho"/>
      <w:i/>
      <w:iCs/>
      <w:szCs w:val="24"/>
      <w:lang w:eastAsia="en-US"/>
    </w:rPr>
  </w:style>
  <w:style w:type="paragraph" w:styleId="HTMLPreformatted">
    <w:name w:val="HTML Preformatted"/>
    <w:basedOn w:val="Normal"/>
    <w:link w:val="HTMLPreformattedChar"/>
    <w:rsid w:val="005F195C"/>
    <w:rPr>
      <w:rFonts w:ascii="Courier New" w:hAnsi="Courier New" w:cs="Courier New"/>
      <w:szCs w:val="20"/>
    </w:rPr>
  </w:style>
  <w:style w:type="character" w:customStyle="1" w:styleId="HTMLPreformattedChar">
    <w:name w:val="HTML Preformatted Char"/>
    <w:link w:val="HTMLPreformatted"/>
    <w:rsid w:val="005F195C"/>
    <w:rPr>
      <w:rFonts w:ascii="Courier New" w:eastAsia="MS Mincho" w:hAnsi="Courier New" w:cs="Courier New"/>
      <w:lang w:eastAsia="en-US"/>
    </w:rPr>
  </w:style>
  <w:style w:type="paragraph" w:styleId="Index1">
    <w:name w:val="index 1"/>
    <w:basedOn w:val="Normal"/>
    <w:next w:val="Normal"/>
    <w:autoRedefine/>
    <w:rsid w:val="005F195C"/>
    <w:pPr>
      <w:ind w:left="200" w:hanging="200"/>
    </w:pPr>
  </w:style>
  <w:style w:type="paragraph" w:styleId="Index2">
    <w:name w:val="index 2"/>
    <w:basedOn w:val="Normal"/>
    <w:next w:val="Normal"/>
    <w:autoRedefine/>
    <w:rsid w:val="005F195C"/>
    <w:pPr>
      <w:ind w:left="400" w:hanging="200"/>
    </w:pPr>
  </w:style>
  <w:style w:type="paragraph" w:styleId="Index3">
    <w:name w:val="index 3"/>
    <w:basedOn w:val="Normal"/>
    <w:next w:val="Normal"/>
    <w:autoRedefine/>
    <w:rsid w:val="005F195C"/>
    <w:pPr>
      <w:ind w:left="600" w:hanging="200"/>
    </w:pPr>
  </w:style>
  <w:style w:type="paragraph" w:styleId="Index4">
    <w:name w:val="index 4"/>
    <w:basedOn w:val="Normal"/>
    <w:next w:val="Normal"/>
    <w:autoRedefine/>
    <w:rsid w:val="005F195C"/>
    <w:pPr>
      <w:ind w:left="800" w:hanging="200"/>
    </w:pPr>
  </w:style>
  <w:style w:type="paragraph" w:styleId="Index5">
    <w:name w:val="index 5"/>
    <w:basedOn w:val="Normal"/>
    <w:next w:val="Normal"/>
    <w:autoRedefine/>
    <w:rsid w:val="005F195C"/>
    <w:pPr>
      <w:ind w:left="1000" w:hanging="200"/>
    </w:pPr>
  </w:style>
  <w:style w:type="paragraph" w:styleId="Index6">
    <w:name w:val="index 6"/>
    <w:basedOn w:val="Normal"/>
    <w:next w:val="Normal"/>
    <w:autoRedefine/>
    <w:rsid w:val="005F195C"/>
    <w:pPr>
      <w:ind w:left="1200" w:hanging="200"/>
    </w:pPr>
  </w:style>
  <w:style w:type="paragraph" w:styleId="Index7">
    <w:name w:val="index 7"/>
    <w:basedOn w:val="Normal"/>
    <w:next w:val="Normal"/>
    <w:autoRedefine/>
    <w:rsid w:val="005F195C"/>
    <w:pPr>
      <w:ind w:left="1400" w:hanging="200"/>
    </w:pPr>
  </w:style>
  <w:style w:type="paragraph" w:styleId="Index8">
    <w:name w:val="index 8"/>
    <w:basedOn w:val="Normal"/>
    <w:next w:val="Normal"/>
    <w:autoRedefine/>
    <w:rsid w:val="005F195C"/>
    <w:pPr>
      <w:ind w:left="1600" w:hanging="200"/>
    </w:pPr>
  </w:style>
  <w:style w:type="paragraph" w:styleId="Index9">
    <w:name w:val="index 9"/>
    <w:basedOn w:val="Normal"/>
    <w:next w:val="Normal"/>
    <w:autoRedefine/>
    <w:rsid w:val="005F195C"/>
    <w:pPr>
      <w:ind w:left="1800" w:hanging="200"/>
    </w:pPr>
  </w:style>
  <w:style w:type="paragraph" w:styleId="IndexHeading">
    <w:name w:val="index heading"/>
    <w:basedOn w:val="Normal"/>
    <w:next w:val="Index1"/>
    <w:rsid w:val="005F195C"/>
    <w:rPr>
      <w:rFonts w:ascii="Calibri Light" w:eastAsia="Times New Roman" w:hAnsi="Calibri Light"/>
      <w:b/>
      <w:bCs/>
    </w:rPr>
  </w:style>
  <w:style w:type="paragraph" w:styleId="IntenseQuote">
    <w:name w:val="Intense Quote"/>
    <w:basedOn w:val="Normal"/>
    <w:next w:val="Normal"/>
    <w:link w:val="IntenseQuoteChar"/>
    <w:rsid w:val="005F195C"/>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rsid w:val="005F195C"/>
    <w:rPr>
      <w:rFonts w:eastAsia="MS Mincho"/>
      <w:i/>
      <w:iCs/>
      <w:color w:val="5B9BD5"/>
      <w:szCs w:val="24"/>
      <w:lang w:eastAsia="en-US"/>
    </w:rPr>
  </w:style>
  <w:style w:type="paragraph" w:styleId="List">
    <w:name w:val="List"/>
    <w:basedOn w:val="Normal"/>
    <w:rsid w:val="005F195C"/>
    <w:pPr>
      <w:ind w:left="283" w:hanging="283"/>
      <w:contextualSpacing/>
    </w:pPr>
  </w:style>
  <w:style w:type="paragraph" w:styleId="List2">
    <w:name w:val="List 2"/>
    <w:basedOn w:val="Normal"/>
    <w:rsid w:val="005F195C"/>
    <w:pPr>
      <w:ind w:left="566" w:hanging="283"/>
      <w:contextualSpacing/>
    </w:pPr>
  </w:style>
  <w:style w:type="paragraph" w:styleId="List3">
    <w:name w:val="List 3"/>
    <w:basedOn w:val="Normal"/>
    <w:rsid w:val="005F195C"/>
    <w:pPr>
      <w:ind w:left="849" w:hanging="283"/>
      <w:contextualSpacing/>
    </w:pPr>
  </w:style>
  <w:style w:type="paragraph" w:styleId="List4">
    <w:name w:val="List 4"/>
    <w:basedOn w:val="Normal"/>
    <w:rsid w:val="005F195C"/>
    <w:pPr>
      <w:ind w:left="1132" w:hanging="283"/>
      <w:contextualSpacing/>
    </w:pPr>
  </w:style>
  <w:style w:type="paragraph" w:styleId="List5">
    <w:name w:val="List 5"/>
    <w:basedOn w:val="Normal"/>
    <w:rsid w:val="005F195C"/>
    <w:pPr>
      <w:ind w:left="1415" w:hanging="283"/>
      <w:contextualSpacing/>
    </w:pPr>
  </w:style>
  <w:style w:type="paragraph" w:styleId="ListContinue">
    <w:name w:val="List Continue"/>
    <w:basedOn w:val="Normal"/>
    <w:rsid w:val="005F195C"/>
    <w:pPr>
      <w:spacing w:after="120"/>
      <w:ind w:left="283"/>
      <w:contextualSpacing/>
    </w:pPr>
  </w:style>
  <w:style w:type="paragraph" w:styleId="ListContinue2">
    <w:name w:val="List Continue 2"/>
    <w:basedOn w:val="Normal"/>
    <w:rsid w:val="005F195C"/>
    <w:pPr>
      <w:spacing w:after="120"/>
      <w:ind w:left="566"/>
      <w:contextualSpacing/>
    </w:pPr>
  </w:style>
  <w:style w:type="paragraph" w:styleId="ListContinue3">
    <w:name w:val="List Continue 3"/>
    <w:basedOn w:val="Normal"/>
    <w:rsid w:val="005F195C"/>
    <w:pPr>
      <w:spacing w:after="120"/>
      <w:ind w:left="849"/>
      <w:contextualSpacing/>
    </w:pPr>
  </w:style>
  <w:style w:type="paragraph" w:styleId="ListContinue4">
    <w:name w:val="List Continue 4"/>
    <w:basedOn w:val="Normal"/>
    <w:rsid w:val="005F195C"/>
    <w:pPr>
      <w:spacing w:after="120"/>
      <w:ind w:left="1132"/>
      <w:contextualSpacing/>
    </w:pPr>
  </w:style>
  <w:style w:type="paragraph" w:styleId="ListContinue5">
    <w:name w:val="List Continue 5"/>
    <w:basedOn w:val="Normal"/>
    <w:rsid w:val="005F195C"/>
    <w:pPr>
      <w:spacing w:after="120"/>
      <w:ind w:left="1415"/>
      <w:contextualSpacing/>
    </w:pPr>
  </w:style>
  <w:style w:type="paragraph" w:styleId="ListNumber5">
    <w:name w:val="List Number 5"/>
    <w:basedOn w:val="Normal"/>
    <w:rsid w:val="005F195C"/>
    <w:pPr>
      <w:tabs>
        <w:tab w:val="num" w:pos="1492"/>
      </w:tabs>
      <w:ind w:left="1492" w:hanging="360"/>
      <w:contextualSpacing/>
    </w:pPr>
  </w:style>
  <w:style w:type="paragraph" w:styleId="MacroText">
    <w:name w:val="macro"/>
    <w:link w:val="MacroTextChar"/>
    <w:rsid w:val="005F195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MS Mincho" w:hAnsi="Courier New" w:cs="Courier New"/>
      <w:lang w:eastAsia="en-US"/>
    </w:rPr>
  </w:style>
  <w:style w:type="character" w:customStyle="1" w:styleId="MacroTextChar">
    <w:name w:val="Macro Text Char"/>
    <w:link w:val="MacroText"/>
    <w:rsid w:val="005F195C"/>
    <w:rPr>
      <w:rFonts w:ascii="Courier New" w:eastAsia="MS Mincho" w:hAnsi="Courier New" w:cs="Courier New"/>
      <w:lang w:eastAsia="en-US"/>
    </w:rPr>
  </w:style>
  <w:style w:type="paragraph" w:styleId="MessageHeader">
    <w:name w:val="Message Header"/>
    <w:basedOn w:val="Normal"/>
    <w:link w:val="MessageHeaderChar"/>
    <w:rsid w:val="005F195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rPr>
  </w:style>
  <w:style w:type="character" w:customStyle="1" w:styleId="MessageHeaderChar">
    <w:name w:val="Message Header Char"/>
    <w:link w:val="MessageHeader"/>
    <w:rsid w:val="005F195C"/>
    <w:rPr>
      <w:rFonts w:ascii="Calibri Light" w:eastAsia="Times New Roman" w:hAnsi="Calibri Light"/>
      <w:sz w:val="24"/>
      <w:szCs w:val="24"/>
      <w:shd w:val="pct20" w:color="auto" w:fill="auto"/>
      <w:lang w:eastAsia="en-US"/>
    </w:rPr>
  </w:style>
  <w:style w:type="paragraph" w:styleId="NoSpacing">
    <w:name w:val="No Spacing"/>
    <w:rsid w:val="005F195C"/>
    <w:rPr>
      <w:rFonts w:eastAsia="MS Mincho"/>
      <w:szCs w:val="24"/>
      <w:lang w:eastAsia="en-US"/>
    </w:rPr>
  </w:style>
  <w:style w:type="paragraph" w:styleId="NormalWeb">
    <w:name w:val="Normal (Web)"/>
    <w:basedOn w:val="Normal"/>
    <w:rsid w:val="005F195C"/>
    <w:rPr>
      <w:rFonts w:ascii="Times New Roman" w:hAnsi="Times New Roman"/>
      <w:sz w:val="24"/>
    </w:rPr>
  </w:style>
  <w:style w:type="paragraph" w:styleId="NormalIndent">
    <w:name w:val="Normal Indent"/>
    <w:basedOn w:val="Normal"/>
    <w:rsid w:val="005F195C"/>
    <w:pPr>
      <w:ind w:left="720"/>
    </w:pPr>
  </w:style>
  <w:style w:type="paragraph" w:styleId="NoteHeading">
    <w:name w:val="Note Heading"/>
    <w:basedOn w:val="Normal"/>
    <w:next w:val="Normal"/>
    <w:link w:val="NoteHeadingChar"/>
    <w:rsid w:val="005F195C"/>
  </w:style>
  <w:style w:type="character" w:customStyle="1" w:styleId="NoteHeadingChar">
    <w:name w:val="Note Heading Char"/>
    <w:link w:val="NoteHeading"/>
    <w:rsid w:val="005F195C"/>
    <w:rPr>
      <w:rFonts w:eastAsia="MS Mincho"/>
      <w:szCs w:val="24"/>
      <w:lang w:eastAsia="en-US"/>
    </w:rPr>
  </w:style>
  <w:style w:type="paragraph" w:styleId="PlainText">
    <w:name w:val="Plain Text"/>
    <w:basedOn w:val="Normal"/>
    <w:link w:val="PlainTextChar"/>
    <w:rsid w:val="005F195C"/>
    <w:rPr>
      <w:rFonts w:ascii="Courier New" w:hAnsi="Courier New" w:cs="Courier New"/>
      <w:szCs w:val="20"/>
    </w:rPr>
  </w:style>
  <w:style w:type="character" w:customStyle="1" w:styleId="PlainTextChar">
    <w:name w:val="Plain Text Char"/>
    <w:link w:val="PlainText"/>
    <w:rsid w:val="005F195C"/>
    <w:rPr>
      <w:rFonts w:ascii="Courier New" w:eastAsia="MS Mincho" w:hAnsi="Courier New" w:cs="Courier New"/>
      <w:lang w:eastAsia="en-US"/>
    </w:rPr>
  </w:style>
  <w:style w:type="paragraph" w:styleId="Quote">
    <w:name w:val="Quote"/>
    <w:basedOn w:val="Normal"/>
    <w:next w:val="Normal"/>
    <w:link w:val="QuoteChar"/>
    <w:rsid w:val="005F195C"/>
    <w:pPr>
      <w:spacing w:before="200" w:after="160"/>
      <w:ind w:left="864" w:right="864"/>
      <w:jc w:val="center"/>
    </w:pPr>
    <w:rPr>
      <w:i/>
      <w:iCs/>
      <w:color w:val="404040"/>
    </w:rPr>
  </w:style>
  <w:style w:type="character" w:customStyle="1" w:styleId="QuoteChar">
    <w:name w:val="Quote Char"/>
    <w:link w:val="Quote"/>
    <w:rsid w:val="005F195C"/>
    <w:rPr>
      <w:rFonts w:eastAsia="MS Mincho"/>
      <w:i/>
      <w:iCs/>
      <w:color w:val="404040"/>
      <w:szCs w:val="24"/>
      <w:lang w:eastAsia="en-US"/>
    </w:rPr>
  </w:style>
  <w:style w:type="paragraph" w:styleId="Salutation">
    <w:name w:val="Salutation"/>
    <w:basedOn w:val="Normal"/>
    <w:next w:val="Normal"/>
    <w:link w:val="SalutationChar"/>
    <w:rsid w:val="005F195C"/>
  </w:style>
  <w:style w:type="character" w:customStyle="1" w:styleId="SalutationChar">
    <w:name w:val="Salutation Char"/>
    <w:link w:val="Salutation"/>
    <w:rsid w:val="005F195C"/>
    <w:rPr>
      <w:rFonts w:eastAsia="MS Mincho"/>
      <w:szCs w:val="24"/>
      <w:lang w:eastAsia="en-US"/>
    </w:rPr>
  </w:style>
  <w:style w:type="paragraph" w:styleId="Signature">
    <w:name w:val="Signature"/>
    <w:basedOn w:val="Normal"/>
    <w:link w:val="SignatureChar"/>
    <w:rsid w:val="005F195C"/>
    <w:pPr>
      <w:ind w:left="4252"/>
    </w:pPr>
  </w:style>
  <w:style w:type="character" w:customStyle="1" w:styleId="SignatureChar">
    <w:name w:val="Signature Char"/>
    <w:link w:val="Signature"/>
    <w:rsid w:val="005F195C"/>
    <w:rPr>
      <w:rFonts w:eastAsia="MS Mincho"/>
      <w:szCs w:val="24"/>
      <w:lang w:eastAsia="en-US"/>
    </w:rPr>
  </w:style>
  <w:style w:type="paragraph" w:styleId="TableofAuthorities">
    <w:name w:val="table of authorities"/>
    <w:basedOn w:val="Normal"/>
    <w:next w:val="Normal"/>
    <w:rsid w:val="005F195C"/>
    <w:pPr>
      <w:ind w:left="200" w:hanging="200"/>
    </w:pPr>
  </w:style>
  <w:style w:type="paragraph" w:styleId="TOC6">
    <w:name w:val="toc 6"/>
    <w:basedOn w:val="Normal"/>
    <w:next w:val="Normal"/>
    <w:autoRedefine/>
    <w:rsid w:val="005F195C"/>
    <w:pPr>
      <w:ind w:left="1000"/>
    </w:pPr>
  </w:style>
  <w:style w:type="paragraph" w:styleId="TOC7">
    <w:name w:val="toc 7"/>
    <w:basedOn w:val="Normal"/>
    <w:next w:val="Normal"/>
    <w:autoRedefine/>
    <w:rsid w:val="005F195C"/>
    <w:pPr>
      <w:ind w:left="1200"/>
    </w:pPr>
  </w:style>
  <w:style w:type="paragraph" w:styleId="TOC8">
    <w:name w:val="toc 8"/>
    <w:basedOn w:val="Normal"/>
    <w:next w:val="Normal"/>
    <w:autoRedefine/>
    <w:rsid w:val="005F195C"/>
    <w:pPr>
      <w:ind w:left="1400"/>
    </w:pPr>
  </w:style>
  <w:style w:type="paragraph" w:styleId="TOC9">
    <w:name w:val="toc 9"/>
    <w:basedOn w:val="Normal"/>
    <w:next w:val="Normal"/>
    <w:autoRedefine/>
    <w:rsid w:val="005F195C"/>
    <w:pPr>
      <w:ind w:left="1600"/>
    </w:pPr>
  </w:style>
  <w:style w:type="character" w:styleId="UnresolvedMention">
    <w:name w:val="Unresolved Mention"/>
    <w:uiPriority w:val="99"/>
    <w:semiHidden/>
    <w:unhideWhenUsed/>
    <w:rsid w:val="00AF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80631">
      <w:bodyDiv w:val="1"/>
      <w:marLeft w:val="0"/>
      <w:marRight w:val="0"/>
      <w:marTop w:val="0"/>
      <w:marBottom w:val="0"/>
      <w:divBdr>
        <w:top w:val="none" w:sz="0" w:space="0" w:color="auto"/>
        <w:left w:val="none" w:sz="0" w:space="0" w:color="auto"/>
        <w:bottom w:val="none" w:sz="0" w:space="0" w:color="auto"/>
        <w:right w:val="none" w:sz="0" w:space="0" w:color="auto"/>
      </w:divBdr>
    </w:div>
    <w:div w:id="335503983">
      <w:bodyDiv w:val="1"/>
      <w:marLeft w:val="0"/>
      <w:marRight w:val="0"/>
      <w:marTop w:val="0"/>
      <w:marBottom w:val="0"/>
      <w:divBdr>
        <w:top w:val="none" w:sz="0" w:space="0" w:color="auto"/>
        <w:left w:val="none" w:sz="0" w:space="0" w:color="auto"/>
        <w:bottom w:val="none" w:sz="0" w:space="0" w:color="auto"/>
        <w:right w:val="none" w:sz="0" w:space="0" w:color="auto"/>
      </w:divBdr>
    </w:div>
    <w:div w:id="385106020">
      <w:bodyDiv w:val="1"/>
      <w:marLeft w:val="0"/>
      <w:marRight w:val="0"/>
      <w:marTop w:val="0"/>
      <w:marBottom w:val="0"/>
      <w:divBdr>
        <w:top w:val="none" w:sz="0" w:space="0" w:color="auto"/>
        <w:left w:val="none" w:sz="0" w:space="0" w:color="auto"/>
        <w:bottom w:val="none" w:sz="0" w:space="0" w:color="auto"/>
        <w:right w:val="none" w:sz="0" w:space="0" w:color="auto"/>
      </w:divBdr>
    </w:div>
    <w:div w:id="783500642">
      <w:bodyDiv w:val="1"/>
      <w:marLeft w:val="0"/>
      <w:marRight w:val="0"/>
      <w:marTop w:val="0"/>
      <w:marBottom w:val="0"/>
      <w:divBdr>
        <w:top w:val="none" w:sz="0" w:space="0" w:color="auto"/>
        <w:left w:val="none" w:sz="0" w:space="0" w:color="auto"/>
        <w:bottom w:val="none" w:sz="0" w:space="0" w:color="auto"/>
        <w:right w:val="none" w:sz="0" w:space="0" w:color="auto"/>
      </w:divBdr>
    </w:div>
    <w:div w:id="825243407">
      <w:bodyDiv w:val="1"/>
      <w:marLeft w:val="0"/>
      <w:marRight w:val="0"/>
      <w:marTop w:val="0"/>
      <w:marBottom w:val="0"/>
      <w:divBdr>
        <w:top w:val="none" w:sz="0" w:space="0" w:color="auto"/>
        <w:left w:val="none" w:sz="0" w:space="0" w:color="auto"/>
        <w:bottom w:val="none" w:sz="0" w:space="0" w:color="auto"/>
        <w:right w:val="none" w:sz="0" w:space="0" w:color="auto"/>
      </w:divBdr>
    </w:div>
    <w:div w:id="984553951">
      <w:bodyDiv w:val="1"/>
      <w:marLeft w:val="0"/>
      <w:marRight w:val="0"/>
      <w:marTop w:val="0"/>
      <w:marBottom w:val="0"/>
      <w:divBdr>
        <w:top w:val="none" w:sz="0" w:space="0" w:color="auto"/>
        <w:left w:val="none" w:sz="0" w:space="0" w:color="auto"/>
        <w:bottom w:val="none" w:sz="0" w:space="0" w:color="auto"/>
        <w:right w:val="none" w:sz="0" w:space="0" w:color="auto"/>
      </w:divBdr>
    </w:div>
    <w:div w:id="1236434173">
      <w:bodyDiv w:val="1"/>
      <w:marLeft w:val="0"/>
      <w:marRight w:val="0"/>
      <w:marTop w:val="0"/>
      <w:marBottom w:val="0"/>
      <w:divBdr>
        <w:top w:val="none" w:sz="0" w:space="0" w:color="auto"/>
        <w:left w:val="none" w:sz="0" w:space="0" w:color="auto"/>
        <w:bottom w:val="none" w:sz="0" w:space="0" w:color="auto"/>
        <w:right w:val="none" w:sz="0" w:space="0" w:color="auto"/>
      </w:divBdr>
    </w:div>
    <w:div w:id="15369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rbanforestfund@melbourne.vic.gov.au" TargetMode="External"/><Relationship Id="rId18" Type="http://schemas.openxmlformats.org/officeDocument/2006/relationships/hyperlink" Target="https://www.melbourne.vic.gov.au/urban-forest-fund" TargetMode="External"/><Relationship Id="rId26" Type="http://schemas.openxmlformats.org/officeDocument/2006/relationships/hyperlink" Target="https://minerva-access.unimelb.edu.au/bitstream/handle/11343/122913/2016-CoM%20Future%20Urban%20Forest%20Final%20Report.pdf?sequence=1" TargetMode="External"/><Relationship Id="rId39" Type="http://schemas.openxmlformats.org/officeDocument/2006/relationships/hyperlink" Target="mailto:urbanforestfund@melbourne.vic.gov.au" TargetMode="External"/><Relationship Id="rId3" Type="http://schemas.openxmlformats.org/officeDocument/2006/relationships/styles" Target="styles.xml"/><Relationship Id="rId21" Type="http://schemas.openxmlformats.org/officeDocument/2006/relationships/hyperlink" Target="https://www.melbourne.vic.gov.au/urban-forest-precinct-plans" TargetMode="External"/><Relationship Id="rId34" Type="http://schemas.openxmlformats.org/officeDocument/2006/relationships/hyperlink" Target="https://www.melbourne.vic.gov.au/green-factor-tool" TargetMode="External"/><Relationship Id="rId42" Type="http://schemas.openxmlformats.org/officeDocument/2006/relationships/hyperlink" Target="mailto:urbanforestfund@melbourne.vic.gov.au" TargetMode="External"/><Relationship Id="rId7" Type="http://schemas.openxmlformats.org/officeDocument/2006/relationships/endnotes" Target="endnotes.xml"/><Relationship Id="rId12" Type="http://schemas.openxmlformats.org/officeDocument/2006/relationships/hyperlink" Target="https://www.melbourne.vic.gov.au/building-and-development/planning-and-building-services/planning-applications/Pages/melbourne-planning-scheme-need-permit.aspx" TargetMode="External"/><Relationship Id="rId17" Type="http://schemas.openxmlformats.org/officeDocument/2006/relationships/hyperlink" Target="https://www.melbourne.vic.gov.au/upcoming-council-and-committee-meetings" TargetMode="External"/><Relationship Id="rId25" Type="http://schemas.openxmlformats.org/officeDocument/2006/relationships/hyperlink" Target="https://data.melbourne.vic.gov.au/explore/dataset/threatened-plant-living-collection-plan/information/" TargetMode="External"/><Relationship Id="rId33" Type="http://schemas.openxmlformats.org/officeDocument/2006/relationships/hyperlink" Target="https://www.melbourne.vic.gov.au/building-and-development/sustainable-building/Pages/rooftop-project.aspx" TargetMode="External"/><Relationship Id="rId38" Type="http://schemas.openxmlformats.org/officeDocument/2006/relationships/hyperlink" Target="https://www.melbourne.vic.gov.au/community/greening-the-city/green-infrastructure/Pages/growing-green-guide.aspx" TargetMode="External"/><Relationship Id="rId2" Type="http://schemas.openxmlformats.org/officeDocument/2006/relationships/numbering" Target="numbering.xml"/><Relationship Id="rId16" Type="http://schemas.openxmlformats.org/officeDocument/2006/relationships/hyperlink" Target="https://applicanthelp.smartygrants.com.au/help-guide-for-applicants/" TargetMode="External"/><Relationship Id="rId20" Type="http://schemas.openxmlformats.org/officeDocument/2006/relationships/hyperlink" Target="https://data.melbourne.vic.gov.au/explore/dataset/pre-colonial-plant-list/information/?_ga=2.188030445.475010987.1686610368-1240969539.1615775385" TargetMode="External"/><Relationship Id="rId29" Type="http://schemas.openxmlformats.org/officeDocument/2006/relationships/hyperlink" Target="https://www.melbourne.vic.gov.au/community/greening-the-city/green-infrastructure/Pages/growing-green-guide.aspx" TargetMode="External"/><Relationship Id="rId41" Type="http://schemas.openxmlformats.org/officeDocument/2006/relationships/hyperlink" Target="mailto:urbanforestfund@melbourne.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about-melbourne/melbourne-profile/Pages/city-maps.aspx" TargetMode="External"/><Relationship Id="rId24" Type="http://schemas.openxmlformats.org/officeDocument/2006/relationships/hyperlink" Target="https://data.melbourne.vic.gov.au/explore/dataset/pre-colonial-plant-list/information/?_ga=2.188030445.475010987.1686610368-1240969539.1615775385" TargetMode="External"/><Relationship Id="rId32" Type="http://schemas.openxmlformats.org/officeDocument/2006/relationships/hyperlink" Target="https://www.melbourne.vic.gov.au/SiteCollectionDocuments/guidelines-for-biodiversity-green-roofs-2023.pdf" TargetMode="External"/><Relationship Id="rId37" Type="http://schemas.openxmlformats.org/officeDocument/2006/relationships/hyperlink" Target="https://participate.melbourne.vic.gov.au/floral-emblem" TargetMode="External"/><Relationship Id="rId40" Type="http://schemas.openxmlformats.org/officeDocument/2006/relationships/hyperlink" Target="https://www.melbourne.vic.gov.au/building-and-development/planning-and-building-services/planning-applications/Pages/melbourne-planning-scheme-need-permit.asp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lbourne.vic.gov.au/urbanforestfund" TargetMode="External"/><Relationship Id="rId23" Type="http://schemas.openxmlformats.org/officeDocument/2006/relationships/hyperlink" Target="https://www.melbourne.vic.gov.au/community/greening-the-city/urban-nature/Pages/urban-nature-planting-guide.aspx" TargetMode="External"/><Relationship Id="rId28" Type="http://schemas.openxmlformats.org/officeDocument/2006/relationships/hyperlink" Target="https://watersensitivecities.org.au/content/stormwater-biofilter-design/" TargetMode="External"/><Relationship Id="rId36" Type="http://schemas.openxmlformats.org/officeDocument/2006/relationships/hyperlink" Target="https://www.melbourne.vic.gov.au/community/greening-the-city/green-infrastructure/Pages/greening-laneways.aspx" TargetMode="External"/><Relationship Id="rId10" Type="http://schemas.openxmlformats.org/officeDocument/2006/relationships/hyperlink" Target="https://www.melbourne.vic.gov.au/community/greening-the-city/urban-forest-fund/funded-projects/Pages/funded-projects.aspx" TargetMode="External"/><Relationship Id="rId19" Type="http://schemas.openxmlformats.org/officeDocument/2006/relationships/hyperlink" Target="https://vicflora.rbg.vic.gov.au/" TargetMode="External"/><Relationship Id="rId31" Type="http://schemas.openxmlformats.org/officeDocument/2006/relationships/hyperlink" Target="https://safes.unimelb.edu.au/research/girg/research"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lbourne.vic.gov.au/urbanforestfund" TargetMode="External"/><Relationship Id="rId14" Type="http://schemas.openxmlformats.org/officeDocument/2006/relationships/hyperlink" Target="https://www.melbourne.vic.gov.au/building-and-development/planning-and-building-services/planning-applications/Pages/melbourne-planning-scheme-need-permit.aspx" TargetMode="External"/><Relationship Id="rId22" Type="http://schemas.openxmlformats.org/officeDocument/2006/relationships/hyperlink" Target="https://mvga-prod-files.s3.ap-southeast-4.amazonaws.com/public/SiteCollectionDocuments/open-space-strategy-technical-report.pdf" TargetMode="External"/><Relationship Id="rId27" Type="http://schemas.openxmlformats.org/officeDocument/2006/relationships/hyperlink" Target="https://cat.bgci.org/" TargetMode="External"/><Relationship Id="rId30" Type="http://schemas.openxmlformats.org/officeDocument/2006/relationships/hyperlink" Target="https://safes.unimelb.edu.au/research/girg/research" TargetMode="External"/><Relationship Id="rId35" Type="http://schemas.openxmlformats.org/officeDocument/2006/relationships/hyperlink" Target="https://www.melbourne.vic.gov.au/green-factor-tool"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E6CAD-2453-4023-966C-057CDB85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7633</Words>
  <Characters>43513</Characters>
  <Application>Microsoft Office Word</Application>
  <DocSecurity>2</DocSecurity>
  <Lines>362</Lines>
  <Paragraphs>102</Paragraphs>
  <ScaleCrop>false</ScaleCrop>
  <Company/>
  <LinksUpToDate>false</LinksUpToDate>
  <CharactersWithSpaces>51044</CharactersWithSpaces>
  <SharedDoc>false</SharedDoc>
  <HLinks>
    <vt:vector size="576" baseType="variant">
      <vt:variant>
        <vt:i4>6815810</vt:i4>
      </vt:variant>
      <vt:variant>
        <vt:i4>492</vt:i4>
      </vt:variant>
      <vt:variant>
        <vt:i4>0</vt:i4>
      </vt:variant>
      <vt:variant>
        <vt:i4>5</vt:i4>
      </vt:variant>
      <vt:variant>
        <vt:lpwstr>mailto:urbanforestfund@melbourne.vic.gov.au</vt:lpwstr>
      </vt:variant>
      <vt:variant>
        <vt:lpwstr/>
      </vt:variant>
      <vt:variant>
        <vt:i4>6815810</vt:i4>
      </vt:variant>
      <vt:variant>
        <vt:i4>489</vt:i4>
      </vt:variant>
      <vt:variant>
        <vt:i4>0</vt:i4>
      </vt:variant>
      <vt:variant>
        <vt:i4>5</vt:i4>
      </vt:variant>
      <vt:variant>
        <vt:lpwstr>mailto:urbanforestfund@melbourne.vic.gov.au</vt:lpwstr>
      </vt:variant>
      <vt:variant>
        <vt:lpwstr/>
      </vt:variant>
      <vt:variant>
        <vt:i4>2162803</vt:i4>
      </vt:variant>
      <vt:variant>
        <vt:i4>483</vt:i4>
      </vt:variant>
      <vt:variant>
        <vt:i4>0</vt:i4>
      </vt:variant>
      <vt:variant>
        <vt:i4>5</vt:i4>
      </vt:variant>
      <vt:variant>
        <vt:lpwstr>https://www.melbourne.vic.gov.au/building-and-development/planning-and-building-services/planning-applications/Pages/melbourne-planning-scheme-need-permit.aspx</vt:lpwstr>
      </vt:variant>
      <vt:variant>
        <vt:lpwstr/>
      </vt:variant>
      <vt:variant>
        <vt:i4>6815810</vt:i4>
      </vt:variant>
      <vt:variant>
        <vt:i4>480</vt:i4>
      </vt:variant>
      <vt:variant>
        <vt:i4>0</vt:i4>
      </vt:variant>
      <vt:variant>
        <vt:i4>5</vt:i4>
      </vt:variant>
      <vt:variant>
        <vt:lpwstr>mailto:urbanforestfund@melbourne.vic.gov.au</vt:lpwstr>
      </vt:variant>
      <vt:variant>
        <vt:lpwstr/>
      </vt:variant>
      <vt:variant>
        <vt:i4>5308500</vt:i4>
      </vt:variant>
      <vt:variant>
        <vt:i4>477</vt:i4>
      </vt:variant>
      <vt:variant>
        <vt:i4>0</vt:i4>
      </vt:variant>
      <vt:variant>
        <vt:i4>5</vt:i4>
      </vt:variant>
      <vt:variant>
        <vt:lpwstr>https://www.melbourne.vic.gov.au/community/greening-the-city/green-infrastructure/Pages/growing-green-guide.aspx</vt:lpwstr>
      </vt:variant>
      <vt:variant>
        <vt:lpwstr/>
      </vt:variant>
      <vt:variant>
        <vt:i4>2424933</vt:i4>
      </vt:variant>
      <vt:variant>
        <vt:i4>474</vt:i4>
      </vt:variant>
      <vt:variant>
        <vt:i4>0</vt:i4>
      </vt:variant>
      <vt:variant>
        <vt:i4>5</vt:i4>
      </vt:variant>
      <vt:variant>
        <vt:lpwstr>https://participate.melbourne.vic.gov.au/floral-emblem</vt:lpwstr>
      </vt:variant>
      <vt:variant>
        <vt:lpwstr/>
      </vt:variant>
      <vt:variant>
        <vt:i4>2687084</vt:i4>
      </vt:variant>
      <vt:variant>
        <vt:i4>471</vt:i4>
      </vt:variant>
      <vt:variant>
        <vt:i4>0</vt:i4>
      </vt:variant>
      <vt:variant>
        <vt:i4>5</vt:i4>
      </vt:variant>
      <vt:variant>
        <vt:lpwstr>https://www.melbourne.vic.gov.au/community/greening-the-city/green-infrastructure/Pages/greening-laneways.aspx</vt:lpwstr>
      </vt:variant>
      <vt:variant>
        <vt:lpwstr/>
      </vt:variant>
      <vt:variant>
        <vt:i4>2162741</vt:i4>
      </vt:variant>
      <vt:variant>
        <vt:i4>465</vt:i4>
      </vt:variant>
      <vt:variant>
        <vt:i4>0</vt:i4>
      </vt:variant>
      <vt:variant>
        <vt:i4>5</vt:i4>
      </vt:variant>
      <vt:variant>
        <vt:lpwstr>https://www.melbourne.vic.gov.au/green-factor-tool</vt:lpwstr>
      </vt:variant>
      <vt:variant>
        <vt:lpwstr/>
      </vt:variant>
      <vt:variant>
        <vt:i4>2162741</vt:i4>
      </vt:variant>
      <vt:variant>
        <vt:i4>462</vt:i4>
      </vt:variant>
      <vt:variant>
        <vt:i4>0</vt:i4>
      </vt:variant>
      <vt:variant>
        <vt:i4>5</vt:i4>
      </vt:variant>
      <vt:variant>
        <vt:lpwstr>https://www.melbourne.vic.gov.au/green-factor-tool</vt:lpwstr>
      </vt:variant>
      <vt:variant>
        <vt:lpwstr/>
      </vt:variant>
      <vt:variant>
        <vt:i4>1572894</vt:i4>
      </vt:variant>
      <vt:variant>
        <vt:i4>459</vt:i4>
      </vt:variant>
      <vt:variant>
        <vt:i4>0</vt:i4>
      </vt:variant>
      <vt:variant>
        <vt:i4>5</vt:i4>
      </vt:variant>
      <vt:variant>
        <vt:lpwstr>https://www.melbourne.vic.gov.au/building-and-development/sustainable-building/Pages/rooftop-project.aspx</vt:lpwstr>
      </vt:variant>
      <vt:variant>
        <vt:lpwstr/>
      </vt:variant>
      <vt:variant>
        <vt:i4>5308430</vt:i4>
      </vt:variant>
      <vt:variant>
        <vt:i4>456</vt:i4>
      </vt:variant>
      <vt:variant>
        <vt:i4>0</vt:i4>
      </vt:variant>
      <vt:variant>
        <vt:i4>5</vt:i4>
      </vt:variant>
      <vt:variant>
        <vt:lpwstr>https://www.melbourne.vic.gov.au/SiteCollectionDocuments/guidelines-for-biodiversity-green-roofs-2023.pdf</vt:lpwstr>
      </vt:variant>
      <vt:variant>
        <vt:lpwstr/>
      </vt:variant>
      <vt:variant>
        <vt:i4>6553649</vt:i4>
      </vt:variant>
      <vt:variant>
        <vt:i4>450</vt:i4>
      </vt:variant>
      <vt:variant>
        <vt:i4>0</vt:i4>
      </vt:variant>
      <vt:variant>
        <vt:i4>5</vt:i4>
      </vt:variant>
      <vt:variant>
        <vt:lpwstr>https://safes.unimelb.edu.au/research/girg/research</vt:lpwstr>
      </vt:variant>
      <vt:variant>
        <vt:lpwstr/>
      </vt:variant>
      <vt:variant>
        <vt:i4>6553649</vt:i4>
      </vt:variant>
      <vt:variant>
        <vt:i4>447</vt:i4>
      </vt:variant>
      <vt:variant>
        <vt:i4>0</vt:i4>
      </vt:variant>
      <vt:variant>
        <vt:i4>5</vt:i4>
      </vt:variant>
      <vt:variant>
        <vt:lpwstr>https://safes.unimelb.edu.au/research/girg/research</vt:lpwstr>
      </vt:variant>
      <vt:variant>
        <vt:lpwstr/>
      </vt:variant>
      <vt:variant>
        <vt:i4>5308500</vt:i4>
      </vt:variant>
      <vt:variant>
        <vt:i4>444</vt:i4>
      </vt:variant>
      <vt:variant>
        <vt:i4>0</vt:i4>
      </vt:variant>
      <vt:variant>
        <vt:i4>5</vt:i4>
      </vt:variant>
      <vt:variant>
        <vt:lpwstr>https://www.melbourne.vic.gov.au/community/greening-the-city/green-infrastructure/Pages/growing-green-guide.aspx</vt:lpwstr>
      </vt:variant>
      <vt:variant>
        <vt:lpwstr/>
      </vt:variant>
      <vt:variant>
        <vt:i4>4718685</vt:i4>
      </vt:variant>
      <vt:variant>
        <vt:i4>441</vt:i4>
      </vt:variant>
      <vt:variant>
        <vt:i4>0</vt:i4>
      </vt:variant>
      <vt:variant>
        <vt:i4>5</vt:i4>
      </vt:variant>
      <vt:variant>
        <vt:lpwstr>https://watersensitivecities.org.au/content/stormwater-biofilter-design/</vt:lpwstr>
      </vt:variant>
      <vt:variant>
        <vt:lpwstr/>
      </vt:variant>
      <vt:variant>
        <vt:i4>5767178</vt:i4>
      </vt:variant>
      <vt:variant>
        <vt:i4>438</vt:i4>
      </vt:variant>
      <vt:variant>
        <vt:i4>0</vt:i4>
      </vt:variant>
      <vt:variant>
        <vt:i4>5</vt:i4>
      </vt:variant>
      <vt:variant>
        <vt:lpwstr>https://cat.bgci.org/</vt:lpwstr>
      </vt:variant>
      <vt:variant>
        <vt:lpwstr/>
      </vt:variant>
      <vt:variant>
        <vt:i4>5373967</vt:i4>
      </vt:variant>
      <vt:variant>
        <vt:i4>435</vt:i4>
      </vt:variant>
      <vt:variant>
        <vt:i4>0</vt:i4>
      </vt:variant>
      <vt:variant>
        <vt:i4>5</vt:i4>
      </vt:variant>
      <vt:variant>
        <vt:lpwstr>https://minerva-access.unimelb.edu.au/bitstream/handle/11343/122913/2016-CoM Future Urban Forest Final Report.pdf?sequence=1</vt:lpwstr>
      </vt:variant>
      <vt:variant>
        <vt:lpwstr/>
      </vt:variant>
      <vt:variant>
        <vt:i4>7274608</vt:i4>
      </vt:variant>
      <vt:variant>
        <vt:i4>432</vt:i4>
      </vt:variant>
      <vt:variant>
        <vt:i4>0</vt:i4>
      </vt:variant>
      <vt:variant>
        <vt:i4>5</vt:i4>
      </vt:variant>
      <vt:variant>
        <vt:lpwstr>https://data.melbourne.vic.gov.au/explore/dataset/threatened-plant-living-collection-plan/information/</vt:lpwstr>
      </vt:variant>
      <vt:variant>
        <vt:lpwstr/>
      </vt:variant>
      <vt:variant>
        <vt:i4>6881355</vt:i4>
      </vt:variant>
      <vt:variant>
        <vt:i4>429</vt:i4>
      </vt:variant>
      <vt:variant>
        <vt:i4>0</vt:i4>
      </vt:variant>
      <vt:variant>
        <vt:i4>5</vt:i4>
      </vt:variant>
      <vt:variant>
        <vt:lpwstr>https://data.melbourne.vic.gov.au/explore/dataset/pre-colonial-plant-list/information/?_ga=2.188030445.475010987.1686610368-1240969539.1615775385</vt:lpwstr>
      </vt:variant>
      <vt:variant>
        <vt:lpwstr/>
      </vt:variant>
      <vt:variant>
        <vt:i4>5242901</vt:i4>
      </vt:variant>
      <vt:variant>
        <vt:i4>426</vt:i4>
      </vt:variant>
      <vt:variant>
        <vt:i4>0</vt:i4>
      </vt:variant>
      <vt:variant>
        <vt:i4>5</vt:i4>
      </vt:variant>
      <vt:variant>
        <vt:lpwstr>https://www.melbourne.vic.gov.au/community/greening-the-city/urban-nature/Pages/urban-nature-planting-guide.aspx</vt:lpwstr>
      </vt:variant>
      <vt:variant>
        <vt:lpwstr/>
      </vt:variant>
      <vt:variant>
        <vt:i4>6750319</vt:i4>
      </vt:variant>
      <vt:variant>
        <vt:i4>423</vt:i4>
      </vt:variant>
      <vt:variant>
        <vt:i4>0</vt:i4>
      </vt:variant>
      <vt:variant>
        <vt:i4>5</vt:i4>
      </vt:variant>
      <vt:variant>
        <vt:lpwstr>https://www.melbourne.vic.gov.au/about-council/committees-meetings/meeting-archive/meetingagendaitemattachments/579/9974/5.3 open space strategy (pages 41 to 332).pdf</vt:lpwstr>
      </vt:variant>
      <vt:variant>
        <vt:lpwstr/>
      </vt:variant>
      <vt:variant>
        <vt:i4>1769546</vt:i4>
      </vt:variant>
      <vt:variant>
        <vt:i4>420</vt:i4>
      </vt:variant>
      <vt:variant>
        <vt:i4>0</vt:i4>
      </vt:variant>
      <vt:variant>
        <vt:i4>5</vt:i4>
      </vt:variant>
      <vt:variant>
        <vt:lpwstr>https://www.melbourne.vic.gov.au/community/parks-open-spaces/urban-forest/pages/urban-forest-precinct-plans.aspx</vt:lpwstr>
      </vt:variant>
      <vt:variant>
        <vt:lpwstr/>
      </vt:variant>
      <vt:variant>
        <vt:i4>6881355</vt:i4>
      </vt:variant>
      <vt:variant>
        <vt:i4>417</vt:i4>
      </vt:variant>
      <vt:variant>
        <vt:i4>0</vt:i4>
      </vt:variant>
      <vt:variant>
        <vt:i4>5</vt:i4>
      </vt:variant>
      <vt:variant>
        <vt:lpwstr>https://data.melbourne.vic.gov.au/explore/dataset/pre-colonial-plant-list/information/?_ga=2.188030445.475010987.1686610368-1240969539.1615775385</vt:lpwstr>
      </vt:variant>
      <vt:variant>
        <vt:lpwstr/>
      </vt:variant>
      <vt:variant>
        <vt:i4>5177434</vt:i4>
      </vt:variant>
      <vt:variant>
        <vt:i4>414</vt:i4>
      </vt:variant>
      <vt:variant>
        <vt:i4>0</vt:i4>
      </vt:variant>
      <vt:variant>
        <vt:i4>5</vt:i4>
      </vt:variant>
      <vt:variant>
        <vt:lpwstr>https://vicflora.rbg.vic.gov.au/</vt:lpwstr>
      </vt:variant>
      <vt:variant>
        <vt:lpwstr/>
      </vt:variant>
      <vt:variant>
        <vt:i4>2818107</vt:i4>
      </vt:variant>
      <vt:variant>
        <vt:i4>408</vt:i4>
      </vt:variant>
      <vt:variant>
        <vt:i4>0</vt:i4>
      </vt:variant>
      <vt:variant>
        <vt:i4>5</vt:i4>
      </vt:variant>
      <vt:variant>
        <vt:lpwstr>https://www.melbourne.vic.gov.au/urban-forest-fund</vt:lpwstr>
      </vt:variant>
      <vt:variant>
        <vt:lpwstr/>
      </vt:variant>
      <vt:variant>
        <vt:i4>327694</vt:i4>
      </vt:variant>
      <vt:variant>
        <vt:i4>405</vt:i4>
      </vt:variant>
      <vt:variant>
        <vt:i4>0</vt:i4>
      </vt:variant>
      <vt:variant>
        <vt:i4>5</vt:i4>
      </vt:variant>
      <vt:variant>
        <vt:lpwstr>https://www.melbourne.vic.gov.au/upcoming-council-and-committee-meetings</vt:lpwstr>
      </vt:variant>
      <vt:variant>
        <vt:lpwstr/>
      </vt:variant>
      <vt:variant>
        <vt:i4>4915203</vt:i4>
      </vt:variant>
      <vt:variant>
        <vt:i4>402</vt:i4>
      </vt:variant>
      <vt:variant>
        <vt:i4>0</vt:i4>
      </vt:variant>
      <vt:variant>
        <vt:i4>5</vt:i4>
      </vt:variant>
      <vt:variant>
        <vt:lpwstr>https://applicanthelp.smartygrants.com.au/help-guide-for-applicants/</vt:lpwstr>
      </vt:variant>
      <vt:variant>
        <vt:lpwstr/>
      </vt:variant>
      <vt:variant>
        <vt:i4>2031631</vt:i4>
      </vt:variant>
      <vt:variant>
        <vt:i4>396</vt:i4>
      </vt:variant>
      <vt:variant>
        <vt:i4>0</vt:i4>
      </vt:variant>
      <vt:variant>
        <vt:i4>5</vt:i4>
      </vt:variant>
      <vt:variant>
        <vt:lpwstr>https://www.melbourne.vic.gov.au/urbanforestfund</vt:lpwstr>
      </vt:variant>
      <vt:variant>
        <vt:lpwstr/>
      </vt:variant>
      <vt:variant>
        <vt:i4>2162803</vt:i4>
      </vt:variant>
      <vt:variant>
        <vt:i4>390</vt:i4>
      </vt:variant>
      <vt:variant>
        <vt:i4>0</vt:i4>
      </vt:variant>
      <vt:variant>
        <vt:i4>5</vt:i4>
      </vt:variant>
      <vt:variant>
        <vt:lpwstr>https://www.melbourne.vic.gov.au/building-and-development/planning-and-building-services/planning-applications/Pages/melbourne-planning-scheme-need-permit.aspx</vt:lpwstr>
      </vt:variant>
      <vt:variant>
        <vt:lpwstr/>
      </vt:variant>
      <vt:variant>
        <vt:i4>6815810</vt:i4>
      </vt:variant>
      <vt:variant>
        <vt:i4>387</vt:i4>
      </vt:variant>
      <vt:variant>
        <vt:i4>0</vt:i4>
      </vt:variant>
      <vt:variant>
        <vt:i4>5</vt:i4>
      </vt:variant>
      <vt:variant>
        <vt:lpwstr>mailto:urbanforestfund@melbourne.vic.gov.au</vt:lpwstr>
      </vt:variant>
      <vt:variant>
        <vt:lpwstr/>
      </vt:variant>
      <vt:variant>
        <vt:i4>2162803</vt:i4>
      </vt:variant>
      <vt:variant>
        <vt:i4>384</vt:i4>
      </vt:variant>
      <vt:variant>
        <vt:i4>0</vt:i4>
      </vt:variant>
      <vt:variant>
        <vt:i4>5</vt:i4>
      </vt:variant>
      <vt:variant>
        <vt:lpwstr>https://www.melbourne.vic.gov.au/building-and-development/planning-and-building-services/planning-applications/Pages/melbourne-planning-scheme-need-permit.aspx</vt:lpwstr>
      </vt:variant>
      <vt:variant>
        <vt:lpwstr/>
      </vt:variant>
      <vt:variant>
        <vt:i4>2359398</vt:i4>
      </vt:variant>
      <vt:variant>
        <vt:i4>381</vt:i4>
      </vt:variant>
      <vt:variant>
        <vt:i4>0</vt:i4>
      </vt:variant>
      <vt:variant>
        <vt:i4>5</vt:i4>
      </vt:variant>
      <vt:variant>
        <vt:lpwstr>https://www.melbourne.vic.gov.au/about-melbourne/melbourne-profile/Pages/city-maps.aspx</vt:lpwstr>
      </vt:variant>
      <vt:variant>
        <vt:lpwstr>boundary</vt:lpwstr>
      </vt:variant>
      <vt:variant>
        <vt:i4>5177418</vt:i4>
      </vt:variant>
      <vt:variant>
        <vt:i4>378</vt:i4>
      </vt:variant>
      <vt:variant>
        <vt:i4>0</vt:i4>
      </vt:variant>
      <vt:variant>
        <vt:i4>5</vt:i4>
      </vt:variant>
      <vt:variant>
        <vt:lpwstr>https://www.melbourne.vic.gov.au/community/greening-the-city/urban-forest-fund/funded-projects/Pages/funded-projects.aspx</vt:lpwstr>
      </vt:variant>
      <vt:variant>
        <vt:lpwstr/>
      </vt:variant>
      <vt:variant>
        <vt:i4>2031631</vt:i4>
      </vt:variant>
      <vt:variant>
        <vt:i4>375</vt:i4>
      </vt:variant>
      <vt:variant>
        <vt:i4>0</vt:i4>
      </vt:variant>
      <vt:variant>
        <vt:i4>5</vt:i4>
      </vt:variant>
      <vt:variant>
        <vt:lpwstr>https://www.melbourne.vic.gov.au/urbanforestfund</vt:lpwstr>
      </vt:variant>
      <vt:variant>
        <vt:lpwstr/>
      </vt:variant>
      <vt:variant>
        <vt:i4>1572918</vt:i4>
      </vt:variant>
      <vt:variant>
        <vt:i4>368</vt:i4>
      </vt:variant>
      <vt:variant>
        <vt:i4>0</vt:i4>
      </vt:variant>
      <vt:variant>
        <vt:i4>5</vt:i4>
      </vt:variant>
      <vt:variant>
        <vt:lpwstr/>
      </vt:variant>
      <vt:variant>
        <vt:lpwstr>_Toc216422086</vt:lpwstr>
      </vt:variant>
      <vt:variant>
        <vt:i4>1572918</vt:i4>
      </vt:variant>
      <vt:variant>
        <vt:i4>362</vt:i4>
      </vt:variant>
      <vt:variant>
        <vt:i4>0</vt:i4>
      </vt:variant>
      <vt:variant>
        <vt:i4>5</vt:i4>
      </vt:variant>
      <vt:variant>
        <vt:lpwstr/>
      </vt:variant>
      <vt:variant>
        <vt:lpwstr>_Toc216422085</vt:lpwstr>
      </vt:variant>
      <vt:variant>
        <vt:i4>1572918</vt:i4>
      </vt:variant>
      <vt:variant>
        <vt:i4>356</vt:i4>
      </vt:variant>
      <vt:variant>
        <vt:i4>0</vt:i4>
      </vt:variant>
      <vt:variant>
        <vt:i4>5</vt:i4>
      </vt:variant>
      <vt:variant>
        <vt:lpwstr/>
      </vt:variant>
      <vt:variant>
        <vt:lpwstr>_Toc216422084</vt:lpwstr>
      </vt:variant>
      <vt:variant>
        <vt:i4>1572918</vt:i4>
      </vt:variant>
      <vt:variant>
        <vt:i4>350</vt:i4>
      </vt:variant>
      <vt:variant>
        <vt:i4>0</vt:i4>
      </vt:variant>
      <vt:variant>
        <vt:i4>5</vt:i4>
      </vt:variant>
      <vt:variant>
        <vt:lpwstr/>
      </vt:variant>
      <vt:variant>
        <vt:lpwstr>_Toc216422083</vt:lpwstr>
      </vt:variant>
      <vt:variant>
        <vt:i4>1572918</vt:i4>
      </vt:variant>
      <vt:variant>
        <vt:i4>344</vt:i4>
      </vt:variant>
      <vt:variant>
        <vt:i4>0</vt:i4>
      </vt:variant>
      <vt:variant>
        <vt:i4>5</vt:i4>
      </vt:variant>
      <vt:variant>
        <vt:lpwstr/>
      </vt:variant>
      <vt:variant>
        <vt:lpwstr>_Toc216422082</vt:lpwstr>
      </vt:variant>
      <vt:variant>
        <vt:i4>1572918</vt:i4>
      </vt:variant>
      <vt:variant>
        <vt:i4>338</vt:i4>
      </vt:variant>
      <vt:variant>
        <vt:i4>0</vt:i4>
      </vt:variant>
      <vt:variant>
        <vt:i4>5</vt:i4>
      </vt:variant>
      <vt:variant>
        <vt:lpwstr/>
      </vt:variant>
      <vt:variant>
        <vt:lpwstr>_Toc216422081</vt:lpwstr>
      </vt:variant>
      <vt:variant>
        <vt:i4>1572918</vt:i4>
      </vt:variant>
      <vt:variant>
        <vt:i4>332</vt:i4>
      </vt:variant>
      <vt:variant>
        <vt:i4>0</vt:i4>
      </vt:variant>
      <vt:variant>
        <vt:i4>5</vt:i4>
      </vt:variant>
      <vt:variant>
        <vt:lpwstr/>
      </vt:variant>
      <vt:variant>
        <vt:lpwstr>_Toc216422080</vt:lpwstr>
      </vt:variant>
      <vt:variant>
        <vt:i4>1507382</vt:i4>
      </vt:variant>
      <vt:variant>
        <vt:i4>326</vt:i4>
      </vt:variant>
      <vt:variant>
        <vt:i4>0</vt:i4>
      </vt:variant>
      <vt:variant>
        <vt:i4>5</vt:i4>
      </vt:variant>
      <vt:variant>
        <vt:lpwstr/>
      </vt:variant>
      <vt:variant>
        <vt:lpwstr>_Toc216422079</vt:lpwstr>
      </vt:variant>
      <vt:variant>
        <vt:i4>1507382</vt:i4>
      </vt:variant>
      <vt:variant>
        <vt:i4>320</vt:i4>
      </vt:variant>
      <vt:variant>
        <vt:i4>0</vt:i4>
      </vt:variant>
      <vt:variant>
        <vt:i4>5</vt:i4>
      </vt:variant>
      <vt:variant>
        <vt:lpwstr/>
      </vt:variant>
      <vt:variant>
        <vt:lpwstr>_Toc216422078</vt:lpwstr>
      </vt:variant>
      <vt:variant>
        <vt:i4>1507382</vt:i4>
      </vt:variant>
      <vt:variant>
        <vt:i4>314</vt:i4>
      </vt:variant>
      <vt:variant>
        <vt:i4>0</vt:i4>
      </vt:variant>
      <vt:variant>
        <vt:i4>5</vt:i4>
      </vt:variant>
      <vt:variant>
        <vt:lpwstr/>
      </vt:variant>
      <vt:variant>
        <vt:lpwstr>_Toc216422077</vt:lpwstr>
      </vt:variant>
      <vt:variant>
        <vt:i4>1507382</vt:i4>
      </vt:variant>
      <vt:variant>
        <vt:i4>308</vt:i4>
      </vt:variant>
      <vt:variant>
        <vt:i4>0</vt:i4>
      </vt:variant>
      <vt:variant>
        <vt:i4>5</vt:i4>
      </vt:variant>
      <vt:variant>
        <vt:lpwstr/>
      </vt:variant>
      <vt:variant>
        <vt:lpwstr>_Toc216422076</vt:lpwstr>
      </vt:variant>
      <vt:variant>
        <vt:i4>1507382</vt:i4>
      </vt:variant>
      <vt:variant>
        <vt:i4>302</vt:i4>
      </vt:variant>
      <vt:variant>
        <vt:i4>0</vt:i4>
      </vt:variant>
      <vt:variant>
        <vt:i4>5</vt:i4>
      </vt:variant>
      <vt:variant>
        <vt:lpwstr/>
      </vt:variant>
      <vt:variant>
        <vt:lpwstr>_Toc216422075</vt:lpwstr>
      </vt:variant>
      <vt:variant>
        <vt:i4>1507382</vt:i4>
      </vt:variant>
      <vt:variant>
        <vt:i4>296</vt:i4>
      </vt:variant>
      <vt:variant>
        <vt:i4>0</vt:i4>
      </vt:variant>
      <vt:variant>
        <vt:i4>5</vt:i4>
      </vt:variant>
      <vt:variant>
        <vt:lpwstr/>
      </vt:variant>
      <vt:variant>
        <vt:lpwstr>_Toc216422074</vt:lpwstr>
      </vt:variant>
      <vt:variant>
        <vt:i4>1507382</vt:i4>
      </vt:variant>
      <vt:variant>
        <vt:i4>290</vt:i4>
      </vt:variant>
      <vt:variant>
        <vt:i4>0</vt:i4>
      </vt:variant>
      <vt:variant>
        <vt:i4>5</vt:i4>
      </vt:variant>
      <vt:variant>
        <vt:lpwstr/>
      </vt:variant>
      <vt:variant>
        <vt:lpwstr>_Toc216422073</vt:lpwstr>
      </vt:variant>
      <vt:variant>
        <vt:i4>1507382</vt:i4>
      </vt:variant>
      <vt:variant>
        <vt:i4>284</vt:i4>
      </vt:variant>
      <vt:variant>
        <vt:i4>0</vt:i4>
      </vt:variant>
      <vt:variant>
        <vt:i4>5</vt:i4>
      </vt:variant>
      <vt:variant>
        <vt:lpwstr/>
      </vt:variant>
      <vt:variant>
        <vt:lpwstr>_Toc216422072</vt:lpwstr>
      </vt:variant>
      <vt:variant>
        <vt:i4>1507382</vt:i4>
      </vt:variant>
      <vt:variant>
        <vt:i4>278</vt:i4>
      </vt:variant>
      <vt:variant>
        <vt:i4>0</vt:i4>
      </vt:variant>
      <vt:variant>
        <vt:i4>5</vt:i4>
      </vt:variant>
      <vt:variant>
        <vt:lpwstr/>
      </vt:variant>
      <vt:variant>
        <vt:lpwstr>_Toc216422071</vt:lpwstr>
      </vt:variant>
      <vt:variant>
        <vt:i4>1507382</vt:i4>
      </vt:variant>
      <vt:variant>
        <vt:i4>272</vt:i4>
      </vt:variant>
      <vt:variant>
        <vt:i4>0</vt:i4>
      </vt:variant>
      <vt:variant>
        <vt:i4>5</vt:i4>
      </vt:variant>
      <vt:variant>
        <vt:lpwstr/>
      </vt:variant>
      <vt:variant>
        <vt:lpwstr>_Toc216422070</vt:lpwstr>
      </vt:variant>
      <vt:variant>
        <vt:i4>1441846</vt:i4>
      </vt:variant>
      <vt:variant>
        <vt:i4>266</vt:i4>
      </vt:variant>
      <vt:variant>
        <vt:i4>0</vt:i4>
      </vt:variant>
      <vt:variant>
        <vt:i4>5</vt:i4>
      </vt:variant>
      <vt:variant>
        <vt:lpwstr/>
      </vt:variant>
      <vt:variant>
        <vt:lpwstr>_Toc216422069</vt:lpwstr>
      </vt:variant>
      <vt:variant>
        <vt:i4>1441846</vt:i4>
      </vt:variant>
      <vt:variant>
        <vt:i4>260</vt:i4>
      </vt:variant>
      <vt:variant>
        <vt:i4>0</vt:i4>
      </vt:variant>
      <vt:variant>
        <vt:i4>5</vt:i4>
      </vt:variant>
      <vt:variant>
        <vt:lpwstr/>
      </vt:variant>
      <vt:variant>
        <vt:lpwstr>_Toc216422068</vt:lpwstr>
      </vt:variant>
      <vt:variant>
        <vt:i4>1441846</vt:i4>
      </vt:variant>
      <vt:variant>
        <vt:i4>254</vt:i4>
      </vt:variant>
      <vt:variant>
        <vt:i4>0</vt:i4>
      </vt:variant>
      <vt:variant>
        <vt:i4>5</vt:i4>
      </vt:variant>
      <vt:variant>
        <vt:lpwstr/>
      </vt:variant>
      <vt:variant>
        <vt:lpwstr>_Toc216422067</vt:lpwstr>
      </vt:variant>
      <vt:variant>
        <vt:i4>1441846</vt:i4>
      </vt:variant>
      <vt:variant>
        <vt:i4>248</vt:i4>
      </vt:variant>
      <vt:variant>
        <vt:i4>0</vt:i4>
      </vt:variant>
      <vt:variant>
        <vt:i4>5</vt:i4>
      </vt:variant>
      <vt:variant>
        <vt:lpwstr/>
      </vt:variant>
      <vt:variant>
        <vt:lpwstr>_Toc216422066</vt:lpwstr>
      </vt:variant>
      <vt:variant>
        <vt:i4>1441846</vt:i4>
      </vt:variant>
      <vt:variant>
        <vt:i4>242</vt:i4>
      </vt:variant>
      <vt:variant>
        <vt:i4>0</vt:i4>
      </vt:variant>
      <vt:variant>
        <vt:i4>5</vt:i4>
      </vt:variant>
      <vt:variant>
        <vt:lpwstr/>
      </vt:variant>
      <vt:variant>
        <vt:lpwstr>_Toc216422065</vt:lpwstr>
      </vt:variant>
      <vt:variant>
        <vt:i4>1441846</vt:i4>
      </vt:variant>
      <vt:variant>
        <vt:i4>236</vt:i4>
      </vt:variant>
      <vt:variant>
        <vt:i4>0</vt:i4>
      </vt:variant>
      <vt:variant>
        <vt:i4>5</vt:i4>
      </vt:variant>
      <vt:variant>
        <vt:lpwstr/>
      </vt:variant>
      <vt:variant>
        <vt:lpwstr>_Toc216422064</vt:lpwstr>
      </vt:variant>
      <vt:variant>
        <vt:i4>1441846</vt:i4>
      </vt:variant>
      <vt:variant>
        <vt:i4>230</vt:i4>
      </vt:variant>
      <vt:variant>
        <vt:i4>0</vt:i4>
      </vt:variant>
      <vt:variant>
        <vt:i4>5</vt:i4>
      </vt:variant>
      <vt:variant>
        <vt:lpwstr/>
      </vt:variant>
      <vt:variant>
        <vt:lpwstr>_Toc216422063</vt:lpwstr>
      </vt:variant>
      <vt:variant>
        <vt:i4>1441846</vt:i4>
      </vt:variant>
      <vt:variant>
        <vt:i4>224</vt:i4>
      </vt:variant>
      <vt:variant>
        <vt:i4>0</vt:i4>
      </vt:variant>
      <vt:variant>
        <vt:i4>5</vt:i4>
      </vt:variant>
      <vt:variant>
        <vt:lpwstr/>
      </vt:variant>
      <vt:variant>
        <vt:lpwstr>_Toc216422062</vt:lpwstr>
      </vt:variant>
      <vt:variant>
        <vt:i4>1441846</vt:i4>
      </vt:variant>
      <vt:variant>
        <vt:i4>218</vt:i4>
      </vt:variant>
      <vt:variant>
        <vt:i4>0</vt:i4>
      </vt:variant>
      <vt:variant>
        <vt:i4>5</vt:i4>
      </vt:variant>
      <vt:variant>
        <vt:lpwstr/>
      </vt:variant>
      <vt:variant>
        <vt:lpwstr>_Toc216422061</vt:lpwstr>
      </vt:variant>
      <vt:variant>
        <vt:i4>1441846</vt:i4>
      </vt:variant>
      <vt:variant>
        <vt:i4>212</vt:i4>
      </vt:variant>
      <vt:variant>
        <vt:i4>0</vt:i4>
      </vt:variant>
      <vt:variant>
        <vt:i4>5</vt:i4>
      </vt:variant>
      <vt:variant>
        <vt:lpwstr/>
      </vt:variant>
      <vt:variant>
        <vt:lpwstr>_Toc216422060</vt:lpwstr>
      </vt:variant>
      <vt:variant>
        <vt:i4>1376310</vt:i4>
      </vt:variant>
      <vt:variant>
        <vt:i4>206</vt:i4>
      </vt:variant>
      <vt:variant>
        <vt:i4>0</vt:i4>
      </vt:variant>
      <vt:variant>
        <vt:i4>5</vt:i4>
      </vt:variant>
      <vt:variant>
        <vt:lpwstr/>
      </vt:variant>
      <vt:variant>
        <vt:lpwstr>_Toc216422059</vt:lpwstr>
      </vt:variant>
      <vt:variant>
        <vt:i4>1376310</vt:i4>
      </vt:variant>
      <vt:variant>
        <vt:i4>200</vt:i4>
      </vt:variant>
      <vt:variant>
        <vt:i4>0</vt:i4>
      </vt:variant>
      <vt:variant>
        <vt:i4>5</vt:i4>
      </vt:variant>
      <vt:variant>
        <vt:lpwstr/>
      </vt:variant>
      <vt:variant>
        <vt:lpwstr>_Toc216422058</vt:lpwstr>
      </vt:variant>
      <vt:variant>
        <vt:i4>1376310</vt:i4>
      </vt:variant>
      <vt:variant>
        <vt:i4>194</vt:i4>
      </vt:variant>
      <vt:variant>
        <vt:i4>0</vt:i4>
      </vt:variant>
      <vt:variant>
        <vt:i4>5</vt:i4>
      </vt:variant>
      <vt:variant>
        <vt:lpwstr/>
      </vt:variant>
      <vt:variant>
        <vt:lpwstr>_Toc216422057</vt:lpwstr>
      </vt:variant>
      <vt:variant>
        <vt:i4>1376310</vt:i4>
      </vt:variant>
      <vt:variant>
        <vt:i4>188</vt:i4>
      </vt:variant>
      <vt:variant>
        <vt:i4>0</vt:i4>
      </vt:variant>
      <vt:variant>
        <vt:i4>5</vt:i4>
      </vt:variant>
      <vt:variant>
        <vt:lpwstr/>
      </vt:variant>
      <vt:variant>
        <vt:lpwstr>_Toc216422056</vt:lpwstr>
      </vt:variant>
      <vt:variant>
        <vt:i4>1376310</vt:i4>
      </vt:variant>
      <vt:variant>
        <vt:i4>182</vt:i4>
      </vt:variant>
      <vt:variant>
        <vt:i4>0</vt:i4>
      </vt:variant>
      <vt:variant>
        <vt:i4>5</vt:i4>
      </vt:variant>
      <vt:variant>
        <vt:lpwstr/>
      </vt:variant>
      <vt:variant>
        <vt:lpwstr>_Toc216422055</vt:lpwstr>
      </vt:variant>
      <vt:variant>
        <vt:i4>1376310</vt:i4>
      </vt:variant>
      <vt:variant>
        <vt:i4>176</vt:i4>
      </vt:variant>
      <vt:variant>
        <vt:i4>0</vt:i4>
      </vt:variant>
      <vt:variant>
        <vt:i4>5</vt:i4>
      </vt:variant>
      <vt:variant>
        <vt:lpwstr/>
      </vt:variant>
      <vt:variant>
        <vt:lpwstr>_Toc216422054</vt:lpwstr>
      </vt:variant>
      <vt:variant>
        <vt:i4>1376310</vt:i4>
      </vt:variant>
      <vt:variant>
        <vt:i4>170</vt:i4>
      </vt:variant>
      <vt:variant>
        <vt:i4>0</vt:i4>
      </vt:variant>
      <vt:variant>
        <vt:i4>5</vt:i4>
      </vt:variant>
      <vt:variant>
        <vt:lpwstr/>
      </vt:variant>
      <vt:variant>
        <vt:lpwstr>_Toc216422053</vt:lpwstr>
      </vt:variant>
      <vt:variant>
        <vt:i4>1376310</vt:i4>
      </vt:variant>
      <vt:variant>
        <vt:i4>164</vt:i4>
      </vt:variant>
      <vt:variant>
        <vt:i4>0</vt:i4>
      </vt:variant>
      <vt:variant>
        <vt:i4>5</vt:i4>
      </vt:variant>
      <vt:variant>
        <vt:lpwstr/>
      </vt:variant>
      <vt:variant>
        <vt:lpwstr>_Toc216422052</vt:lpwstr>
      </vt:variant>
      <vt:variant>
        <vt:i4>1376310</vt:i4>
      </vt:variant>
      <vt:variant>
        <vt:i4>158</vt:i4>
      </vt:variant>
      <vt:variant>
        <vt:i4>0</vt:i4>
      </vt:variant>
      <vt:variant>
        <vt:i4>5</vt:i4>
      </vt:variant>
      <vt:variant>
        <vt:lpwstr/>
      </vt:variant>
      <vt:variant>
        <vt:lpwstr>_Toc216422051</vt:lpwstr>
      </vt:variant>
      <vt:variant>
        <vt:i4>1376310</vt:i4>
      </vt:variant>
      <vt:variant>
        <vt:i4>152</vt:i4>
      </vt:variant>
      <vt:variant>
        <vt:i4>0</vt:i4>
      </vt:variant>
      <vt:variant>
        <vt:i4>5</vt:i4>
      </vt:variant>
      <vt:variant>
        <vt:lpwstr/>
      </vt:variant>
      <vt:variant>
        <vt:lpwstr>_Toc216422050</vt:lpwstr>
      </vt:variant>
      <vt:variant>
        <vt:i4>1310774</vt:i4>
      </vt:variant>
      <vt:variant>
        <vt:i4>146</vt:i4>
      </vt:variant>
      <vt:variant>
        <vt:i4>0</vt:i4>
      </vt:variant>
      <vt:variant>
        <vt:i4>5</vt:i4>
      </vt:variant>
      <vt:variant>
        <vt:lpwstr/>
      </vt:variant>
      <vt:variant>
        <vt:lpwstr>_Toc216422049</vt:lpwstr>
      </vt:variant>
      <vt:variant>
        <vt:i4>1310774</vt:i4>
      </vt:variant>
      <vt:variant>
        <vt:i4>140</vt:i4>
      </vt:variant>
      <vt:variant>
        <vt:i4>0</vt:i4>
      </vt:variant>
      <vt:variant>
        <vt:i4>5</vt:i4>
      </vt:variant>
      <vt:variant>
        <vt:lpwstr/>
      </vt:variant>
      <vt:variant>
        <vt:lpwstr>_Toc216422048</vt:lpwstr>
      </vt:variant>
      <vt:variant>
        <vt:i4>1310774</vt:i4>
      </vt:variant>
      <vt:variant>
        <vt:i4>134</vt:i4>
      </vt:variant>
      <vt:variant>
        <vt:i4>0</vt:i4>
      </vt:variant>
      <vt:variant>
        <vt:i4>5</vt:i4>
      </vt:variant>
      <vt:variant>
        <vt:lpwstr/>
      </vt:variant>
      <vt:variant>
        <vt:lpwstr>_Toc216422047</vt:lpwstr>
      </vt:variant>
      <vt:variant>
        <vt:i4>1310774</vt:i4>
      </vt:variant>
      <vt:variant>
        <vt:i4>128</vt:i4>
      </vt:variant>
      <vt:variant>
        <vt:i4>0</vt:i4>
      </vt:variant>
      <vt:variant>
        <vt:i4>5</vt:i4>
      </vt:variant>
      <vt:variant>
        <vt:lpwstr/>
      </vt:variant>
      <vt:variant>
        <vt:lpwstr>_Toc216422046</vt:lpwstr>
      </vt:variant>
      <vt:variant>
        <vt:i4>1310774</vt:i4>
      </vt:variant>
      <vt:variant>
        <vt:i4>122</vt:i4>
      </vt:variant>
      <vt:variant>
        <vt:i4>0</vt:i4>
      </vt:variant>
      <vt:variant>
        <vt:i4>5</vt:i4>
      </vt:variant>
      <vt:variant>
        <vt:lpwstr/>
      </vt:variant>
      <vt:variant>
        <vt:lpwstr>_Toc216422045</vt:lpwstr>
      </vt:variant>
      <vt:variant>
        <vt:i4>1310774</vt:i4>
      </vt:variant>
      <vt:variant>
        <vt:i4>116</vt:i4>
      </vt:variant>
      <vt:variant>
        <vt:i4>0</vt:i4>
      </vt:variant>
      <vt:variant>
        <vt:i4>5</vt:i4>
      </vt:variant>
      <vt:variant>
        <vt:lpwstr/>
      </vt:variant>
      <vt:variant>
        <vt:lpwstr>_Toc216422044</vt:lpwstr>
      </vt:variant>
      <vt:variant>
        <vt:i4>1310774</vt:i4>
      </vt:variant>
      <vt:variant>
        <vt:i4>110</vt:i4>
      </vt:variant>
      <vt:variant>
        <vt:i4>0</vt:i4>
      </vt:variant>
      <vt:variant>
        <vt:i4>5</vt:i4>
      </vt:variant>
      <vt:variant>
        <vt:lpwstr/>
      </vt:variant>
      <vt:variant>
        <vt:lpwstr>_Toc216422043</vt:lpwstr>
      </vt:variant>
      <vt:variant>
        <vt:i4>1310774</vt:i4>
      </vt:variant>
      <vt:variant>
        <vt:i4>104</vt:i4>
      </vt:variant>
      <vt:variant>
        <vt:i4>0</vt:i4>
      </vt:variant>
      <vt:variant>
        <vt:i4>5</vt:i4>
      </vt:variant>
      <vt:variant>
        <vt:lpwstr/>
      </vt:variant>
      <vt:variant>
        <vt:lpwstr>_Toc216422042</vt:lpwstr>
      </vt:variant>
      <vt:variant>
        <vt:i4>1310774</vt:i4>
      </vt:variant>
      <vt:variant>
        <vt:i4>98</vt:i4>
      </vt:variant>
      <vt:variant>
        <vt:i4>0</vt:i4>
      </vt:variant>
      <vt:variant>
        <vt:i4>5</vt:i4>
      </vt:variant>
      <vt:variant>
        <vt:lpwstr/>
      </vt:variant>
      <vt:variant>
        <vt:lpwstr>_Toc216422041</vt:lpwstr>
      </vt:variant>
      <vt:variant>
        <vt:i4>1310774</vt:i4>
      </vt:variant>
      <vt:variant>
        <vt:i4>92</vt:i4>
      </vt:variant>
      <vt:variant>
        <vt:i4>0</vt:i4>
      </vt:variant>
      <vt:variant>
        <vt:i4>5</vt:i4>
      </vt:variant>
      <vt:variant>
        <vt:lpwstr/>
      </vt:variant>
      <vt:variant>
        <vt:lpwstr>_Toc216422040</vt:lpwstr>
      </vt:variant>
      <vt:variant>
        <vt:i4>1245238</vt:i4>
      </vt:variant>
      <vt:variant>
        <vt:i4>86</vt:i4>
      </vt:variant>
      <vt:variant>
        <vt:i4>0</vt:i4>
      </vt:variant>
      <vt:variant>
        <vt:i4>5</vt:i4>
      </vt:variant>
      <vt:variant>
        <vt:lpwstr/>
      </vt:variant>
      <vt:variant>
        <vt:lpwstr>_Toc216422039</vt:lpwstr>
      </vt:variant>
      <vt:variant>
        <vt:i4>1245238</vt:i4>
      </vt:variant>
      <vt:variant>
        <vt:i4>80</vt:i4>
      </vt:variant>
      <vt:variant>
        <vt:i4>0</vt:i4>
      </vt:variant>
      <vt:variant>
        <vt:i4>5</vt:i4>
      </vt:variant>
      <vt:variant>
        <vt:lpwstr/>
      </vt:variant>
      <vt:variant>
        <vt:lpwstr>_Toc216422038</vt:lpwstr>
      </vt:variant>
      <vt:variant>
        <vt:i4>1245238</vt:i4>
      </vt:variant>
      <vt:variant>
        <vt:i4>74</vt:i4>
      </vt:variant>
      <vt:variant>
        <vt:i4>0</vt:i4>
      </vt:variant>
      <vt:variant>
        <vt:i4>5</vt:i4>
      </vt:variant>
      <vt:variant>
        <vt:lpwstr/>
      </vt:variant>
      <vt:variant>
        <vt:lpwstr>_Toc216422037</vt:lpwstr>
      </vt:variant>
      <vt:variant>
        <vt:i4>1245238</vt:i4>
      </vt:variant>
      <vt:variant>
        <vt:i4>68</vt:i4>
      </vt:variant>
      <vt:variant>
        <vt:i4>0</vt:i4>
      </vt:variant>
      <vt:variant>
        <vt:i4>5</vt:i4>
      </vt:variant>
      <vt:variant>
        <vt:lpwstr/>
      </vt:variant>
      <vt:variant>
        <vt:lpwstr>_Toc216422036</vt:lpwstr>
      </vt:variant>
      <vt:variant>
        <vt:i4>1245238</vt:i4>
      </vt:variant>
      <vt:variant>
        <vt:i4>62</vt:i4>
      </vt:variant>
      <vt:variant>
        <vt:i4>0</vt:i4>
      </vt:variant>
      <vt:variant>
        <vt:i4>5</vt:i4>
      </vt:variant>
      <vt:variant>
        <vt:lpwstr/>
      </vt:variant>
      <vt:variant>
        <vt:lpwstr>_Toc216422035</vt:lpwstr>
      </vt:variant>
      <vt:variant>
        <vt:i4>1245238</vt:i4>
      </vt:variant>
      <vt:variant>
        <vt:i4>56</vt:i4>
      </vt:variant>
      <vt:variant>
        <vt:i4>0</vt:i4>
      </vt:variant>
      <vt:variant>
        <vt:i4>5</vt:i4>
      </vt:variant>
      <vt:variant>
        <vt:lpwstr/>
      </vt:variant>
      <vt:variant>
        <vt:lpwstr>_Toc216422034</vt:lpwstr>
      </vt:variant>
      <vt:variant>
        <vt:i4>1245238</vt:i4>
      </vt:variant>
      <vt:variant>
        <vt:i4>50</vt:i4>
      </vt:variant>
      <vt:variant>
        <vt:i4>0</vt:i4>
      </vt:variant>
      <vt:variant>
        <vt:i4>5</vt:i4>
      </vt:variant>
      <vt:variant>
        <vt:lpwstr/>
      </vt:variant>
      <vt:variant>
        <vt:lpwstr>_Toc216422033</vt:lpwstr>
      </vt:variant>
      <vt:variant>
        <vt:i4>1245238</vt:i4>
      </vt:variant>
      <vt:variant>
        <vt:i4>44</vt:i4>
      </vt:variant>
      <vt:variant>
        <vt:i4>0</vt:i4>
      </vt:variant>
      <vt:variant>
        <vt:i4>5</vt:i4>
      </vt:variant>
      <vt:variant>
        <vt:lpwstr/>
      </vt:variant>
      <vt:variant>
        <vt:lpwstr>_Toc216422032</vt:lpwstr>
      </vt:variant>
      <vt:variant>
        <vt:i4>1245238</vt:i4>
      </vt:variant>
      <vt:variant>
        <vt:i4>38</vt:i4>
      </vt:variant>
      <vt:variant>
        <vt:i4>0</vt:i4>
      </vt:variant>
      <vt:variant>
        <vt:i4>5</vt:i4>
      </vt:variant>
      <vt:variant>
        <vt:lpwstr/>
      </vt:variant>
      <vt:variant>
        <vt:lpwstr>_Toc216422031</vt:lpwstr>
      </vt:variant>
      <vt:variant>
        <vt:i4>1245238</vt:i4>
      </vt:variant>
      <vt:variant>
        <vt:i4>32</vt:i4>
      </vt:variant>
      <vt:variant>
        <vt:i4>0</vt:i4>
      </vt:variant>
      <vt:variant>
        <vt:i4>5</vt:i4>
      </vt:variant>
      <vt:variant>
        <vt:lpwstr/>
      </vt:variant>
      <vt:variant>
        <vt:lpwstr>_Toc216422030</vt:lpwstr>
      </vt:variant>
      <vt:variant>
        <vt:i4>1179702</vt:i4>
      </vt:variant>
      <vt:variant>
        <vt:i4>26</vt:i4>
      </vt:variant>
      <vt:variant>
        <vt:i4>0</vt:i4>
      </vt:variant>
      <vt:variant>
        <vt:i4>5</vt:i4>
      </vt:variant>
      <vt:variant>
        <vt:lpwstr/>
      </vt:variant>
      <vt:variant>
        <vt:lpwstr>_Toc216422029</vt:lpwstr>
      </vt:variant>
      <vt:variant>
        <vt:i4>1179702</vt:i4>
      </vt:variant>
      <vt:variant>
        <vt:i4>20</vt:i4>
      </vt:variant>
      <vt:variant>
        <vt:i4>0</vt:i4>
      </vt:variant>
      <vt:variant>
        <vt:i4>5</vt:i4>
      </vt:variant>
      <vt:variant>
        <vt:lpwstr/>
      </vt:variant>
      <vt:variant>
        <vt:lpwstr>_Toc216422028</vt:lpwstr>
      </vt:variant>
      <vt:variant>
        <vt:i4>1179702</vt:i4>
      </vt:variant>
      <vt:variant>
        <vt:i4>14</vt:i4>
      </vt:variant>
      <vt:variant>
        <vt:i4>0</vt:i4>
      </vt:variant>
      <vt:variant>
        <vt:i4>5</vt:i4>
      </vt:variant>
      <vt:variant>
        <vt:lpwstr/>
      </vt:variant>
      <vt:variant>
        <vt:lpwstr>_Toc216422027</vt:lpwstr>
      </vt:variant>
      <vt:variant>
        <vt:i4>1179702</vt:i4>
      </vt:variant>
      <vt:variant>
        <vt:i4>8</vt:i4>
      </vt:variant>
      <vt:variant>
        <vt:i4>0</vt:i4>
      </vt:variant>
      <vt:variant>
        <vt:i4>5</vt:i4>
      </vt:variant>
      <vt:variant>
        <vt:lpwstr/>
      </vt:variant>
      <vt:variant>
        <vt:lpwstr>_Toc216422026</vt:lpwstr>
      </vt:variant>
      <vt:variant>
        <vt:i4>1179702</vt:i4>
      </vt:variant>
      <vt:variant>
        <vt:i4>2</vt:i4>
      </vt:variant>
      <vt:variant>
        <vt:i4>0</vt:i4>
      </vt:variant>
      <vt:variant>
        <vt:i4>5</vt:i4>
      </vt:variant>
      <vt:variant>
        <vt:lpwstr/>
      </vt:variant>
      <vt:variant>
        <vt:lpwstr>_Toc216422025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2026-01-15T02:12:00Z</dcterms:created>
  <dcterms:modified xsi:type="dcterms:W3CDTF">2026-01-15T02:13:00Z</dcterms:modified>
</cp:coreProperties>
</file>