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94DF9" w14:textId="4F695E8B" w:rsidR="00737A99" w:rsidRPr="005814F5" w:rsidRDefault="0091365A" w:rsidP="007574FD">
      <w:pPr>
        <w:spacing w:after="0"/>
      </w:pPr>
      <w:r>
        <w:rPr>
          <w:noProof/>
          <w:lang w:eastAsia="en-AU"/>
        </w:rPr>
        <w:drawing>
          <wp:anchor distT="0" distB="0" distL="114300" distR="114300" simplePos="0" relativeHeight="251658240" behindDoc="0" locked="0" layoutInCell="1" allowOverlap="1" wp14:anchorId="648DF85C" wp14:editId="2FB860E1">
            <wp:simplePos x="5943600" y="904875"/>
            <wp:positionH relativeFrom="column">
              <wp:align>right</wp:align>
            </wp:positionH>
            <wp:positionV relativeFrom="paragraph">
              <wp:align>top</wp:align>
            </wp:positionV>
            <wp:extent cx="986790" cy="958215"/>
            <wp:effectExtent l="0" t="0" r="3810" b="0"/>
            <wp:wrapSquare wrapText="bothSides"/>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anchor>
        </w:drawing>
      </w:r>
      <w:r w:rsidR="007574FD">
        <w:br w:type="textWrapping" w:clear="all"/>
      </w:r>
    </w:p>
    <w:p w14:paraId="1B1AAD46" w14:textId="77777777" w:rsidR="007574FD" w:rsidRDefault="007574FD" w:rsidP="007574FD">
      <w:pPr>
        <w:rPr>
          <w:rFonts w:cs="Arial"/>
          <w:sz w:val="52"/>
          <w:szCs w:val="52"/>
        </w:rPr>
      </w:pPr>
    </w:p>
    <w:p w14:paraId="6F8984E9" w14:textId="77777777" w:rsidR="007574FD" w:rsidRDefault="007574FD" w:rsidP="007574FD">
      <w:pPr>
        <w:rPr>
          <w:rFonts w:cs="Arial"/>
          <w:sz w:val="52"/>
          <w:szCs w:val="52"/>
        </w:rPr>
      </w:pPr>
    </w:p>
    <w:p w14:paraId="297C8D85" w14:textId="77777777" w:rsidR="007574FD" w:rsidRDefault="007574FD" w:rsidP="007574FD">
      <w:pPr>
        <w:rPr>
          <w:rFonts w:cs="Arial"/>
          <w:sz w:val="52"/>
          <w:szCs w:val="52"/>
        </w:rPr>
      </w:pPr>
    </w:p>
    <w:p w14:paraId="0FDA7DC1" w14:textId="33B19385" w:rsidR="007574FD" w:rsidRPr="001B7831" w:rsidRDefault="007574FD" w:rsidP="00864781">
      <w:pPr>
        <w:pStyle w:val="DocumentTitle"/>
      </w:pPr>
      <w:r w:rsidRPr="001B7831">
        <w:t>Road Management Plan</w:t>
      </w:r>
    </w:p>
    <w:p w14:paraId="594D8217" w14:textId="0D8482D3" w:rsidR="00864781" w:rsidRPr="00864781" w:rsidRDefault="007574FD" w:rsidP="007574FD">
      <w:pPr>
        <w:rPr>
          <w:rFonts w:cs="Arial"/>
          <w:sz w:val="44"/>
          <w:szCs w:val="44"/>
        </w:rPr>
      </w:pPr>
      <w:r w:rsidRPr="00864781">
        <w:rPr>
          <w:rFonts w:cs="Arial"/>
          <w:sz w:val="44"/>
          <w:szCs w:val="44"/>
        </w:rPr>
        <w:t>Version 6</w:t>
      </w:r>
    </w:p>
    <w:p w14:paraId="101447AA" w14:textId="42CEF7DA" w:rsidR="007574FD" w:rsidRPr="001B7831" w:rsidRDefault="00DD753A" w:rsidP="007574FD">
      <w:pPr>
        <w:rPr>
          <w:rFonts w:cs="Arial"/>
          <w:sz w:val="36"/>
          <w:szCs w:val="36"/>
        </w:rPr>
      </w:pPr>
      <w:r>
        <w:rPr>
          <w:rFonts w:cs="Arial"/>
          <w:sz w:val="36"/>
          <w:szCs w:val="36"/>
        </w:rPr>
        <w:t>27 August 2025</w:t>
      </w:r>
    </w:p>
    <w:p w14:paraId="58D84933" w14:textId="77777777" w:rsidR="00F861A5" w:rsidRDefault="00F861A5" w:rsidP="00020B35">
      <w:pPr>
        <w:pStyle w:val="TOCHeading"/>
        <w:rPr>
          <w:rFonts w:hint="eastAsia"/>
        </w:rPr>
      </w:pPr>
    </w:p>
    <w:p w14:paraId="64333098" w14:textId="77777777" w:rsidR="00F861A5" w:rsidRDefault="00F861A5" w:rsidP="00020B35">
      <w:pPr>
        <w:pStyle w:val="TOCHeading"/>
        <w:rPr>
          <w:rFonts w:hint="eastAsia"/>
        </w:rPr>
      </w:pPr>
    </w:p>
    <w:p w14:paraId="088432BE" w14:textId="77777777" w:rsidR="00F861A5" w:rsidRDefault="00F861A5" w:rsidP="00020B35">
      <w:pPr>
        <w:pStyle w:val="TOCHeading"/>
        <w:rPr>
          <w:rFonts w:hint="eastAsia"/>
        </w:rPr>
      </w:pPr>
    </w:p>
    <w:p w14:paraId="2F65DABD" w14:textId="77777777" w:rsidR="00F861A5" w:rsidRDefault="00F861A5" w:rsidP="00020B35">
      <w:pPr>
        <w:pStyle w:val="TOCHeading"/>
        <w:rPr>
          <w:rFonts w:hint="eastAsia"/>
        </w:rPr>
      </w:pPr>
    </w:p>
    <w:p w14:paraId="06EE9E91" w14:textId="77777777" w:rsidR="00F861A5" w:rsidRDefault="00020B35" w:rsidP="00020B35">
      <w:pPr>
        <w:pStyle w:val="TOCHeading"/>
        <w:rPr>
          <w:rFonts w:hint="eastAsia"/>
        </w:rPr>
      </w:pPr>
      <w:r>
        <w:br w:type="page"/>
      </w:r>
      <w:bookmarkStart w:id="0" w:name="_Toc403992663"/>
      <w:bookmarkStart w:id="1" w:name="_Toc403992345"/>
      <w:bookmarkStart w:id="2" w:name="_Toc403992580"/>
    </w:p>
    <w:p w14:paraId="7B27CA4A" w14:textId="0B45DD39" w:rsidR="00B152AF" w:rsidRPr="00E5089C" w:rsidRDefault="00B152AF" w:rsidP="00020B35">
      <w:pPr>
        <w:pStyle w:val="TOCHeading"/>
        <w:rPr>
          <w:rFonts w:hint="eastAsia"/>
        </w:rPr>
      </w:pPr>
      <w:r w:rsidRPr="00E5089C">
        <w:lastRenderedPageBreak/>
        <w:t>Contents</w:t>
      </w:r>
      <w:bookmarkEnd w:id="0"/>
    </w:p>
    <w:p w14:paraId="65204094" w14:textId="0C4FD282" w:rsidR="00A26233" w:rsidRDefault="00B152AF">
      <w:pPr>
        <w:pStyle w:val="TOC1"/>
        <w:tabs>
          <w:tab w:val="right" w:leader="dot" w:pos="9769"/>
        </w:tabs>
        <w:rPr>
          <w:rFonts w:asciiTheme="minorHAnsi" w:eastAsiaTheme="minorEastAsia" w:hAnsiTheme="minorHAnsi" w:cstheme="minorBidi"/>
          <w:noProof/>
          <w:kern w:val="2"/>
          <w:sz w:val="24"/>
          <w:lang w:eastAsia="en-AU"/>
          <w14:ligatures w14:val="standardContextual"/>
        </w:rPr>
      </w:pPr>
      <w:r>
        <w:fldChar w:fldCharType="begin"/>
      </w:r>
      <w:r>
        <w:instrText xml:space="preserve"> TOC \o "1-3" \h \z \u </w:instrText>
      </w:r>
      <w:r>
        <w:fldChar w:fldCharType="separate"/>
      </w:r>
      <w:hyperlink w:anchor="_Toc207878102" w:history="1">
        <w:r w:rsidR="00A26233" w:rsidRPr="00042A25">
          <w:rPr>
            <w:rStyle w:val="Hyperlink"/>
            <w:noProof/>
          </w:rPr>
          <w:t>Review history 2013 to 2025</w:t>
        </w:r>
        <w:r w:rsidR="00A26233">
          <w:rPr>
            <w:noProof/>
            <w:webHidden/>
          </w:rPr>
          <w:tab/>
        </w:r>
        <w:r w:rsidR="00A26233">
          <w:rPr>
            <w:noProof/>
            <w:webHidden/>
          </w:rPr>
          <w:fldChar w:fldCharType="begin"/>
        </w:r>
        <w:r w:rsidR="00A26233">
          <w:rPr>
            <w:noProof/>
            <w:webHidden/>
          </w:rPr>
          <w:instrText xml:space="preserve"> PAGEREF _Toc207878102 \h </w:instrText>
        </w:r>
        <w:r w:rsidR="00A26233">
          <w:rPr>
            <w:noProof/>
            <w:webHidden/>
          </w:rPr>
        </w:r>
        <w:r w:rsidR="00A26233">
          <w:rPr>
            <w:noProof/>
            <w:webHidden/>
          </w:rPr>
          <w:fldChar w:fldCharType="separate"/>
        </w:r>
        <w:r w:rsidR="000A4F14">
          <w:rPr>
            <w:noProof/>
            <w:webHidden/>
          </w:rPr>
          <w:t>4</w:t>
        </w:r>
        <w:r w:rsidR="00A26233">
          <w:rPr>
            <w:noProof/>
            <w:webHidden/>
          </w:rPr>
          <w:fldChar w:fldCharType="end"/>
        </w:r>
      </w:hyperlink>
    </w:p>
    <w:p w14:paraId="215A4AAE" w14:textId="1E4527F5" w:rsidR="00A26233" w:rsidRDefault="00A26233">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207878103" w:history="1">
        <w:r w:rsidRPr="00042A25">
          <w:rPr>
            <w:rStyle w:val="Hyperlink"/>
            <w:noProof/>
          </w:rPr>
          <w:t>1. Definitions</w:t>
        </w:r>
        <w:r>
          <w:rPr>
            <w:noProof/>
            <w:webHidden/>
          </w:rPr>
          <w:tab/>
        </w:r>
        <w:r>
          <w:rPr>
            <w:noProof/>
            <w:webHidden/>
          </w:rPr>
          <w:fldChar w:fldCharType="begin"/>
        </w:r>
        <w:r>
          <w:rPr>
            <w:noProof/>
            <w:webHidden/>
          </w:rPr>
          <w:instrText xml:space="preserve"> PAGEREF _Toc207878103 \h </w:instrText>
        </w:r>
        <w:r>
          <w:rPr>
            <w:noProof/>
            <w:webHidden/>
          </w:rPr>
        </w:r>
        <w:r>
          <w:rPr>
            <w:noProof/>
            <w:webHidden/>
          </w:rPr>
          <w:fldChar w:fldCharType="separate"/>
        </w:r>
        <w:r w:rsidR="000A4F14">
          <w:rPr>
            <w:noProof/>
            <w:webHidden/>
          </w:rPr>
          <w:t>4</w:t>
        </w:r>
        <w:r>
          <w:rPr>
            <w:noProof/>
            <w:webHidden/>
          </w:rPr>
          <w:fldChar w:fldCharType="end"/>
        </w:r>
      </w:hyperlink>
    </w:p>
    <w:p w14:paraId="1FEFB1AE" w14:textId="3E8ECE37" w:rsidR="00A26233" w:rsidRDefault="00A26233">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207878104" w:history="1">
        <w:r w:rsidRPr="00042A25">
          <w:rPr>
            <w:rStyle w:val="Hyperlink"/>
            <w:noProof/>
          </w:rPr>
          <w:t>2. Introduction</w:t>
        </w:r>
        <w:r>
          <w:rPr>
            <w:noProof/>
            <w:webHidden/>
          </w:rPr>
          <w:tab/>
        </w:r>
        <w:r>
          <w:rPr>
            <w:noProof/>
            <w:webHidden/>
          </w:rPr>
          <w:fldChar w:fldCharType="begin"/>
        </w:r>
        <w:r>
          <w:rPr>
            <w:noProof/>
            <w:webHidden/>
          </w:rPr>
          <w:instrText xml:space="preserve"> PAGEREF _Toc207878104 \h </w:instrText>
        </w:r>
        <w:r>
          <w:rPr>
            <w:noProof/>
            <w:webHidden/>
          </w:rPr>
        </w:r>
        <w:r>
          <w:rPr>
            <w:noProof/>
            <w:webHidden/>
          </w:rPr>
          <w:fldChar w:fldCharType="separate"/>
        </w:r>
        <w:r w:rsidR="000A4F14">
          <w:rPr>
            <w:noProof/>
            <w:webHidden/>
          </w:rPr>
          <w:t>6</w:t>
        </w:r>
        <w:r>
          <w:rPr>
            <w:noProof/>
            <w:webHidden/>
          </w:rPr>
          <w:fldChar w:fldCharType="end"/>
        </w:r>
      </w:hyperlink>
    </w:p>
    <w:p w14:paraId="49802A17" w14:textId="51F99D03" w:rsidR="00A26233" w:rsidRDefault="00A26233">
      <w:pPr>
        <w:pStyle w:val="TOC2"/>
        <w:rPr>
          <w:rFonts w:asciiTheme="minorHAnsi" w:eastAsiaTheme="minorEastAsia" w:hAnsiTheme="minorHAnsi" w:cstheme="minorBidi"/>
          <w:noProof/>
          <w:kern w:val="2"/>
          <w:sz w:val="24"/>
          <w:lang w:eastAsia="en-AU"/>
          <w14:ligatures w14:val="standardContextual"/>
        </w:rPr>
      </w:pPr>
      <w:hyperlink w:anchor="_Toc207878105" w:history="1">
        <w:r w:rsidRPr="00042A25">
          <w:rPr>
            <w:rStyle w:val="Hyperlink"/>
            <w:noProof/>
          </w:rPr>
          <w:t>2.1 What is the purpose of this Plan</w:t>
        </w:r>
        <w:r>
          <w:rPr>
            <w:noProof/>
            <w:webHidden/>
          </w:rPr>
          <w:tab/>
        </w:r>
        <w:r>
          <w:rPr>
            <w:noProof/>
            <w:webHidden/>
          </w:rPr>
          <w:fldChar w:fldCharType="begin"/>
        </w:r>
        <w:r>
          <w:rPr>
            <w:noProof/>
            <w:webHidden/>
          </w:rPr>
          <w:instrText xml:space="preserve"> PAGEREF _Toc207878105 \h </w:instrText>
        </w:r>
        <w:r>
          <w:rPr>
            <w:noProof/>
            <w:webHidden/>
          </w:rPr>
        </w:r>
        <w:r>
          <w:rPr>
            <w:noProof/>
            <w:webHidden/>
          </w:rPr>
          <w:fldChar w:fldCharType="separate"/>
        </w:r>
        <w:r w:rsidR="000A4F14">
          <w:rPr>
            <w:noProof/>
            <w:webHidden/>
          </w:rPr>
          <w:t>6</w:t>
        </w:r>
        <w:r>
          <w:rPr>
            <w:noProof/>
            <w:webHidden/>
          </w:rPr>
          <w:fldChar w:fldCharType="end"/>
        </w:r>
      </w:hyperlink>
    </w:p>
    <w:p w14:paraId="54DB91F1" w14:textId="31775A08" w:rsidR="00A26233" w:rsidRDefault="00A26233">
      <w:pPr>
        <w:pStyle w:val="TOC2"/>
        <w:tabs>
          <w:tab w:val="left" w:pos="851"/>
        </w:tabs>
        <w:rPr>
          <w:rFonts w:asciiTheme="minorHAnsi" w:eastAsiaTheme="minorEastAsia" w:hAnsiTheme="minorHAnsi" w:cstheme="minorBidi"/>
          <w:noProof/>
          <w:kern w:val="2"/>
          <w:sz w:val="24"/>
          <w:lang w:eastAsia="en-AU"/>
          <w14:ligatures w14:val="standardContextual"/>
        </w:rPr>
      </w:pPr>
      <w:hyperlink w:anchor="_Toc207878106" w:history="1">
        <w:r w:rsidRPr="00042A25">
          <w:rPr>
            <w:rStyle w:val="Hyperlink"/>
            <w:noProof/>
          </w:rPr>
          <w:t>2.2</w:t>
        </w:r>
        <w:r>
          <w:rPr>
            <w:rFonts w:asciiTheme="minorHAnsi" w:eastAsiaTheme="minorEastAsia" w:hAnsiTheme="minorHAnsi" w:cstheme="minorBidi"/>
            <w:noProof/>
            <w:kern w:val="2"/>
            <w:sz w:val="24"/>
            <w:lang w:eastAsia="en-AU"/>
            <w14:ligatures w14:val="standardContextual"/>
          </w:rPr>
          <w:tab/>
        </w:r>
        <w:r w:rsidRPr="00042A25">
          <w:rPr>
            <w:rStyle w:val="Hyperlink"/>
            <w:noProof/>
          </w:rPr>
          <w:t>Legislation guiding this Plan</w:t>
        </w:r>
        <w:r>
          <w:rPr>
            <w:noProof/>
            <w:webHidden/>
          </w:rPr>
          <w:tab/>
        </w:r>
        <w:r>
          <w:rPr>
            <w:noProof/>
            <w:webHidden/>
          </w:rPr>
          <w:fldChar w:fldCharType="begin"/>
        </w:r>
        <w:r>
          <w:rPr>
            <w:noProof/>
            <w:webHidden/>
          </w:rPr>
          <w:instrText xml:space="preserve"> PAGEREF _Toc207878106 \h </w:instrText>
        </w:r>
        <w:r>
          <w:rPr>
            <w:noProof/>
            <w:webHidden/>
          </w:rPr>
        </w:r>
        <w:r>
          <w:rPr>
            <w:noProof/>
            <w:webHidden/>
          </w:rPr>
          <w:fldChar w:fldCharType="separate"/>
        </w:r>
        <w:r w:rsidR="000A4F14">
          <w:rPr>
            <w:noProof/>
            <w:webHidden/>
          </w:rPr>
          <w:t>6</w:t>
        </w:r>
        <w:r>
          <w:rPr>
            <w:noProof/>
            <w:webHidden/>
          </w:rPr>
          <w:fldChar w:fldCharType="end"/>
        </w:r>
      </w:hyperlink>
    </w:p>
    <w:p w14:paraId="067A9F60" w14:textId="1BD51DDC" w:rsidR="00A26233" w:rsidRDefault="00A26233">
      <w:pPr>
        <w:pStyle w:val="TOC2"/>
        <w:tabs>
          <w:tab w:val="left" w:pos="851"/>
        </w:tabs>
        <w:rPr>
          <w:rFonts w:asciiTheme="minorHAnsi" w:eastAsiaTheme="minorEastAsia" w:hAnsiTheme="minorHAnsi" w:cstheme="minorBidi"/>
          <w:noProof/>
          <w:kern w:val="2"/>
          <w:sz w:val="24"/>
          <w:lang w:eastAsia="en-AU"/>
          <w14:ligatures w14:val="standardContextual"/>
        </w:rPr>
      </w:pPr>
      <w:hyperlink w:anchor="_Toc207878107" w:history="1">
        <w:r w:rsidRPr="00042A25">
          <w:rPr>
            <w:rStyle w:val="Hyperlink"/>
            <w:noProof/>
          </w:rPr>
          <w:t>2.3</w:t>
        </w:r>
        <w:r>
          <w:rPr>
            <w:rFonts w:asciiTheme="minorHAnsi" w:eastAsiaTheme="minorEastAsia" w:hAnsiTheme="minorHAnsi" w:cstheme="minorBidi"/>
            <w:noProof/>
            <w:kern w:val="2"/>
            <w:sz w:val="24"/>
            <w:lang w:eastAsia="en-AU"/>
            <w14:ligatures w14:val="standardContextual"/>
          </w:rPr>
          <w:tab/>
        </w:r>
        <w:r w:rsidRPr="00042A25">
          <w:rPr>
            <w:rStyle w:val="Hyperlink"/>
            <w:noProof/>
          </w:rPr>
          <w:t>What is covered in this Plan?</w:t>
        </w:r>
        <w:r>
          <w:rPr>
            <w:noProof/>
            <w:webHidden/>
          </w:rPr>
          <w:tab/>
        </w:r>
        <w:r>
          <w:rPr>
            <w:noProof/>
            <w:webHidden/>
          </w:rPr>
          <w:fldChar w:fldCharType="begin"/>
        </w:r>
        <w:r>
          <w:rPr>
            <w:noProof/>
            <w:webHidden/>
          </w:rPr>
          <w:instrText xml:space="preserve"> PAGEREF _Toc207878107 \h </w:instrText>
        </w:r>
        <w:r>
          <w:rPr>
            <w:noProof/>
            <w:webHidden/>
          </w:rPr>
        </w:r>
        <w:r>
          <w:rPr>
            <w:noProof/>
            <w:webHidden/>
          </w:rPr>
          <w:fldChar w:fldCharType="separate"/>
        </w:r>
        <w:r w:rsidR="000A4F14">
          <w:rPr>
            <w:noProof/>
            <w:webHidden/>
          </w:rPr>
          <w:t>6</w:t>
        </w:r>
        <w:r>
          <w:rPr>
            <w:noProof/>
            <w:webHidden/>
          </w:rPr>
          <w:fldChar w:fldCharType="end"/>
        </w:r>
      </w:hyperlink>
    </w:p>
    <w:p w14:paraId="2940CAAB" w14:textId="170E3081" w:rsidR="00A26233" w:rsidRDefault="00A26233">
      <w:pPr>
        <w:pStyle w:val="TOC2"/>
        <w:tabs>
          <w:tab w:val="left" w:pos="851"/>
        </w:tabs>
        <w:rPr>
          <w:rFonts w:asciiTheme="minorHAnsi" w:eastAsiaTheme="minorEastAsia" w:hAnsiTheme="minorHAnsi" w:cstheme="minorBidi"/>
          <w:noProof/>
          <w:kern w:val="2"/>
          <w:sz w:val="24"/>
          <w:lang w:eastAsia="en-AU"/>
          <w14:ligatures w14:val="standardContextual"/>
        </w:rPr>
      </w:pPr>
      <w:hyperlink w:anchor="_Toc207878108" w:history="1">
        <w:r w:rsidRPr="00042A25">
          <w:rPr>
            <w:rStyle w:val="Hyperlink"/>
            <w:noProof/>
          </w:rPr>
          <w:t>2.4</w:t>
        </w:r>
        <w:r>
          <w:rPr>
            <w:rFonts w:asciiTheme="minorHAnsi" w:eastAsiaTheme="minorEastAsia" w:hAnsiTheme="minorHAnsi" w:cstheme="minorBidi"/>
            <w:noProof/>
            <w:kern w:val="2"/>
            <w:sz w:val="24"/>
            <w:lang w:eastAsia="en-AU"/>
            <w14:ligatures w14:val="standardContextual"/>
          </w:rPr>
          <w:tab/>
        </w:r>
        <w:r w:rsidRPr="00042A25">
          <w:rPr>
            <w:rStyle w:val="Hyperlink"/>
            <w:noProof/>
          </w:rPr>
          <w:t>Updating the Plan</w:t>
        </w:r>
        <w:r>
          <w:rPr>
            <w:noProof/>
            <w:webHidden/>
          </w:rPr>
          <w:tab/>
        </w:r>
        <w:r>
          <w:rPr>
            <w:noProof/>
            <w:webHidden/>
          </w:rPr>
          <w:fldChar w:fldCharType="begin"/>
        </w:r>
        <w:r>
          <w:rPr>
            <w:noProof/>
            <w:webHidden/>
          </w:rPr>
          <w:instrText xml:space="preserve"> PAGEREF _Toc207878108 \h </w:instrText>
        </w:r>
        <w:r>
          <w:rPr>
            <w:noProof/>
            <w:webHidden/>
          </w:rPr>
        </w:r>
        <w:r>
          <w:rPr>
            <w:noProof/>
            <w:webHidden/>
          </w:rPr>
          <w:fldChar w:fldCharType="separate"/>
        </w:r>
        <w:r w:rsidR="000A4F14">
          <w:rPr>
            <w:noProof/>
            <w:webHidden/>
          </w:rPr>
          <w:t>6</w:t>
        </w:r>
        <w:r>
          <w:rPr>
            <w:noProof/>
            <w:webHidden/>
          </w:rPr>
          <w:fldChar w:fldCharType="end"/>
        </w:r>
      </w:hyperlink>
    </w:p>
    <w:p w14:paraId="35ABBCB7" w14:textId="1B7D67E6" w:rsidR="00A26233" w:rsidRDefault="00A26233">
      <w:pPr>
        <w:pStyle w:val="TOC2"/>
        <w:tabs>
          <w:tab w:val="left" w:pos="851"/>
        </w:tabs>
        <w:rPr>
          <w:rFonts w:asciiTheme="minorHAnsi" w:eastAsiaTheme="minorEastAsia" w:hAnsiTheme="minorHAnsi" w:cstheme="minorBidi"/>
          <w:noProof/>
          <w:kern w:val="2"/>
          <w:sz w:val="24"/>
          <w:lang w:eastAsia="en-AU"/>
          <w14:ligatures w14:val="standardContextual"/>
        </w:rPr>
      </w:pPr>
      <w:hyperlink w:anchor="_Toc207878109" w:history="1">
        <w:r w:rsidRPr="00042A25">
          <w:rPr>
            <w:rStyle w:val="Hyperlink"/>
            <w:noProof/>
          </w:rPr>
          <w:t>2.5</w:t>
        </w:r>
        <w:r>
          <w:rPr>
            <w:rFonts w:asciiTheme="minorHAnsi" w:eastAsiaTheme="minorEastAsia" w:hAnsiTheme="minorHAnsi" w:cstheme="minorBidi"/>
            <w:noProof/>
            <w:kern w:val="2"/>
            <w:sz w:val="24"/>
            <w:lang w:eastAsia="en-AU"/>
            <w14:ligatures w14:val="standardContextual"/>
          </w:rPr>
          <w:tab/>
        </w:r>
        <w:r w:rsidRPr="00042A25">
          <w:rPr>
            <w:rStyle w:val="Hyperlink"/>
            <w:noProof/>
          </w:rPr>
          <w:t>Exceptional Circumstances</w:t>
        </w:r>
        <w:r>
          <w:rPr>
            <w:noProof/>
            <w:webHidden/>
          </w:rPr>
          <w:tab/>
        </w:r>
        <w:r>
          <w:rPr>
            <w:noProof/>
            <w:webHidden/>
          </w:rPr>
          <w:fldChar w:fldCharType="begin"/>
        </w:r>
        <w:r>
          <w:rPr>
            <w:noProof/>
            <w:webHidden/>
          </w:rPr>
          <w:instrText xml:space="preserve"> PAGEREF _Toc207878109 \h </w:instrText>
        </w:r>
        <w:r>
          <w:rPr>
            <w:noProof/>
            <w:webHidden/>
          </w:rPr>
        </w:r>
        <w:r>
          <w:rPr>
            <w:noProof/>
            <w:webHidden/>
          </w:rPr>
          <w:fldChar w:fldCharType="separate"/>
        </w:r>
        <w:r w:rsidR="000A4F14">
          <w:rPr>
            <w:noProof/>
            <w:webHidden/>
          </w:rPr>
          <w:t>7</w:t>
        </w:r>
        <w:r>
          <w:rPr>
            <w:noProof/>
            <w:webHidden/>
          </w:rPr>
          <w:fldChar w:fldCharType="end"/>
        </w:r>
      </w:hyperlink>
    </w:p>
    <w:p w14:paraId="187393F8" w14:textId="02271F26" w:rsidR="00A26233" w:rsidRDefault="00A26233">
      <w:pPr>
        <w:pStyle w:val="TOC3"/>
        <w:tabs>
          <w:tab w:val="left" w:pos="1440"/>
        </w:tabs>
        <w:rPr>
          <w:rFonts w:asciiTheme="minorHAnsi" w:eastAsiaTheme="minorEastAsia" w:hAnsiTheme="minorHAnsi" w:cstheme="minorBidi"/>
          <w:noProof/>
          <w:kern w:val="2"/>
          <w:sz w:val="24"/>
          <w:lang w:eastAsia="en-AU"/>
          <w14:ligatures w14:val="standardContextual"/>
        </w:rPr>
      </w:pPr>
      <w:hyperlink w:anchor="_Toc207878110" w:history="1">
        <w:r w:rsidRPr="00042A25">
          <w:rPr>
            <w:rStyle w:val="Hyperlink"/>
            <w:noProof/>
          </w:rPr>
          <w:t>2.5.1</w:t>
        </w:r>
        <w:r>
          <w:rPr>
            <w:rFonts w:asciiTheme="minorHAnsi" w:eastAsiaTheme="minorEastAsia" w:hAnsiTheme="minorHAnsi" w:cstheme="minorBidi"/>
            <w:noProof/>
            <w:kern w:val="2"/>
            <w:sz w:val="24"/>
            <w:lang w:eastAsia="en-AU"/>
            <w14:ligatures w14:val="standardContextual"/>
          </w:rPr>
          <w:tab/>
        </w:r>
        <w:r w:rsidRPr="00042A25">
          <w:rPr>
            <w:rStyle w:val="Hyperlink"/>
            <w:noProof/>
          </w:rPr>
          <w:t>Suspension of the Plan</w:t>
        </w:r>
        <w:r>
          <w:rPr>
            <w:noProof/>
            <w:webHidden/>
          </w:rPr>
          <w:tab/>
        </w:r>
        <w:r>
          <w:rPr>
            <w:noProof/>
            <w:webHidden/>
          </w:rPr>
          <w:fldChar w:fldCharType="begin"/>
        </w:r>
        <w:r>
          <w:rPr>
            <w:noProof/>
            <w:webHidden/>
          </w:rPr>
          <w:instrText xml:space="preserve"> PAGEREF _Toc207878110 \h </w:instrText>
        </w:r>
        <w:r>
          <w:rPr>
            <w:noProof/>
            <w:webHidden/>
          </w:rPr>
        </w:r>
        <w:r>
          <w:rPr>
            <w:noProof/>
            <w:webHidden/>
          </w:rPr>
          <w:fldChar w:fldCharType="separate"/>
        </w:r>
        <w:r w:rsidR="000A4F14">
          <w:rPr>
            <w:noProof/>
            <w:webHidden/>
          </w:rPr>
          <w:t>7</w:t>
        </w:r>
        <w:r>
          <w:rPr>
            <w:noProof/>
            <w:webHidden/>
          </w:rPr>
          <w:fldChar w:fldCharType="end"/>
        </w:r>
      </w:hyperlink>
    </w:p>
    <w:p w14:paraId="2500629E" w14:textId="5CCF4151" w:rsidR="00A26233" w:rsidRDefault="00A26233">
      <w:pPr>
        <w:pStyle w:val="TOC3"/>
        <w:tabs>
          <w:tab w:val="left" w:pos="1440"/>
        </w:tabs>
        <w:rPr>
          <w:rFonts w:asciiTheme="minorHAnsi" w:eastAsiaTheme="minorEastAsia" w:hAnsiTheme="minorHAnsi" w:cstheme="minorBidi"/>
          <w:noProof/>
          <w:kern w:val="2"/>
          <w:sz w:val="24"/>
          <w:lang w:eastAsia="en-AU"/>
          <w14:ligatures w14:val="standardContextual"/>
        </w:rPr>
      </w:pPr>
      <w:hyperlink w:anchor="_Toc207878111" w:history="1">
        <w:r w:rsidRPr="00042A25">
          <w:rPr>
            <w:rStyle w:val="Hyperlink"/>
            <w:noProof/>
          </w:rPr>
          <w:t>2.5.2</w:t>
        </w:r>
        <w:r>
          <w:rPr>
            <w:rFonts w:asciiTheme="minorHAnsi" w:eastAsiaTheme="minorEastAsia" w:hAnsiTheme="minorHAnsi" w:cstheme="minorBidi"/>
            <w:noProof/>
            <w:kern w:val="2"/>
            <w:sz w:val="24"/>
            <w:lang w:eastAsia="en-AU"/>
            <w14:ligatures w14:val="standardContextual"/>
          </w:rPr>
          <w:tab/>
        </w:r>
        <w:r w:rsidRPr="00042A25">
          <w:rPr>
            <w:rStyle w:val="Hyperlink"/>
            <w:noProof/>
          </w:rPr>
          <w:t>Reinstatement of the Plan</w:t>
        </w:r>
        <w:r>
          <w:rPr>
            <w:noProof/>
            <w:webHidden/>
          </w:rPr>
          <w:tab/>
        </w:r>
        <w:r>
          <w:rPr>
            <w:noProof/>
            <w:webHidden/>
          </w:rPr>
          <w:fldChar w:fldCharType="begin"/>
        </w:r>
        <w:r>
          <w:rPr>
            <w:noProof/>
            <w:webHidden/>
          </w:rPr>
          <w:instrText xml:space="preserve"> PAGEREF _Toc207878111 \h </w:instrText>
        </w:r>
        <w:r>
          <w:rPr>
            <w:noProof/>
            <w:webHidden/>
          </w:rPr>
        </w:r>
        <w:r>
          <w:rPr>
            <w:noProof/>
            <w:webHidden/>
          </w:rPr>
          <w:fldChar w:fldCharType="separate"/>
        </w:r>
        <w:r w:rsidR="000A4F14">
          <w:rPr>
            <w:noProof/>
            <w:webHidden/>
          </w:rPr>
          <w:t>7</w:t>
        </w:r>
        <w:r>
          <w:rPr>
            <w:noProof/>
            <w:webHidden/>
          </w:rPr>
          <w:fldChar w:fldCharType="end"/>
        </w:r>
      </w:hyperlink>
    </w:p>
    <w:p w14:paraId="1AD412DB" w14:textId="09E5CF14" w:rsidR="00A26233" w:rsidRDefault="00A26233">
      <w:pPr>
        <w:pStyle w:val="TOC3"/>
        <w:tabs>
          <w:tab w:val="left" w:pos="1440"/>
        </w:tabs>
        <w:rPr>
          <w:rFonts w:asciiTheme="minorHAnsi" w:eastAsiaTheme="minorEastAsia" w:hAnsiTheme="minorHAnsi" w:cstheme="minorBidi"/>
          <w:noProof/>
          <w:kern w:val="2"/>
          <w:sz w:val="24"/>
          <w:lang w:eastAsia="en-AU"/>
          <w14:ligatures w14:val="standardContextual"/>
        </w:rPr>
      </w:pPr>
      <w:hyperlink w:anchor="_Toc207878112" w:history="1">
        <w:r w:rsidRPr="00042A25">
          <w:rPr>
            <w:rStyle w:val="Hyperlink"/>
            <w:noProof/>
          </w:rPr>
          <w:t>2.5.3</w:t>
        </w:r>
        <w:r>
          <w:rPr>
            <w:rFonts w:asciiTheme="minorHAnsi" w:eastAsiaTheme="minorEastAsia" w:hAnsiTheme="minorHAnsi" w:cstheme="minorBidi"/>
            <w:noProof/>
            <w:kern w:val="2"/>
            <w:sz w:val="24"/>
            <w:lang w:eastAsia="en-AU"/>
            <w14:ligatures w14:val="standardContextual"/>
          </w:rPr>
          <w:tab/>
        </w:r>
        <w:r w:rsidRPr="00042A25">
          <w:rPr>
            <w:rStyle w:val="Hyperlink"/>
            <w:noProof/>
          </w:rPr>
          <w:t>Communication and documentation around Plan suspension</w:t>
        </w:r>
        <w:r>
          <w:rPr>
            <w:noProof/>
            <w:webHidden/>
          </w:rPr>
          <w:tab/>
        </w:r>
        <w:r>
          <w:rPr>
            <w:noProof/>
            <w:webHidden/>
          </w:rPr>
          <w:fldChar w:fldCharType="begin"/>
        </w:r>
        <w:r>
          <w:rPr>
            <w:noProof/>
            <w:webHidden/>
          </w:rPr>
          <w:instrText xml:space="preserve"> PAGEREF _Toc207878112 \h </w:instrText>
        </w:r>
        <w:r>
          <w:rPr>
            <w:noProof/>
            <w:webHidden/>
          </w:rPr>
        </w:r>
        <w:r>
          <w:rPr>
            <w:noProof/>
            <w:webHidden/>
          </w:rPr>
          <w:fldChar w:fldCharType="separate"/>
        </w:r>
        <w:r w:rsidR="000A4F14">
          <w:rPr>
            <w:noProof/>
            <w:webHidden/>
          </w:rPr>
          <w:t>7</w:t>
        </w:r>
        <w:r>
          <w:rPr>
            <w:noProof/>
            <w:webHidden/>
          </w:rPr>
          <w:fldChar w:fldCharType="end"/>
        </w:r>
      </w:hyperlink>
    </w:p>
    <w:p w14:paraId="54E40BA9" w14:textId="2227373E" w:rsidR="00A26233" w:rsidRDefault="00A26233">
      <w:pPr>
        <w:pStyle w:val="TOC3"/>
        <w:tabs>
          <w:tab w:val="left" w:pos="1440"/>
        </w:tabs>
        <w:rPr>
          <w:rFonts w:asciiTheme="minorHAnsi" w:eastAsiaTheme="minorEastAsia" w:hAnsiTheme="minorHAnsi" w:cstheme="minorBidi"/>
          <w:noProof/>
          <w:kern w:val="2"/>
          <w:sz w:val="24"/>
          <w:lang w:eastAsia="en-AU"/>
          <w14:ligatures w14:val="standardContextual"/>
        </w:rPr>
      </w:pPr>
      <w:hyperlink w:anchor="_Toc207878113" w:history="1">
        <w:r w:rsidRPr="00042A25">
          <w:rPr>
            <w:rStyle w:val="Hyperlink"/>
            <w:noProof/>
          </w:rPr>
          <w:t>2.5.4</w:t>
        </w:r>
        <w:r>
          <w:rPr>
            <w:rFonts w:asciiTheme="minorHAnsi" w:eastAsiaTheme="minorEastAsia" w:hAnsiTheme="minorHAnsi" w:cstheme="minorBidi"/>
            <w:noProof/>
            <w:kern w:val="2"/>
            <w:sz w:val="24"/>
            <w:lang w:eastAsia="en-AU"/>
            <w14:ligatures w14:val="standardContextual"/>
          </w:rPr>
          <w:tab/>
        </w:r>
        <w:r w:rsidRPr="00042A25">
          <w:rPr>
            <w:rStyle w:val="Hyperlink"/>
            <w:noProof/>
          </w:rPr>
          <w:t>Inspections and repairs during suspension of Plan</w:t>
        </w:r>
        <w:r>
          <w:rPr>
            <w:noProof/>
            <w:webHidden/>
          </w:rPr>
          <w:tab/>
        </w:r>
        <w:r>
          <w:rPr>
            <w:noProof/>
            <w:webHidden/>
          </w:rPr>
          <w:fldChar w:fldCharType="begin"/>
        </w:r>
        <w:r>
          <w:rPr>
            <w:noProof/>
            <w:webHidden/>
          </w:rPr>
          <w:instrText xml:space="preserve"> PAGEREF _Toc207878113 \h </w:instrText>
        </w:r>
        <w:r>
          <w:rPr>
            <w:noProof/>
            <w:webHidden/>
          </w:rPr>
        </w:r>
        <w:r>
          <w:rPr>
            <w:noProof/>
            <w:webHidden/>
          </w:rPr>
          <w:fldChar w:fldCharType="separate"/>
        </w:r>
        <w:r w:rsidR="000A4F14">
          <w:rPr>
            <w:noProof/>
            <w:webHidden/>
          </w:rPr>
          <w:t>7</w:t>
        </w:r>
        <w:r>
          <w:rPr>
            <w:noProof/>
            <w:webHidden/>
          </w:rPr>
          <w:fldChar w:fldCharType="end"/>
        </w:r>
      </w:hyperlink>
    </w:p>
    <w:p w14:paraId="4BA043C3" w14:textId="08226D20" w:rsidR="00A26233" w:rsidRDefault="00A26233">
      <w:pPr>
        <w:pStyle w:val="TOC2"/>
        <w:rPr>
          <w:rFonts w:asciiTheme="minorHAnsi" w:eastAsiaTheme="minorEastAsia" w:hAnsiTheme="minorHAnsi" w:cstheme="minorBidi"/>
          <w:noProof/>
          <w:kern w:val="2"/>
          <w:sz w:val="24"/>
          <w:lang w:eastAsia="en-AU"/>
          <w14:ligatures w14:val="standardContextual"/>
        </w:rPr>
      </w:pPr>
      <w:hyperlink w:anchor="_Toc207878114" w:history="1">
        <w:r w:rsidRPr="00042A25">
          <w:rPr>
            <w:rStyle w:val="Hyperlink"/>
            <w:noProof/>
          </w:rPr>
          <w:t>2.6 Responsibility for the Plan</w:t>
        </w:r>
        <w:r>
          <w:rPr>
            <w:noProof/>
            <w:webHidden/>
          </w:rPr>
          <w:tab/>
        </w:r>
        <w:r>
          <w:rPr>
            <w:noProof/>
            <w:webHidden/>
          </w:rPr>
          <w:fldChar w:fldCharType="begin"/>
        </w:r>
        <w:r>
          <w:rPr>
            <w:noProof/>
            <w:webHidden/>
          </w:rPr>
          <w:instrText xml:space="preserve"> PAGEREF _Toc207878114 \h </w:instrText>
        </w:r>
        <w:r>
          <w:rPr>
            <w:noProof/>
            <w:webHidden/>
          </w:rPr>
        </w:r>
        <w:r>
          <w:rPr>
            <w:noProof/>
            <w:webHidden/>
          </w:rPr>
          <w:fldChar w:fldCharType="separate"/>
        </w:r>
        <w:r w:rsidR="000A4F14">
          <w:rPr>
            <w:noProof/>
            <w:webHidden/>
          </w:rPr>
          <w:t>8</w:t>
        </w:r>
        <w:r>
          <w:rPr>
            <w:noProof/>
            <w:webHidden/>
          </w:rPr>
          <w:fldChar w:fldCharType="end"/>
        </w:r>
      </w:hyperlink>
    </w:p>
    <w:p w14:paraId="5E5462DC" w14:textId="2AD782D5" w:rsidR="00A26233" w:rsidRDefault="00A26233">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207878115" w:history="1">
        <w:r w:rsidRPr="00042A25">
          <w:rPr>
            <w:rStyle w:val="Hyperlink"/>
            <w:noProof/>
          </w:rPr>
          <w:t>3. Rights and Responsibilities</w:t>
        </w:r>
        <w:r>
          <w:rPr>
            <w:noProof/>
            <w:webHidden/>
          </w:rPr>
          <w:tab/>
        </w:r>
        <w:r>
          <w:rPr>
            <w:noProof/>
            <w:webHidden/>
          </w:rPr>
          <w:fldChar w:fldCharType="begin"/>
        </w:r>
        <w:r>
          <w:rPr>
            <w:noProof/>
            <w:webHidden/>
          </w:rPr>
          <w:instrText xml:space="preserve"> PAGEREF _Toc207878115 \h </w:instrText>
        </w:r>
        <w:r>
          <w:rPr>
            <w:noProof/>
            <w:webHidden/>
          </w:rPr>
        </w:r>
        <w:r>
          <w:rPr>
            <w:noProof/>
            <w:webHidden/>
          </w:rPr>
          <w:fldChar w:fldCharType="separate"/>
        </w:r>
        <w:r w:rsidR="000A4F14">
          <w:rPr>
            <w:noProof/>
            <w:webHidden/>
          </w:rPr>
          <w:t>8</w:t>
        </w:r>
        <w:r>
          <w:rPr>
            <w:noProof/>
            <w:webHidden/>
          </w:rPr>
          <w:fldChar w:fldCharType="end"/>
        </w:r>
      </w:hyperlink>
    </w:p>
    <w:p w14:paraId="666175A6" w14:textId="5A86C75F" w:rsidR="00A26233" w:rsidRDefault="00A26233">
      <w:pPr>
        <w:pStyle w:val="TOC2"/>
        <w:rPr>
          <w:rFonts w:asciiTheme="minorHAnsi" w:eastAsiaTheme="minorEastAsia" w:hAnsiTheme="minorHAnsi" w:cstheme="minorBidi"/>
          <w:noProof/>
          <w:kern w:val="2"/>
          <w:sz w:val="24"/>
          <w:lang w:eastAsia="en-AU"/>
          <w14:ligatures w14:val="standardContextual"/>
        </w:rPr>
      </w:pPr>
      <w:hyperlink w:anchor="_Toc207878116" w:history="1">
        <w:r w:rsidRPr="00042A25">
          <w:rPr>
            <w:rStyle w:val="Hyperlink"/>
            <w:noProof/>
          </w:rPr>
          <w:t>3.1 Public Roads</w:t>
        </w:r>
        <w:r>
          <w:rPr>
            <w:noProof/>
            <w:webHidden/>
          </w:rPr>
          <w:tab/>
        </w:r>
        <w:r>
          <w:rPr>
            <w:noProof/>
            <w:webHidden/>
          </w:rPr>
          <w:fldChar w:fldCharType="begin"/>
        </w:r>
        <w:r>
          <w:rPr>
            <w:noProof/>
            <w:webHidden/>
          </w:rPr>
          <w:instrText xml:space="preserve"> PAGEREF _Toc207878116 \h </w:instrText>
        </w:r>
        <w:r>
          <w:rPr>
            <w:noProof/>
            <w:webHidden/>
          </w:rPr>
        </w:r>
        <w:r>
          <w:rPr>
            <w:noProof/>
            <w:webHidden/>
          </w:rPr>
          <w:fldChar w:fldCharType="separate"/>
        </w:r>
        <w:r w:rsidR="000A4F14">
          <w:rPr>
            <w:noProof/>
            <w:webHidden/>
          </w:rPr>
          <w:t>8</w:t>
        </w:r>
        <w:r>
          <w:rPr>
            <w:noProof/>
            <w:webHidden/>
          </w:rPr>
          <w:fldChar w:fldCharType="end"/>
        </w:r>
      </w:hyperlink>
    </w:p>
    <w:p w14:paraId="43EB5871" w14:textId="06713131" w:rsidR="00A26233" w:rsidRDefault="00A26233">
      <w:pPr>
        <w:pStyle w:val="TOC2"/>
        <w:rPr>
          <w:rFonts w:asciiTheme="minorHAnsi" w:eastAsiaTheme="minorEastAsia" w:hAnsiTheme="minorHAnsi" w:cstheme="minorBidi"/>
          <w:noProof/>
          <w:kern w:val="2"/>
          <w:sz w:val="24"/>
          <w:lang w:eastAsia="en-AU"/>
          <w14:ligatures w14:val="standardContextual"/>
        </w:rPr>
      </w:pPr>
      <w:hyperlink w:anchor="_Toc207878117" w:history="1">
        <w:r w:rsidRPr="00042A25">
          <w:rPr>
            <w:rStyle w:val="Hyperlink"/>
            <w:noProof/>
          </w:rPr>
          <w:t>3.2 Key stakeholders</w:t>
        </w:r>
        <w:r>
          <w:rPr>
            <w:noProof/>
            <w:webHidden/>
          </w:rPr>
          <w:tab/>
        </w:r>
        <w:r>
          <w:rPr>
            <w:noProof/>
            <w:webHidden/>
          </w:rPr>
          <w:fldChar w:fldCharType="begin"/>
        </w:r>
        <w:r>
          <w:rPr>
            <w:noProof/>
            <w:webHidden/>
          </w:rPr>
          <w:instrText xml:space="preserve"> PAGEREF _Toc207878117 \h </w:instrText>
        </w:r>
        <w:r>
          <w:rPr>
            <w:noProof/>
            <w:webHidden/>
          </w:rPr>
        </w:r>
        <w:r>
          <w:rPr>
            <w:noProof/>
            <w:webHidden/>
          </w:rPr>
          <w:fldChar w:fldCharType="separate"/>
        </w:r>
        <w:r w:rsidR="000A4F14">
          <w:rPr>
            <w:noProof/>
            <w:webHidden/>
          </w:rPr>
          <w:t>8</w:t>
        </w:r>
        <w:r>
          <w:rPr>
            <w:noProof/>
            <w:webHidden/>
          </w:rPr>
          <w:fldChar w:fldCharType="end"/>
        </w:r>
      </w:hyperlink>
    </w:p>
    <w:p w14:paraId="36ACB98C" w14:textId="190B391B" w:rsidR="00A26233" w:rsidRDefault="00A26233">
      <w:pPr>
        <w:pStyle w:val="TOC2"/>
        <w:rPr>
          <w:rFonts w:asciiTheme="minorHAnsi" w:eastAsiaTheme="minorEastAsia" w:hAnsiTheme="minorHAnsi" w:cstheme="minorBidi"/>
          <w:noProof/>
          <w:kern w:val="2"/>
          <w:sz w:val="24"/>
          <w:lang w:eastAsia="en-AU"/>
          <w14:ligatures w14:val="standardContextual"/>
        </w:rPr>
      </w:pPr>
      <w:hyperlink w:anchor="_Toc207878118" w:history="1">
        <w:r w:rsidRPr="00042A25">
          <w:rPr>
            <w:rStyle w:val="Hyperlink"/>
            <w:noProof/>
          </w:rPr>
          <w:t>3.3 Coordinating and Responsible Road Authority</w:t>
        </w:r>
        <w:r>
          <w:rPr>
            <w:noProof/>
            <w:webHidden/>
          </w:rPr>
          <w:tab/>
        </w:r>
        <w:r>
          <w:rPr>
            <w:noProof/>
            <w:webHidden/>
          </w:rPr>
          <w:fldChar w:fldCharType="begin"/>
        </w:r>
        <w:r>
          <w:rPr>
            <w:noProof/>
            <w:webHidden/>
          </w:rPr>
          <w:instrText xml:space="preserve"> PAGEREF _Toc207878118 \h </w:instrText>
        </w:r>
        <w:r>
          <w:rPr>
            <w:noProof/>
            <w:webHidden/>
          </w:rPr>
        </w:r>
        <w:r>
          <w:rPr>
            <w:noProof/>
            <w:webHidden/>
          </w:rPr>
          <w:fldChar w:fldCharType="separate"/>
        </w:r>
        <w:r w:rsidR="000A4F14">
          <w:rPr>
            <w:noProof/>
            <w:webHidden/>
          </w:rPr>
          <w:t>8</w:t>
        </w:r>
        <w:r>
          <w:rPr>
            <w:noProof/>
            <w:webHidden/>
          </w:rPr>
          <w:fldChar w:fldCharType="end"/>
        </w:r>
      </w:hyperlink>
    </w:p>
    <w:p w14:paraId="1B57092D" w14:textId="6A31BABC" w:rsidR="00A26233" w:rsidRDefault="00A26233">
      <w:pPr>
        <w:pStyle w:val="TOC2"/>
        <w:tabs>
          <w:tab w:val="left" w:pos="851"/>
        </w:tabs>
        <w:rPr>
          <w:rFonts w:asciiTheme="minorHAnsi" w:eastAsiaTheme="minorEastAsia" w:hAnsiTheme="minorHAnsi" w:cstheme="minorBidi"/>
          <w:noProof/>
          <w:kern w:val="2"/>
          <w:sz w:val="24"/>
          <w:lang w:eastAsia="en-AU"/>
          <w14:ligatures w14:val="standardContextual"/>
        </w:rPr>
      </w:pPr>
      <w:hyperlink w:anchor="_Toc207878119" w:history="1">
        <w:r w:rsidRPr="00042A25">
          <w:rPr>
            <w:rStyle w:val="Hyperlink"/>
            <w:noProof/>
          </w:rPr>
          <w:t>3.4</w:t>
        </w:r>
        <w:r>
          <w:rPr>
            <w:rFonts w:asciiTheme="minorHAnsi" w:eastAsiaTheme="minorEastAsia" w:hAnsiTheme="minorHAnsi" w:cstheme="minorBidi"/>
            <w:noProof/>
            <w:kern w:val="2"/>
            <w:sz w:val="24"/>
            <w:lang w:eastAsia="en-AU"/>
            <w14:ligatures w14:val="standardContextual"/>
          </w:rPr>
          <w:tab/>
        </w:r>
        <w:r w:rsidRPr="00042A25">
          <w:rPr>
            <w:rStyle w:val="Hyperlink"/>
            <w:noProof/>
          </w:rPr>
          <w:t>General Functions of a Road Authority</w:t>
        </w:r>
        <w:r>
          <w:rPr>
            <w:noProof/>
            <w:webHidden/>
          </w:rPr>
          <w:tab/>
        </w:r>
        <w:r>
          <w:rPr>
            <w:noProof/>
            <w:webHidden/>
          </w:rPr>
          <w:fldChar w:fldCharType="begin"/>
        </w:r>
        <w:r>
          <w:rPr>
            <w:noProof/>
            <w:webHidden/>
          </w:rPr>
          <w:instrText xml:space="preserve"> PAGEREF _Toc207878119 \h </w:instrText>
        </w:r>
        <w:r>
          <w:rPr>
            <w:noProof/>
            <w:webHidden/>
          </w:rPr>
        </w:r>
        <w:r>
          <w:rPr>
            <w:noProof/>
            <w:webHidden/>
          </w:rPr>
          <w:fldChar w:fldCharType="separate"/>
        </w:r>
        <w:r w:rsidR="000A4F14">
          <w:rPr>
            <w:noProof/>
            <w:webHidden/>
          </w:rPr>
          <w:t>9</w:t>
        </w:r>
        <w:r>
          <w:rPr>
            <w:noProof/>
            <w:webHidden/>
          </w:rPr>
          <w:fldChar w:fldCharType="end"/>
        </w:r>
      </w:hyperlink>
    </w:p>
    <w:p w14:paraId="7507CA9A" w14:textId="725ECD27" w:rsidR="00A26233" w:rsidRDefault="00A26233">
      <w:pPr>
        <w:pStyle w:val="TOC2"/>
        <w:tabs>
          <w:tab w:val="left" w:pos="851"/>
        </w:tabs>
        <w:rPr>
          <w:rFonts w:asciiTheme="minorHAnsi" w:eastAsiaTheme="minorEastAsia" w:hAnsiTheme="minorHAnsi" w:cstheme="minorBidi"/>
          <w:noProof/>
          <w:kern w:val="2"/>
          <w:sz w:val="24"/>
          <w:lang w:eastAsia="en-AU"/>
          <w14:ligatures w14:val="standardContextual"/>
        </w:rPr>
      </w:pPr>
      <w:hyperlink w:anchor="_Toc207878120" w:history="1">
        <w:r w:rsidRPr="00042A25">
          <w:rPr>
            <w:rStyle w:val="Hyperlink"/>
            <w:noProof/>
          </w:rPr>
          <w:t>3.5</w:t>
        </w:r>
        <w:r>
          <w:rPr>
            <w:rFonts w:asciiTheme="minorHAnsi" w:eastAsiaTheme="minorEastAsia" w:hAnsiTheme="minorHAnsi" w:cstheme="minorBidi"/>
            <w:noProof/>
            <w:kern w:val="2"/>
            <w:sz w:val="24"/>
            <w:lang w:eastAsia="en-AU"/>
            <w14:ligatures w14:val="standardContextual"/>
          </w:rPr>
          <w:tab/>
        </w:r>
        <w:r w:rsidRPr="00042A25">
          <w:rPr>
            <w:rStyle w:val="Hyperlink"/>
            <w:noProof/>
          </w:rPr>
          <w:t>Rights of the Road User</w:t>
        </w:r>
        <w:r>
          <w:rPr>
            <w:noProof/>
            <w:webHidden/>
          </w:rPr>
          <w:tab/>
        </w:r>
        <w:r>
          <w:rPr>
            <w:noProof/>
            <w:webHidden/>
          </w:rPr>
          <w:fldChar w:fldCharType="begin"/>
        </w:r>
        <w:r>
          <w:rPr>
            <w:noProof/>
            <w:webHidden/>
          </w:rPr>
          <w:instrText xml:space="preserve"> PAGEREF _Toc207878120 \h </w:instrText>
        </w:r>
        <w:r>
          <w:rPr>
            <w:noProof/>
            <w:webHidden/>
          </w:rPr>
        </w:r>
        <w:r>
          <w:rPr>
            <w:noProof/>
            <w:webHidden/>
          </w:rPr>
          <w:fldChar w:fldCharType="separate"/>
        </w:r>
        <w:r w:rsidR="000A4F14">
          <w:rPr>
            <w:noProof/>
            <w:webHidden/>
          </w:rPr>
          <w:t>9</w:t>
        </w:r>
        <w:r>
          <w:rPr>
            <w:noProof/>
            <w:webHidden/>
          </w:rPr>
          <w:fldChar w:fldCharType="end"/>
        </w:r>
      </w:hyperlink>
    </w:p>
    <w:p w14:paraId="46F46C2F" w14:textId="78950939" w:rsidR="00A26233" w:rsidRDefault="00A26233">
      <w:pPr>
        <w:pStyle w:val="TOC2"/>
        <w:tabs>
          <w:tab w:val="left" w:pos="851"/>
        </w:tabs>
        <w:rPr>
          <w:rFonts w:asciiTheme="minorHAnsi" w:eastAsiaTheme="minorEastAsia" w:hAnsiTheme="minorHAnsi" w:cstheme="minorBidi"/>
          <w:noProof/>
          <w:kern w:val="2"/>
          <w:sz w:val="24"/>
          <w:lang w:eastAsia="en-AU"/>
          <w14:ligatures w14:val="standardContextual"/>
        </w:rPr>
      </w:pPr>
      <w:hyperlink w:anchor="_Toc207878121" w:history="1">
        <w:r w:rsidRPr="00042A25">
          <w:rPr>
            <w:rStyle w:val="Hyperlink"/>
            <w:noProof/>
          </w:rPr>
          <w:t>3.6</w:t>
        </w:r>
        <w:r>
          <w:rPr>
            <w:rFonts w:asciiTheme="minorHAnsi" w:eastAsiaTheme="minorEastAsia" w:hAnsiTheme="minorHAnsi" w:cstheme="minorBidi"/>
            <w:noProof/>
            <w:kern w:val="2"/>
            <w:sz w:val="24"/>
            <w:lang w:eastAsia="en-AU"/>
            <w14:ligatures w14:val="standardContextual"/>
          </w:rPr>
          <w:tab/>
        </w:r>
        <w:r w:rsidRPr="00042A25">
          <w:rPr>
            <w:rStyle w:val="Hyperlink"/>
            <w:noProof/>
          </w:rPr>
          <w:t>Obligations of Road Users</w:t>
        </w:r>
        <w:r>
          <w:rPr>
            <w:noProof/>
            <w:webHidden/>
          </w:rPr>
          <w:tab/>
        </w:r>
        <w:r>
          <w:rPr>
            <w:noProof/>
            <w:webHidden/>
          </w:rPr>
          <w:fldChar w:fldCharType="begin"/>
        </w:r>
        <w:r>
          <w:rPr>
            <w:noProof/>
            <w:webHidden/>
          </w:rPr>
          <w:instrText xml:space="preserve"> PAGEREF _Toc207878121 \h </w:instrText>
        </w:r>
        <w:r>
          <w:rPr>
            <w:noProof/>
            <w:webHidden/>
          </w:rPr>
        </w:r>
        <w:r>
          <w:rPr>
            <w:noProof/>
            <w:webHidden/>
          </w:rPr>
          <w:fldChar w:fldCharType="separate"/>
        </w:r>
        <w:r w:rsidR="000A4F14">
          <w:rPr>
            <w:noProof/>
            <w:webHidden/>
          </w:rPr>
          <w:t>9</w:t>
        </w:r>
        <w:r>
          <w:rPr>
            <w:noProof/>
            <w:webHidden/>
          </w:rPr>
          <w:fldChar w:fldCharType="end"/>
        </w:r>
      </w:hyperlink>
    </w:p>
    <w:p w14:paraId="29E712D4" w14:textId="0ED79E9A" w:rsidR="00A26233" w:rsidRDefault="00A26233">
      <w:pPr>
        <w:pStyle w:val="TOC3"/>
        <w:tabs>
          <w:tab w:val="left" w:pos="1440"/>
        </w:tabs>
        <w:rPr>
          <w:rFonts w:asciiTheme="minorHAnsi" w:eastAsiaTheme="minorEastAsia" w:hAnsiTheme="minorHAnsi" w:cstheme="minorBidi"/>
          <w:noProof/>
          <w:kern w:val="2"/>
          <w:sz w:val="24"/>
          <w:lang w:eastAsia="en-AU"/>
          <w14:ligatures w14:val="standardContextual"/>
        </w:rPr>
      </w:pPr>
      <w:hyperlink w:anchor="_Toc207878122" w:history="1">
        <w:r w:rsidRPr="00042A25">
          <w:rPr>
            <w:rStyle w:val="Hyperlink"/>
            <w:noProof/>
          </w:rPr>
          <w:t>3.6.1</w:t>
        </w:r>
        <w:r>
          <w:rPr>
            <w:rFonts w:asciiTheme="minorHAnsi" w:eastAsiaTheme="minorEastAsia" w:hAnsiTheme="minorHAnsi" w:cstheme="minorBidi"/>
            <w:noProof/>
            <w:kern w:val="2"/>
            <w:sz w:val="24"/>
            <w:lang w:eastAsia="en-AU"/>
            <w14:ligatures w14:val="standardContextual"/>
          </w:rPr>
          <w:tab/>
        </w:r>
        <w:r w:rsidRPr="00042A25">
          <w:rPr>
            <w:rStyle w:val="Hyperlink"/>
            <w:noProof/>
          </w:rPr>
          <w:t>General Usage</w:t>
        </w:r>
        <w:r>
          <w:rPr>
            <w:noProof/>
            <w:webHidden/>
          </w:rPr>
          <w:tab/>
        </w:r>
        <w:r>
          <w:rPr>
            <w:noProof/>
            <w:webHidden/>
          </w:rPr>
          <w:fldChar w:fldCharType="begin"/>
        </w:r>
        <w:r>
          <w:rPr>
            <w:noProof/>
            <w:webHidden/>
          </w:rPr>
          <w:instrText xml:space="preserve"> PAGEREF _Toc207878122 \h </w:instrText>
        </w:r>
        <w:r>
          <w:rPr>
            <w:noProof/>
            <w:webHidden/>
          </w:rPr>
        </w:r>
        <w:r>
          <w:rPr>
            <w:noProof/>
            <w:webHidden/>
          </w:rPr>
          <w:fldChar w:fldCharType="separate"/>
        </w:r>
        <w:r w:rsidR="000A4F14">
          <w:rPr>
            <w:noProof/>
            <w:webHidden/>
          </w:rPr>
          <w:t>9</w:t>
        </w:r>
        <w:r>
          <w:rPr>
            <w:noProof/>
            <w:webHidden/>
          </w:rPr>
          <w:fldChar w:fldCharType="end"/>
        </w:r>
      </w:hyperlink>
    </w:p>
    <w:p w14:paraId="20CA1AFF" w14:textId="7F217F34" w:rsidR="00A26233" w:rsidRDefault="00A26233">
      <w:pPr>
        <w:pStyle w:val="TOC3"/>
        <w:tabs>
          <w:tab w:val="left" w:pos="1440"/>
        </w:tabs>
        <w:rPr>
          <w:rFonts w:asciiTheme="minorHAnsi" w:eastAsiaTheme="minorEastAsia" w:hAnsiTheme="minorHAnsi" w:cstheme="minorBidi"/>
          <w:noProof/>
          <w:kern w:val="2"/>
          <w:sz w:val="24"/>
          <w:lang w:eastAsia="en-AU"/>
          <w14:ligatures w14:val="standardContextual"/>
        </w:rPr>
      </w:pPr>
      <w:hyperlink w:anchor="_Toc207878123" w:history="1">
        <w:r w:rsidRPr="00042A25">
          <w:rPr>
            <w:rStyle w:val="Hyperlink"/>
            <w:noProof/>
          </w:rPr>
          <w:t>3.6.2</w:t>
        </w:r>
        <w:r>
          <w:rPr>
            <w:rFonts w:asciiTheme="minorHAnsi" w:eastAsiaTheme="minorEastAsia" w:hAnsiTheme="minorHAnsi" w:cstheme="minorBidi"/>
            <w:noProof/>
            <w:kern w:val="2"/>
            <w:sz w:val="24"/>
            <w:lang w:eastAsia="en-AU"/>
            <w14:ligatures w14:val="standardContextual"/>
          </w:rPr>
          <w:tab/>
        </w:r>
        <w:r w:rsidRPr="00042A25">
          <w:rPr>
            <w:rStyle w:val="Hyperlink"/>
            <w:noProof/>
          </w:rPr>
          <w:t>Incident Claims</w:t>
        </w:r>
        <w:r>
          <w:rPr>
            <w:noProof/>
            <w:webHidden/>
          </w:rPr>
          <w:tab/>
        </w:r>
        <w:r>
          <w:rPr>
            <w:noProof/>
            <w:webHidden/>
          </w:rPr>
          <w:fldChar w:fldCharType="begin"/>
        </w:r>
        <w:r>
          <w:rPr>
            <w:noProof/>
            <w:webHidden/>
          </w:rPr>
          <w:instrText xml:space="preserve"> PAGEREF _Toc207878123 \h </w:instrText>
        </w:r>
        <w:r>
          <w:rPr>
            <w:noProof/>
            <w:webHidden/>
          </w:rPr>
        </w:r>
        <w:r>
          <w:rPr>
            <w:noProof/>
            <w:webHidden/>
          </w:rPr>
          <w:fldChar w:fldCharType="separate"/>
        </w:r>
        <w:r w:rsidR="000A4F14">
          <w:rPr>
            <w:noProof/>
            <w:webHidden/>
          </w:rPr>
          <w:t>9</w:t>
        </w:r>
        <w:r>
          <w:rPr>
            <w:noProof/>
            <w:webHidden/>
          </w:rPr>
          <w:fldChar w:fldCharType="end"/>
        </w:r>
      </w:hyperlink>
    </w:p>
    <w:p w14:paraId="047A6329" w14:textId="5711B1EF" w:rsidR="00A26233" w:rsidRDefault="00A26233">
      <w:pPr>
        <w:pStyle w:val="TOC3"/>
        <w:tabs>
          <w:tab w:val="left" w:pos="1440"/>
        </w:tabs>
        <w:rPr>
          <w:rFonts w:asciiTheme="minorHAnsi" w:eastAsiaTheme="minorEastAsia" w:hAnsiTheme="minorHAnsi" w:cstheme="minorBidi"/>
          <w:noProof/>
          <w:kern w:val="2"/>
          <w:sz w:val="24"/>
          <w:lang w:eastAsia="en-AU"/>
          <w14:ligatures w14:val="standardContextual"/>
        </w:rPr>
      </w:pPr>
      <w:hyperlink w:anchor="_Toc207878124" w:history="1">
        <w:r w:rsidRPr="00042A25">
          <w:rPr>
            <w:rStyle w:val="Hyperlink"/>
            <w:noProof/>
          </w:rPr>
          <w:t>3.6.3</w:t>
        </w:r>
        <w:r>
          <w:rPr>
            <w:rFonts w:asciiTheme="minorHAnsi" w:eastAsiaTheme="minorEastAsia" w:hAnsiTheme="minorHAnsi" w:cstheme="minorBidi"/>
            <w:noProof/>
            <w:kern w:val="2"/>
            <w:sz w:val="24"/>
            <w:lang w:eastAsia="en-AU"/>
            <w14:ligatures w14:val="standardContextual"/>
          </w:rPr>
          <w:tab/>
        </w:r>
        <w:r w:rsidRPr="00042A25">
          <w:rPr>
            <w:rStyle w:val="Hyperlink"/>
            <w:noProof/>
          </w:rPr>
          <w:t>Permits for work within a road reserve</w:t>
        </w:r>
        <w:r>
          <w:rPr>
            <w:noProof/>
            <w:webHidden/>
          </w:rPr>
          <w:tab/>
        </w:r>
        <w:r>
          <w:rPr>
            <w:noProof/>
            <w:webHidden/>
          </w:rPr>
          <w:fldChar w:fldCharType="begin"/>
        </w:r>
        <w:r>
          <w:rPr>
            <w:noProof/>
            <w:webHidden/>
          </w:rPr>
          <w:instrText xml:space="preserve"> PAGEREF _Toc207878124 \h </w:instrText>
        </w:r>
        <w:r>
          <w:rPr>
            <w:noProof/>
            <w:webHidden/>
          </w:rPr>
        </w:r>
        <w:r>
          <w:rPr>
            <w:noProof/>
            <w:webHidden/>
          </w:rPr>
          <w:fldChar w:fldCharType="separate"/>
        </w:r>
        <w:r w:rsidR="000A4F14">
          <w:rPr>
            <w:noProof/>
            <w:webHidden/>
          </w:rPr>
          <w:t>10</w:t>
        </w:r>
        <w:r>
          <w:rPr>
            <w:noProof/>
            <w:webHidden/>
          </w:rPr>
          <w:fldChar w:fldCharType="end"/>
        </w:r>
      </w:hyperlink>
    </w:p>
    <w:p w14:paraId="663ACA0C" w14:textId="32C04DFD" w:rsidR="00A26233" w:rsidRDefault="00A26233">
      <w:pPr>
        <w:pStyle w:val="TOC3"/>
        <w:tabs>
          <w:tab w:val="left" w:pos="1440"/>
        </w:tabs>
        <w:rPr>
          <w:rFonts w:asciiTheme="minorHAnsi" w:eastAsiaTheme="minorEastAsia" w:hAnsiTheme="minorHAnsi" w:cstheme="minorBidi"/>
          <w:noProof/>
          <w:kern w:val="2"/>
          <w:sz w:val="24"/>
          <w:lang w:eastAsia="en-AU"/>
          <w14:ligatures w14:val="standardContextual"/>
        </w:rPr>
      </w:pPr>
      <w:hyperlink w:anchor="_Toc207878125" w:history="1">
        <w:r w:rsidRPr="00042A25">
          <w:rPr>
            <w:rStyle w:val="Hyperlink"/>
            <w:noProof/>
          </w:rPr>
          <w:t>3.6.4</w:t>
        </w:r>
        <w:r>
          <w:rPr>
            <w:rFonts w:asciiTheme="minorHAnsi" w:eastAsiaTheme="minorEastAsia" w:hAnsiTheme="minorHAnsi" w:cstheme="minorBidi"/>
            <w:noProof/>
            <w:kern w:val="2"/>
            <w:sz w:val="24"/>
            <w:lang w:eastAsia="en-AU"/>
            <w14:ligatures w14:val="standardContextual"/>
          </w:rPr>
          <w:tab/>
        </w:r>
        <w:r w:rsidRPr="00042A25">
          <w:rPr>
            <w:rStyle w:val="Hyperlink"/>
            <w:noProof/>
          </w:rPr>
          <w:t>Obligation of others</w:t>
        </w:r>
        <w:r>
          <w:rPr>
            <w:noProof/>
            <w:webHidden/>
          </w:rPr>
          <w:tab/>
        </w:r>
        <w:r>
          <w:rPr>
            <w:noProof/>
            <w:webHidden/>
          </w:rPr>
          <w:fldChar w:fldCharType="begin"/>
        </w:r>
        <w:r>
          <w:rPr>
            <w:noProof/>
            <w:webHidden/>
          </w:rPr>
          <w:instrText xml:space="preserve"> PAGEREF _Toc207878125 \h </w:instrText>
        </w:r>
        <w:r>
          <w:rPr>
            <w:noProof/>
            <w:webHidden/>
          </w:rPr>
        </w:r>
        <w:r>
          <w:rPr>
            <w:noProof/>
            <w:webHidden/>
          </w:rPr>
          <w:fldChar w:fldCharType="separate"/>
        </w:r>
        <w:r w:rsidR="000A4F14">
          <w:rPr>
            <w:noProof/>
            <w:webHidden/>
          </w:rPr>
          <w:t>10</w:t>
        </w:r>
        <w:r>
          <w:rPr>
            <w:noProof/>
            <w:webHidden/>
          </w:rPr>
          <w:fldChar w:fldCharType="end"/>
        </w:r>
      </w:hyperlink>
    </w:p>
    <w:p w14:paraId="78662A5D" w14:textId="4893183E" w:rsidR="00A26233" w:rsidRDefault="00A26233">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207878126" w:history="1">
        <w:r w:rsidRPr="00042A25">
          <w:rPr>
            <w:rStyle w:val="Hyperlink"/>
            <w:noProof/>
          </w:rPr>
          <w:t>4. Road Management Systems</w:t>
        </w:r>
        <w:r>
          <w:rPr>
            <w:noProof/>
            <w:webHidden/>
          </w:rPr>
          <w:tab/>
        </w:r>
        <w:r>
          <w:rPr>
            <w:noProof/>
            <w:webHidden/>
          </w:rPr>
          <w:fldChar w:fldCharType="begin"/>
        </w:r>
        <w:r>
          <w:rPr>
            <w:noProof/>
            <w:webHidden/>
          </w:rPr>
          <w:instrText xml:space="preserve"> PAGEREF _Toc207878126 \h </w:instrText>
        </w:r>
        <w:r>
          <w:rPr>
            <w:noProof/>
            <w:webHidden/>
          </w:rPr>
        </w:r>
        <w:r>
          <w:rPr>
            <w:noProof/>
            <w:webHidden/>
          </w:rPr>
          <w:fldChar w:fldCharType="separate"/>
        </w:r>
        <w:r w:rsidR="000A4F14">
          <w:rPr>
            <w:noProof/>
            <w:webHidden/>
          </w:rPr>
          <w:t>12</w:t>
        </w:r>
        <w:r>
          <w:rPr>
            <w:noProof/>
            <w:webHidden/>
          </w:rPr>
          <w:fldChar w:fldCharType="end"/>
        </w:r>
      </w:hyperlink>
    </w:p>
    <w:p w14:paraId="0274233B" w14:textId="39547AB5" w:rsidR="00A26233" w:rsidRDefault="00A26233">
      <w:pPr>
        <w:pStyle w:val="TOC2"/>
        <w:rPr>
          <w:rFonts w:asciiTheme="minorHAnsi" w:eastAsiaTheme="minorEastAsia" w:hAnsiTheme="minorHAnsi" w:cstheme="minorBidi"/>
          <w:noProof/>
          <w:kern w:val="2"/>
          <w:sz w:val="24"/>
          <w:lang w:eastAsia="en-AU"/>
          <w14:ligatures w14:val="standardContextual"/>
        </w:rPr>
      </w:pPr>
      <w:hyperlink w:anchor="_Toc207878127" w:history="1">
        <w:r w:rsidRPr="00042A25">
          <w:rPr>
            <w:rStyle w:val="Hyperlink"/>
            <w:noProof/>
          </w:rPr>
          <w:t>4.1 Background and Process</w:t>
        </w:r>
        <w:r>
          <w:rPr>
            <w:noProof/>
            <w:webHidden/>
          </w:rPr>
          <w:tab/>
        </w:r>
        <w:r>
          <w:rPr>
            <w:noProof/>
            <w:webHidden/>
          </w:rPr>
          <w:fldChar w:fldCharType="begin"/>
        </w:r>
        <w:r>
          <w:rPr>
            <w:noProof/>
            <w:webHidden/>
          </w:rPr>
          <w:instrText xml:space="preserve"> PAGEREF _Toc207878127 \h </w:instrText>
        </w:r>
        <w:r>
          <w:rPr>
            <w:noProof/>
            <w:webHidden/>
          </w:rPr>
        </w:r>
        <w:r>
          <w:rPr>
            <w:noProof/>
            <w:webHidden/>
          </w:rPr>
          <w:fldChar w:fldCharType="separate"/>
        </w:r>
        <w:r w:rsidR="000A4F14">
          <w:rPr>
            <w:noProof/>
            <w:webHidden/>
          </w:rPr>
          <w:t>12</w:t>
        </w:r>
        <w:r>
          <w:rPr>
            <w:noProof/>
            <w:webHidden/>
          </w:rPr>
          <w:fldChar w:fldCharType="end"/>
        </w:r>
      </w:hyperlink>
    </w:p>
    <w:p w14:paraId="3C784236" w14:textId="4BA39ED1" w:rsidR="00A26233" w:rsidRDefault="00A26233">
      <w:pPr>
        <w:pStyle w:val="TOC2"/>
        <w:rPr>
          <w:rFonts w:asciiTheme="minorHAnsi" w:eastAsiaTheme="minorEastAsia" w:hAnsiTheme="minorHAnsi" w:cstheme="minorBidi"/>
          <w:noProof/>
          <w:kern w:val="2"/>
          <w:sz w:val="24"/>
          <w:lang w:eastAsia="en-AU"/>
          <w14:ligatures w14:val="standardContextual"/>
        </w:rPr>
      </w:pPr>
      <w:hyperlink w:anchor="_Toc207878128" w:history="1">
        <w:r w:rsidRPr="00042A25">
          <w:rPr>
            <w:rStyle w:val="Hyperlink"/>
            <w:noProof/>
          </w:rPr>
          <w:t>4.2 Asset Hierarchies – Municipal Road Network</w:t>
        </w:r>
        <w:r>
          <w:rPr>
            <w:noProof/>
            <w:webHidden/>
          </w:rPr>
          <w:tab/>
        </w:r>
        <w:r>
          <w:rPr>
            <w:noProof/>
            <w:webHidden/>
          </w:rPr>
          <w:fldChar w:fldCharType="begin"/>
        </w:r>
        <w:r>
          <w:rPr>
            <w:noProof/>
            <w:webHidden/>
          </w:rPr>
          <w:instrText xml:space="preserve"> PAGEREF _Toc207878128 \h </w:instrText>
        </w:r>
        <w:r>
          <w:rPr>
            <w:noProof/>
            <w:webHidden/>
          </w:rPr>
        </w:r>
        <w:r>
          <w:rPr>
            <w:noProof/>
            <w:webHidden/>
          </w:rPr>
          <w:fldChar w:fldCharType="separate"/>
        </w:r>
        <w:r w:rsidR="000A4F14">
          <w:rPr>
            <w:noProof/>
            <w:webHidden/>
          </w:rPr>
          <w:t>13</w:t>
        </w:r>
        <w:r>
          <w:rPr>
            <w:noProof/>
            <w:webHidden/>
          </w:rPr>
          <w:fldChar w:fldCharType="end"/>
        </w:r>
      </w:hyperlink>
    </w:p>
    <w:p w14:paraId="6C90D8CD" w14:textId="1B920869" w:rsidR="00A26233" w:rsidRDefault="00A26233">
      <w:pPr>
        <w:pStyle w:val="TOC2"/>
        <w:rPr>
          <w:rFonts w:asciiTheme="minorHAnsi" w:eastAsiaTheme="minorEastAsia" w:hAnsiTheme="minorHAnsi" w:cstheme="minorBidi"/>
          <w:noProof/>
          <w:kern w:val="2"/>
          <w:sz w:val="24"/>
          <w:lang w:eastAsia="en-AU"/>
          <w14:ligatures w14:val="standardContextual"/>
        </w:rPr>
      </w:pPr>
      <w:hyperlink w:anchor="_Toc207878129" w:history="1">
        <w:r w:rsidRPr="00042A25">
          <w:rPr>
            <w:rStyle w:val="Hyperlink"/>
            <w:noProof/>
          </w:rPr>
          <w:t>4.3 Our Road Network</w:t>
        </w:r>
        <w:r>
          <w:rPr>
            <w:noProof/>
            <w:webHidden/>
          </w:rPr>
          <w:tab/>
        </w:r>
        <w:r>
          <w:rPr>
            <w:noProof/>
            <w:webHidden/>
          </w:rPr>
          <w:fldChar w:fldCharType="begin"/>
        </w:r>
        <w:r>
          <w:rPr>
            <w:noProof/>
            <w:webHidden/>
          </w:rPr>
          <w:instrText xml:space="preserve"> PAGEREF _Toc207878129 \h </w:instrText>
        </w:r>
        <w:r>
          <w:rPr>
            <w:noProof/>
            <w:webHidden/>
          </w:rPr>
        </w:r>
        <w:r>
          <w:rPr>
            <w:noProof/>
            <w:webHidden/>
          </w:rPr>
          <w:fldChar w:fldCharType="separate"/>
        </w:r>
        <w:r w:rsidR="000A4F14">
          <w:rPr>
            <w:noProof/>
            <w:webHidden/>
          </w:rPr>
          <w:t>13</w:t>
        </w:r>
        <w:r>
          <w:rPr>
            <w:noProof/>
            <w:webHidden/>
          </w:rPr>
          <w:fldChar w:fldCharType="end"/>
        </w:r>
      </w:hyperlink>
    </w:p>
    <w:p w14:paraId="0BDA1062" w14:textId="1B693617" w:rsidR="00A26233" w:rsidRDefault="00A26233">
      <w:pPr>
        <w:pStyle w:val="TOC2"/>
        <w:rPr>
          <w:rFonts w:asciiTheme="minorHAnsi" w:eastAsiaTheme="minorEastAsia" w:hAnsiTheme="minorHAnsi" w:cstheme="minorBidi"/>
          <w:noProof/>
          <w:kern w:val="2"/>
          <w:sz w:val="24"/>
          <w:lang w:eastAsia="en-AU"/>
          <w14:ligatures w14:val="standardContextual"/>
        </w:rPr>
      </w:pPr>
      <w:hyperlink w:anchor="_Toc207878130" w:history="1">
        <w:r w:rsidRPr="00042A25">
          <w:rPr>
            <w:rStyle w:val="Hyperlink"/>
            <w:noProof/>
          </w:rPr>
          <w:t>4.4 Maintenance Management System</w:t>
        </w:r>
        <w:r>
          <w:rPr>
            <w:noProof/>
            <w:webHidden/>
          </w:rPr>
          <w:tab/>
        </w:r>
        <w:r>
          <w:rPr>
            <w:noProof/>
            <w:webHidden/>
          </w:rPr>
          <w:fldChar w:fldCharType="begin"/>
        </w:r>
        <w:r>
          <w:rPr>
            <w:noProof/>
            <w:webHidden/>
          </w:rPr>
          <w:instrText xml:space="preserve"> PAGEREF _Toc207878130 \h </w:instrText>
        </w:r>
        <w:r>
          <w:rPr>
            <w:noProof/>
            <w:webHidden/>
          </w:rPr>
        </w:r>
        <w:r>
          <w:rPr>
            <w:noProof/>
            <w:webHidden/>
          </w:rPr>
          <w:fldChar w:fldCharType="separate"/>
        </w:r>
        <w:r w:rsidR="000A4F14">
          <w:rPr>
            <w:noProof/>
            <w:webHidden/>
          </w:rPr>
          <w:t>13</w:t>
        </w:r>
        <w:r>
          <w:rPr>
            <w:noProof/>
            <w:webHidden/>
          </w:rPr>
          <w:fldChar w:fldCharType="end"/>
        </w:r>
      </w:hyperlink>
    </w:p>
    <w:p w14:paraId="47B34642" w14:textId="544639ED" w:rsidR="00A26233" w:rsidRDefault="00A26233">
      <w:pPr>
        <w:pStyle w:val="TOC3"/>
        <w:rPr>
          <w:rFonts w:asciiTheme="minorHAnsi" w:eastAsiaTheme="minorEastAsia" w:hAnsiTheme="minorHAnsi" w:cstheme="minorBidi"/>
          <w:noProof/>
          <w:kern w:val="2"/>
          <w:sz w:val="24"/>
          <w:lang w:eastAsia="en-AU"/>
          <w14:ligatures w14:val="standardContextual"/>
        </w:rPr>
      </w:pPr>
      <w:hyperlink w:anchor="_Toc207878131" w:history="1">
        <w:r w:rsidRPr="00042A25">
          <w:rPr>
            <w:rStyle w:val="Hyperlink"/>
            <w:noProof/>
          </w:rPr>
          <w:t>4.4.1 Maintenance Management</w:t>
        </w:r>
        <w:r>
          <w:rPr>
            <w:noProof/>
            <w:webHidden/>
          </w:rPr>
          <w:tab/>
        </w:r>
        <w:r>
          <w:rPr>
            <w:noProof/>
            <w:webHidden/>
          </w:rPr>
          <w:fldChar w:fldCharType="begin"/>
        </w:r>
        <w:r>
          <w:rPr>
            <w:noProof/>
            <w:webHidden/>
          </w:rPr>
          <w:instrText xml:space="preserve"> PAGEREF _Toc207878131 \h </w:instrText>
        </w:r>
        <w:r>
          <w:rPr>
            <w:noProof/>
            <w:webHidden/>
          </w:rPr>
        </w:r>
        <w:r>
          <w:rPr>
            <w:noProof/>
            <w:webHidden/>
          </w:rPr>
          <w:fldChar w:fldCharType="separate"/>
        </w:r>
        <w:r w:rsidR="000A4F14">
          <w:rPr>
            <w:noProof/>
            <w:webHidden/>
          </w:rPr>
          <w:t>13</w:t>
        </w:r>
        <w:r>
          <w:rPr>
            <w:noProof/>
            <w:webHidden/>
          </w:rPr>
          <w:fldChar w:fldCharType="end"/>
        </w:r>
      </w:hyperlink>
    </w:p>
    <w:p w14:paraId="439B36D5" w14:textId="3571BFB8" w:rsidR="00A26233" w:rsidRDefault="00A26233">
      <w:pPr>
        <w:pStyle w:val="TOC3"/>
        <w:rPr>
          <w:rFonts w:asciiTheme="minorHAnsi" w:eastAsiaTheme="minorEastAsia" w:hAnsiTheme="minorHAnsi" w:cstheme="minorBidi"/>
          <w:noProof/>
          <w:kern w:val="2"/>
          <w:sz w:val="24"/>
          <w:lang w:eastAsia="en-AU"/>
          <w14:ligatures w14:val="standardContextual"/>
        </w:rPr>
      </w:pPr>
      <w:hyperlink w:anchor="_Toc207878132" w:history="1">
        <w:r w:rsidRPr="00042A25">
          <w:rPr>
            <w:rStyle w:val="Hyperlink"/>
            <w:noProof/>
          </w:rPr>
          <w:t>4.4.2 Asset Management Plans</w:t>
        </w:r>
        <w:r>
          <w:rPr>
            <w:noProof/>
            <w:webHidden/>
          </w:rPr>
          <w:tab/>
        </w:r>
        <w:r>
          <w:rPr>
            <w:noProof/>
            <w:webHidden/>
          </w:rPr>
          <w:fldChar w:fldCharType="begin"/>
        </w:r>
        <w:r>
          <w:rPr>
            <w:noProof/>
            <w:webHidden/>
          </w:rPr>
          <w:instrText xml:space="preserve"> PAGEREF _Toc207878132 \h </w:instrText>
        </w:r>
        <w:r>
          <w:rPr>
            <w:noProof/>
            <w:webHidden/>
          </w:rPr>
        </w:r>
        <w:r>
          <w:rPr>
            <w:noProof/>
            <w:webHidden/>
          </w:rPr>
          <w:fldChar w:fldCharType="separate"/>
        </w:r>
        <w:r w:rsidR="000A4F14">
          <w:rPr>
            <w:noProof/>
            <w:webHidden/>
          </w:rPr>
          <w:t>14</w:t>
        </w:r>
        <w:r>
          <w:rPr>
            <w:noProof/>
            <w:webHidden/>
          </w:rPr>
          <w:fldChar w:fldCharType="end"/>
        </w:r>
      </w:hyperlink>
    </w:p>
    <w:p w14:paraId="34934F96" w14:textId="6AB4784B" w:rsidR="00A26233" w:rsidRDefault="00A26233">
      <w:pPr>
        <w:pStyle w:val="TOC3"/>
        <w:rPr>
          <w:rFonts w:asciiTheme="minorHAnsi" w:eastAsiaTheme="minorEastAsia" w:hAnsiTheme="minorHAnsi" w:cstheme="minorBidi"/>
          <w:noProof/>
          <w:kern w:val="2"/>
          <w:sz w:val="24"/>
          <w:lang w:eastAsia="en-AU"/>
          <w14:ligatures w14:val="standardContextual"/>
        </w:rPr>
      </w:pPr>
      <w:hyperlink w:anchor="_Toc207878133" w:history="1">
        <w:r w:rsidRPr="00042A25">
          <w:rPr>
            <w:rStyle w:val="Hyperlink"/>
            <w:noProof/>
          </w:rPr>
          <w:t>4.4.3 Maintenance Surveys and Inspections</w:t>
        </w:r>
        <w:r>
          <w:rPr>
            <w:noProof/>
            <w:webHidden/>
          </w:rPr>
          <w:tab/>
        </w:r>
        <w:r>
          <w:rPr>
            <w:noProof/>
            <w:webHidden/>
          </w:rPr>
          <w:fldChar w:fldCharType="begin"/>
        </w:r>
        <w:r>
          <w:rPr>
            <w:noProof/>
            <w:webHidden/>
          </w:rPr>
          <w:instrText xml:space="preserve"> PAGEREF _Toc207878133 \h </w:instrText>
        </w:r>
        <w:r>
          <w:rPr>
            <w:noProof/>
            <w:webHidden/>
          </w:rPr>
        </w:r>
        <w:r>
          <w:rPr>
            <w:noProof/>
            <w:webHidden/>
          </w:rPr>
          <w:fldChar w:fldCharType="separate"/>
        </w:r>
        <w:r w:rsidR="000A4F14">
          <w:rPr>
            <w:noProof/>
            <w:webHidden/>
          </w:rPr>
          <w:t>14</w:t>
        </w:r>
        <w:r>
          <w:rPr>
            <w:noProof/>
            <w:webHidden/>
          </w:rPr>
          <w:fldChar w:fldCharType="end"/>
        </w:r>
      </w:hyperlink>
    </w:p>
    <w:p w14:paraId="12610EE7" w14:textId="18896B59" w:rsidR="00A26233" w:rsidRDefault="00A26233">
      <w:pPr>
        <w:pStyle w:val="TOC3"/>
        <w:rPr>
          <w:rFonts w:asciiTheme="minorHAnsi" w:eastAsiaTheme="minorEastAsia" w:hAnsiTheme="minorHAnsi" w:cstheme="minorBidi"/>
          <w:noProof/>
          <w:kern w:val="2"/>
          <w:sz w:val="24"/>
          <w:lang w:eastAsia="en-AU"/>
          <w14:ligatures w14:val="standardContextual"/>
        </w:rPr>
      </w:pPr>
      <w:hyperlink w:anchor="_Toc207878134" w:history="1">
        <w:r w:rsidRPr="00042A25">
          <w:rPr>
            <w:rStyle w:val="Hyperlink"/>
            <w:noProof/>
          </w:rPr>
          <w:t>4.4.4 Maintenance responsiveness and performance targets</w:t>
        </w:r>
        <w:r>
          <w:rPr>
            <w:noProof/>
            <w:webHidden/>
          </w:rPr>
          <w:tab/>
        </w:r>
        <w:r>
          <w:rPr>
            <w:noProof/>
            <w:webHidden/>
          </w:rPr>
          <w:fldChar w:fldCharType="begin"/>
        </w:r>
        <w:r>
          <w:rPr>
            <w:noProof/>
            <w:webHidden/>
          </w:rPr>
          <w:instrText xml:space="preserve"> PAGEREF _Toc207878134 \h </w:instrText>
        </w:r>
        <w:r>
          <w:rPr>
            <w:noProof/>
            <w:webHidden/>
          </w:rPr>
        </w:r>
        <w:r>
          <w:rPr>
            <w:noProof/>
            <w:webHidden/>
          </w:rPr>
          <w:fldChar w:fldCharType="separate"/>
        </w:r>
        <w:r w:rsidR="000A4F14">
          <w:rPr>
            <w:noProof/>
            <w:webHidden/>
          </w:rPr>
          <w:t>14</w:t>
        </w:r>
        <w:r>
          <w:rPr>
            <w:noProof/>
            <w:webHidden/>
          </w:rPr>
          <w:fldChar w:fldCharType="end"/>
        </w:r>
      </w:hyperlink>
    </w:p>
    <w:p w14:paraId="30856C7D" w14:textId="6036C3B6" w:rsidR="00A26233" w:rsidRDefault="00A26233">
      <w:pPr>
        <w:pStyle w:val="TOC2"/>
        <w:rPr>
          <w:rFonts w:asciiTheme="minorHAnsi" w:eastAsiaTheme="minorEastAsia" w:hAnsiTheme="minorHAnsi" w:cstheme="minorBidi"/>
          <w:noProof/>
          <w:kern w:val="2"/>
          <w:sz w:val="24"/>
          <w:lang w:eastAsia="en-AU"/>
          <w14:ligatures w14:val="standardContextual"/>
        </w:rPr>
      </w:pPr>
      <w:hyperlink w:anchor="_Toc207878135" w:history="1">
        <w:r w:rsidRPr="00042A25">
          <w:rPr>
            <w:rStyle w:val="Hyperlink"/>
            <w:noProof/>
          </w:rPr>
          <w:t>4.5 Asset Levels of Service</w:t>
        </w:r>
        <w:r>
          <w:rPr>
            <w:noProof/>
            <w:webHidden/>
          </w:rPr>
          <w:tab/>
        </w:r>
        <w:r>
          <w:rPr>
            <w:noProof/>
            <w:webHidden/>
          </w:rPr>
          <w:fldChar w:fldCharType="begin"/>
        </w:r>
        <w:r>
          <w:rPr>
            <w:noProof/>
            <w:webHidden/>
          </w:rPr>
          <w:instrText xml:space="preserve"> PAGEREF _Toc207878135 \h </w:instrText>
        </w:r>
        <w:r>
          <w:rPr>
            <w:noProof/>
            <w:webHidden/>
          </w:rPr>
        </w:r>
        <w:r>
          <w:rPr>
            <w:noProof/>
            <w:webHidden/>
          </w:rPr>
          <w:fldChar w:fldCharType="separate"/>
        </w:r>
        <w:r w:rsidR="000A4F14">
          <w:rPr>
            <w:noProof/>
            <w:webHidden/>
          </w:rPr>
          <w:t>15</w:t>
        </w:r>
        <w:r>
          <w:rPr>
            <w:noProof/>
            <w:webHidden/>
          </w:rPr>
          <w:fldChar w:fldCharType="end"/>
        </w:r>
      </w:hyperlink>
    </w:p>
    <w:p w14:paraId="099FD693" w14:textId="65CD4A39" w:rsidR="00A26233" w:rsidRDefault="00A26233">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207878136" w:history="1">
        <w:r w:rsidRPr="00042A25">
          <w:rPr>
            <w:rStyle w:val="Hyperlink"/>
            <w:noProof/>
          </w:rPr>
          <w:t>5. Register of Public Roads</w:t>
        </w:r>
        <w:r>
          <w:rPr>
            <w:noProof/>
            <w:webHidden/>
          </w:rPr>
          <w:tab/>
        </w:r>
        <w:r>
          <w:rPr>
            <w:noProof/>
            <w:webHidden/>
          </w:rPr>
          <w:fldChar w:fldCharType="begin"/>
        </w:r>
        <w:r>
          <w:rPr>
            <w:noProof/>
            <w:webHidden/>
          </w:rPr>
          <w:instrText xml:space="preserve"> PAGEREF _Toc207878136 \h </w:instrText>
        </w:r>
        <w:r>
          <w:rPr>
            <w:noProof/>
            <w:webHidden/>
          </w:rPr>
        </w:r>
        <w:r>
          <w:rPr>
            <w:noProof/>
            <w:webHidden/>
          </w:rPr>
          <w:fldChar w:fldCharType="separate"/>
        </w:r>
        <w:r w:rsidR="000A4F14">
          <w:rPr>
            <w:noProof/>
            <w:webHidden/>
          </w:rPr>
          <w:t>15</w:t>
        </w:r>
        <w:r>
          <w:rPr>
            <w:noProof/>
            <w:webHidden/>
          </w:rPr>
          <w:fldChar w:fldCharType="end"/>
        </w:r>
      </w:hyperlink>
    </w:p>
    <w:p w14:paraId="53F76CBD" w14:textId="549B62FE" w:rsidR="00A26233" w:rsidRDefault="00A26233">
      <w:pPr>
        <w:pStyle w:val="TOC2"/>
        <w:tabs>
          <w:tab w:val="left" w:pos="851"/>
        </w:tabs>
        <w:rPr>
          <w:rFonts w:asciiTheme="minorHAnsi" w:eastAsiaTheme="minorEastAsia" w:hAnsiTheme="minorHAnsi" w:cstheme="minorBidi"/>
          <w:noProof/>
          <w:kern w:val="2"/>
          <w:sz w:val="24"/>
          <w:lang w:eastAsia="en-AU"/>
          <w14:ligatures w14:val="standardContextual"/>
        </w:rPr>
      </w:pPr>
      <w:hyperlink w:anchor="_Toc207878137" w:history="1">
        <w:r w:rsidRPr="00042A25">
          <w:rPr>
            <w:rStyle w:val="Hyperlink"/>
            <w:noProof/>
          </w:rPr>
          <w:t>5.1</w:t>
        </w:r>
        <w:r>
          <w:rPr>
            <w:rFonts w:asciiTheme="minorHAnsi" w:eastAsiaTheme="minorEastAsia" w:hAnsiTheme="minorHAnsi" w:cstheme="minorBidi"/>
            <w:noProof/>
            <w:kern w:val="2"/>
            <w:sz w:val="24"/>
            <w:lang w:eastAsia="en-AU"/>
            <w14:ligatures w14:val="standardContextual"/>
          </w:rPr>
          <w:tab/>
        </w:r>
        <w:r w:rsidRPr="00042A25">
          <w:rPr>
            <w:rStyle w:val="Hyperlink"/>
            <w:noProof/>
          </w:rPr>
          <w:t>Maintenance Demarcation (Boundary) Agreements</w:t>
        </w:r>
        <w:r>
          <w:rPr>
            <w:noProof/>
            <w:webHidden/>
          </w:rPr>
          <w:tab/>
        </w:r>
        <w:r>
          <w:rPr>
            <w:noProof/>
            <w:webHidden/>
          </w:rPr>
          <w:fldChar w:fldCharType="begin"/>
        </w:r>
        <w:r>
          <w:rPr>
            <w:noProof/>
            <w:webHidden/>
          </w:rPr>
          <w:instrText xml:space="preserve"> PAGEREF _Toc207878137 \h </w:instrText>
        </w:r>
        <w:r>
          <w:rPr>
            <w:noProof/>
            <w:webHidden/>
          </w:rPr>
        </w:r>
        <w:r>
          <w:rPr>
            <w:noProof/>
            <w:webHidden/>
          </w:rPr>
          <w:fldChar w:fldCharType="separate"/>
        </w:r>
        <w:r w:rsidR="000A4F14">
          <w:rPr>
            <w:noProof/>
            <w:webHidden/>
          </w:rPr>
          <w:t>15</w:t>
        </w:r>
        <w:r>
          <w:rPr>
            <w:noProof/>
            <w:webHidden/>
          </w:rPr>
          <w:fldChar w:fldCharType="end"/>
        </w:r>
      </w:hyperlink>
    </w:p>
    <w:p w14:paraId="5613765C" w14:textId="512A013D" w:rsidR="00A26233" w:rsidRDefault="00A26233">
      <w:pPr>
        <w:pStyle w:val="TOC2"/>
        <w:tabs>
          <w:tab w:val="left" w:pos="851"/>
        </w:tabs>
        <w:rPr>
          <w:rFonts w:asciiTheme="minorHAnsi" w:eastAsiaTheme="minorEastAsia" w:hAnsiTheme="minorHAnsi" w:cstheme="minorBidi"/>
          <w:noProof/>
          <w:kern w:val="2"/>
          <w:sz w:val="24"/>
          <w:lang w:eastAsia="en-AU"/>
          <w14:ligatures w14:val="standardContextual"/>
        </w:rPr>
      </w:pPr>
      <w:hyperlink w:anchor="_Toc207878138" w:history="1">
        <w:r w:rsidRPr="00042A25">
          <w:rPr>
            <w:rStyle w:val="Hyperlink"/>
            <w:noProof/>
          </w:rPr>
          <w:t>5.2</w:t>
        </w:r>
        <w:r>
          <w:rPr>
            <w:rFonts w:asciiTheme="minorHAnsi" w:eastAsiaTheme="minorEastAsia" w:hAnsiTheme="minorHAnsi" w:cstheme="minorBidi"/>
            <w:noProof/>
            <w:kern w:val="2"/>
            <w:sz w:val="24"/>
            <w:lang w:eastAsia="en-AU"/>
            <w14:ligatures w14:val="standardContextual"/>
          </w:rPr>
          <w:tab/>
        </w:r>
        <w:r w:rsidRPr="00042A25">
          <w:rPr>
            <w:rStyle w:val="Hyperlink"/>
            <w:noProof/>
          </w:rPr>
          <w:t>Roads not listed on the Register</w:t>
        </w:r>
        <w:r>
          <w:rPr>
            <w:noProof/>
            <w:webHidden/>
          </w:rPr>
          <w:tab/>
        </w:r>
        <w:r>
          <w:rPr>
            <w:noProof/>
            <w:webHidden/>
          </w:rPr>
          <w:fldChar w:fldCharType="begin"/>
        </w:r>
        <w:r>
          <w:rPr>
            <w:noProof/>
            <w:webHidden/>
          </w:rPr>
          <w:instrText xml:space="preserve"> PAGEREF _Toc207878138 \h </w:instrText>
        </w:r>
        <w:r>
          <w:rPr>
            <w:noProof/>
            <w:webHidden/>
          </w:rPr>
        </w:r>
        <w:r>
          <w:rPr>
            <w:noProof/>
            <w:webHidden/>
          </w:rPr>
          <w:fldChar w:fldCharType="separate"/>
        </w:r>
        <w:r w:rsidR="000A4F14">
          <w:rPr>
            <w:noProof/>
            <w:webHidden/>
          </w:rPr>
          <w:t>16</w:t>
        </w:r>
        <w:r>
          <w:rPr>
            <w:noProof/>
            <w:webHidden/>
          </w:rPr>
          <w:fldChar w:fldCharType="end"/>
        </w:r>
      </w:hyperlink>
    </w:p>
    <w:p w14:paraId="43B0903F" w14:textId="3108A596" w:rsidR="00A26233" w:rsidRDefault="00A26233">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207878139" w:history="1">
        <w:r w:rsidRPr="00042A25">
          <w:rPr>
            <w:rStyle w:val="Hyperlink"/>
            <w:noProof/>
          </w:rPr>
          <w:t>6. Technical References</w:t>
        </w:r>
        <w:r>
          <w:rPr>
            <w:noProof/>
            <w:webHidden/>
          </w:rPr>
          <w:tab/>
        </w:r>
        <w:r>
          <w:rPr>
            <w:noProof/>
            <w:webHidden/>
          </w:rPr>
          <w:fldChar w:fldCharType="begin"/>
        </w:r>
        <w:r>
          <w:rPr>
            <w:noProof/>
            <w:webHidden/>
          </w:rPr>
          <w:instrText xml:space="preserve"> PAGEREF _Toc207878139 \h </w:instrText>
        </w:r>
        <w:r>
          <w:rPr>
            <w:noProof/>
            <w:webHidden/>
          </w:rPr>
        </w:r>
        <w:r>
          <w:rPr>
            <w:noProof/>
            <w:webHidden/>
          </w:rPr>
          <w:fldChar w:fldCharType="separate"/>
        </w:r>
        <w:r w:rsidR="000A4F14">
          <w:rPr>
            <w:noProof/>
            <w:webHidden/>
          </w:rPr>
          <w:t>16</w:t>
        </w:r>
        <w:r>
          <w:rPr>
            <w:noProof/>
            <w:webHidden/>
          </w:rPr>
          <w:fldChar w:fldCharType="end"/>
        </w:r>
      </w:hyperlink>
    </w:p>
    <w:p w14:paraId="679A9F25" w14:textId="32691AE5" w:rsidR="00A26233" w:rsidRDefault="00A26233">
      <w:pPr>
        <w:pStyle w:val="TOC1"/>
        <w:tabs>
          <w:tab w:val="left" w:pos="567"/>
          <w:tab w:val="right" w:leader="dot" w:pos="9769"/>
        </w:tabs>
        <w:rPr>
          <w:rFonts w:asciiTheme="minorHAnsi" w:eastAsiaTheme="minorEastAsia" w:hAnsiTheme="minorHAnsi" w:cstheme="minorBidi"/>
          <w:noProof/>
          <w:kern w:val="2"/>
          <w:sz w:val="24"/>
          <w:lang w:eastAsia="en-AU"/>
          <w14:ligatures w14:val="standardContextual"/>
        </w:rPr>
      </w:pPr>
      <w:hyperlink w:anchor="_Toc207878140" w:history="1">
        <w:r w:rsidRPr="00042A25">
          <w:rPr>
            <w:rStyle w:val="Hyperlink"/>
            <w:noProof/>
          </w:rPr>
          <w:t>7.</w:t>
        </w:r>
        <w:r>
          <w:rPr>
            <w:rFonts w:asciiTheme="minorHAnsi" w:eastAsiaTheme="minorEastAsia" w:hAnsiTheme="minorHAnsi" w:cstheme="minorBidi"/>
            <w:noProof/>
            <w:kern w:val="2"/>
            <w:sz w:val="24"/>
            <w:lang w:eastAsia="en-AU"/>
            <w14:ligatures w14:val="standardContextual"/>
          </w:rPr>
          <w:tab/>
        </w:r>
        <w:r w:rsidRPr="00042A25">
          <w:rPr>
            <w:rStyle w:val="Hyperlink"/>
            <w:noProof/>
          </w:rPr>
          <w:t>City of Melbourne Documents</w:t>
        </w:r>
        <w:r>
          <w:rPr>
            <w:noProof/>
            <w:webHidden/>
          </w:rPr>
          <w:tab/>
        </w:r>
        <w:r>
          <w:rPr>
            <w:noProof/>
            <w:webHidden/>
          </w:rPr>
          <w:fldChar w:fldCharType="begin"/>
        </w:r>
        <w:r>
          <w:rPr>
            <w:noProof/>
            <w:webHidden/>
          </w:rPr>
          <w:instrText xml:space="preserve"> PAGEREF _Toc207878140 \h </w:instrText>
        </w:r>
        <w:r>
          <w:rPr>
            <w:noProof/>
            <w:webHidden/>
          </w:rPr>
        </w:r>
        <w:r>
          <w:rPr>
            <w:noProof/>
            <w:webHidden/>
          </w:rPr>
          <w:fldChar w:fldCharType="separate"/>
        </w:r>
        <w:r w:rsidR="000A4F14">
          <w:rPr>
            <w:noProof/>
            <w:webHidden/>
          </w:rPr>
          <w:t>16</w:t>
        </w:r>
        <w:r>
          <w:rPr>
            <w:noProof/>
            <w:webHidden/>
          </w:rPr>
          <w:fldChar w:fldCharType="end"/>
        </w:r>
      </w:hyperlink>
    </w:p>
    <w:p w14:paraId="31D83B9D" w14:textId="0EFC4590" w:rsidR="00A26233" w:rsidRDefault="00A26233">
      <w:pPr>
        <w:pStyle w:val="TOC1"/>
        <w:tabs>
          <w:tab w:val="left" w:pos="567"/>
          <w:tab w:val="right" w:leader="dot" w:pos="9769"/>
        </w:tabs>
        <w:rPr>
          <w:rFonts w:asciiTheme="minorHAnsi" w:eastAsiaTheme="minorEastAsia" w:hAnsiTheme="minorHAnsi" w:cstheme="minorBidi"/>
          <w:noProof/>
          <w:kern w:val="2"/>
          <w:sz w:val="24"/>
          <w:lang w:eastAsia="en-AU"/>
          <w14:ligatures w14:val="standardContextual"/>
        </w:rPr>
      </w:pPr>
      <w:hyperlink w:anchor="_Toc207878141" w:history="1">
        <w:r w:rsidRPr="00042A25">
          <w:rPr>
            <w:rStyle w:val="Hyperlink"/>
            <w:noProof/>
          </w:rPr>
          <w:t>8.</w:t>
        </w:r>
        <w:r>
          <w:rPr>
            <w:rFonts w:asciiTheme="minorHAnsi" w:eastAsiaTheme="minorEastAsia" w:hAnsiTheme="minorHAnsi" w:cstheme="minorBidi"/>
            <w:noProof/>
            <w:kern w:val="2"/>
            <w:sz w:val="24"/>
            <w:lang w:eastAsia="en-AU"/>
            <w14:ligatures w14:val="standardContextual"/>
          </w:rPr>
          <w:tab/>
        </w:r>
        <w:r w:rsidRPr="00042A25">
          <w:rPr>
            <w:rStyle w:val="Hyperlink"/>
            <w:noProof/>
          </w:rPr>
          <w:t>Attachment 1: Inspection Requirements</w:t>
        </w:r>
        <w:r>
          <w:rPr>
            <w:noProof/>
            <w:webHidden/>
          </w:rPr>
          <w:tab/>
        </w:r>
        <w:r>
          <w:rPr>
            <w:noProof/>
            <w:webHidden/>
          </w:rPr>
          <w:fldChar w:fldCharType="begin"/>
        </w:r>
        <w:r>
          <w:rPr>
            <w:noProof/>
            <w:webHidden/>
          </w:rPr>
          <w:instrText xml:space="preserve"> PAGEREF _Toc207878141 \h </w:instrText>
        </w:r>
        <w:r>
          <w:rPr>
            <w:noProof/>
            <w:webHidden/>
          </w:rPr>
        </w:r>
        <w:r>
          <w:rPr>
            <w:noProof/>
            <w:webHidden/>
          </w:rPr>
          <w:fldChar w:fldCharType="separate"/>
        </w:r>
        <w:r w:rsidR="000A4F14">
          <w:rPr>
            <w:noProof/>
            <w:webHidden/>
          </w:rPr>
          <w:t>16</w:t>
        </w:r>
        <w:r>
          <w:rPr>
            <w:noProof/>
            <w:webHidden/>
          </w:rPr>
          <w:fldChar w:fldCharType="end"/>
        </w:r>
      </w:hyperlink>
    </w:p>
    <w:p w14:paraId="4F73C276" w14:textId="0D0EF955" w:rsidR="00A26233" w:rsidRDefault="00A26233">
      <w:pPr>
        <w:pStyle w:val="TOC1"/>
        <w:tabs>
          <w:tab w:val="left" w:pos="567"/>
          <w:tab w:val="right" w:leader="dot" w:pos="9769"/>
        </w:tabs>
        <w:rPr>
          <w:rFonts w:asciiTheme="minorHAnsi" w:eastAsiaTheme="minorEastAsia" w:hAnsiTheme="minorHAnsi" w:cstheme="minorBidi"/>
          <w:noProof/>
          <w:kern w:val="2"/>
          <w:sz w:val="24"/>
          <w:lang w:eastAsia="en-AU"/>
          <w14:ligatures w14:val="standardContextual"/>
        </w:rPr>
      </w:pPr>
      <w:hyperlink w:anchor="_Toc207878142" w:history="1">
        <w:r w:rsidRPr="00042A25">
          <w:rPr>
            <w:rStyle w:val="Hyperlink"/>
            <w:noProof/>
          </w:rPr>
          <w:t>9.</w:t>
        </w:r>
        <w:r>
          <w:rPr>
            <w:rFonts w:asciiTheme="minorHAnsi" w:eastAsiaTheme="minorEastAsia" w:hAnsiTheme="minorHAnsi" w:cstheme="minorBidi"/>
            <w:noProof/>
            <w:kern w:val="2"/>
            <w:sz w:val="24"/>
            <w:lang w:eastAsia="en-AU"/>
            <w14:ligatures w14:val="standardContextual"/>
          </w:rPr>
          <w:tab/>
        </w:r>
        <w:r w:rsidRPr="00042A25">
          <w:rPr>
            <w:rStyle w:val="Hyperlink"/>
            <w:noProof/>
          </w:rPr>
          <w:t>Attachment 2: Inspection Frequencies</w:t>
        </w:r>
        <w:r>
          <w:rPr>
            <w:noProof/>
            <w:webHidden/>
          </w:rPr>
          <w:tab/>
        </w:r>
        <w:r>
          <w:rPr>
            <w:noProof/>
            <w:webHidden/>
          </w:rPr>
          <w:fldChar w:fldCharType="begin"/>
        </w:r>
        <w:r>
          <w:rPr>
            <w:noProof/>
            <w:webHidden/>
          </w:rPr>
          <w:instrText xml:space="preserve"> PAGEREF _Toc207878142 \h </w:instrText>
        </w:r>
        <w:r>
          <w:rPr>
            <w:noProof/>
            <w:webHidden/>
          </w:rPr>
        </w:r>
        <w:r>
          <w:rPr>
            <w:noProof/>
            <w:webHidden/>
          </w:rPr>
          <w:fldChar w:fldCharType="separate"/>
        </w:r>
        <w:r w:rsidR="000A4F14">
          <w:rPr>
            <w:noProof/>
            <w:webHidden/>
          </w:rPr>
          <w:t>17</w:t>
        </w:r>
        <w:r>
          <w:rPr>
            <w:noProof/>
            <w:webHidden/>
          </w:rPr>
          <w:fldChar w:fldCharType="end"/>
        </w:r>
      </w:hyperlink>
    </w:p>
    <w:p w14:paraId="26F80D33" w14:textId="4F3E295A" w:rsidR="00A26233" w:rsidRDefault="00A26233">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207878143" w:history="1">
        <w:r w:rsidRPr="00042A25">
          <w:rPr>
            <w:rStyle w:val="Hyperlink"/>
            <w:noProof/>
          </w:rPr>
          <w:t>10. Attachment 3: Defect Intervention Levels and Repair Timeframes</w:t>
        </w:r>
        <w:r>
          <w:rPr>
            <w:noProof/>
            <w:webHidden/>
          </w:rPr>
          <w:tab/>
        </w:r>
        <w:r>
          <w:rPr>
            <w:noProof/>
            <w:webHidden/>
          </w:rPr>
          <w:fldChar w:fldCharType="begin"/>
        </w:r>
        <w:r>
          <w:rPr>
            <w:noProof/>
            <w:webHidden/>
          </w:rPr>
          <w:instrText xml:space="preserve"> PAGEREF _Toc207878143 \h </w:instrText>
        </w:r>
        <w:r>
          <w:rPr>
            <w:noProof/>
            <w:webHidden/>
          </w:rPr>
        </w:r>
        <w:r>
          <w:rPr>
            <w:noProof/>
            <w:webHidden/>
          </w:rPr>
          <w:fldChar w:fldCharType="separate"/>
        </w:r>
        <w:r w:rsidR="000A4F14">
          <w:rPr>
            <w:noProof/>
            <w:webHidden/>
          </w:rPr>
          <w:t>18</w:t>
        </w:r>
        <w:r>
          <w:rPr>
            <w:noProof/>
            <w:webHidden/>
          </w:rPr>
          <w:fldChar w:fldCharType="end"/>
        </w:r>
      </w:hyperlink>
    </w:p>
    <w:p w14:paraId="151F1953" w14:textId="0F8408B4" w:rsidR="00A26233" w:rsidRDefault="00A26233">
      <w:pPr>
        <w:pStyle w:val="TOC3"/>
        <w:rPr>
          <w:rFonts w:asciiTheme="minorHAnsi" w:eastAsiaTheme="minorEastAsia" w:hAnsiTheme="minorHAnsi" w:cstheme="minorBidi"/>
          <w:noProof/>
          <w:kern w:val="2"/>
          <w:sz w:val="24"/>
          <w:lang w:eastAsia="en-AU"/>
          <w14:ligatures w14:val="standardContextual"/>
        </w:rPr>
      </w:pPr>
      <w:hyperlink w:anchor="_Toc207878144" w:history="1">
        <w:r w:rsidRPr="00042A25">
          <w:rPr>
            <w:rStyle w:val="Hyperlink"/>
            <w:rFonts w:eastAsia="Times New Roman" w:cs="Arial"/>
            <w:b/>
            <w:bCs/>
            <w:noProof/>
          </w:rPr>
          <w:t>Footpaths, Bike Paths &amp; Shared Zones</w:t>
        </w:r>
        <w:r>
          <w:rPr>
            <w:noProof/>
            <w:webHidden/>
          </w:rPr>
          <w:tab/>
        </w:r>
        <w:r>
          <w:rPr>
            <w:noProof/>
            <w:webHidden/>
          </w:rPr>
          <w:fldChar w:fldCharType="begin"/>
        </w:r>
        <w:r>
          <w:rPr>
            <w:noProof/>
            <w:webHidden/>
          </w:rPr>
          <w:instrText xml:space="preserve"> PAGEREF _Toc207878144 \h </w:instrText>
        </w:r>
        <w:r>
          <w:rPr>
            <w:noProof/>
            <w:webHidden/>
          </w:rPr>
        </w:r>
        <w:r>
          <w:rPr>
            <w:noProof/>
            <w:webHidden/>
          </w:rPr>
          <w:fldChar w:fldCharType="separate"/>
        </w:r>
        <w:r w:rsidR="000A4F14">
          <w:rPr>
            <w:noProof/>
            <w:webHidden/>
          </w:rPr>
          <w:t>19</w:t>
        </w:r>
        <w:r>
          <w:rPr>
            <w:noProof/>
            <w:webHidden/>
          </w:rPr>
          <w:fldChar w:fldCharType="end"/>
        </w:r>
      </w:hyperlink>
    </w:p>
    <w:p w14:paraId="651B36AE" w14:textId="7DDCCCDE" w:rsidR="00A26233" w:rsidRDefault="00A26233">
      <w:pPr>
        <w:pStyle w:val="TOC3"/>
        <w:rPr>
          <w:rFonts w:asciiTheme="minorHAnsi" w:eastAsiaTheme="minorEastAsia" w:hAnsiTheme="minorHAnsi" w:cstheme="minorBidi"/>
          <w:noProof/>
          <w:kern w:val="2"/>
          <w:sz w:val="24"/>
          <w:lang w:eastAsia="en-AU"/>
          <w14:ligatures w14:val="standardContextual"/>
        </w:rPr>
      </w:pPr>
      <w:hyperlink w:anchor="_Toc207878145" w:history="1">
        <w:r w:rsidRPr="00042A25">
          <w:rPr>
            <w:rStyle w:val="Hyperlink"/>
            <w:rFonts w:eastAsia="Times New Roman" w:cs="Arial"/>
            <w:b/>
            <w:bCs/>
            <w:noProof/>
          </w:rPr>
          <w:t>Decking</w:t>
        </w:r>
        <w:r>
          <w:rPr>
            <w:noProof/>
            <w:webHidden/>
          </w:rPr>
          <w:tab/>
        </w:r>
        <w:r>
          <w:rPr>
            <w:noProof/>
            <w:webHidden/>
          </w:rPr>
          <w:fldChar w:fldCharType="begin"/>
        </w:r>
        <w:r>
          <w:rPr>
            <w:noProof/>
            <w:webHidden/>
          </w:rPr>
          <w:instrText xml:space="preserve"> PAGEREF _Toc207878145 \h </w:instrText>
        </w:r>
        <w:r>
          <w:rPr>
            <w:noProof/>
            <w:webHidden/>
          </w:rPr>
        </w:r>
        <w:r>
          <w:rPr>
            <w:noProof/>
            <w:webHidden/>
          </w:rPr>
          <w:fldChar w:fldCharType="separate"/>
        </w:r>
        <w:r w:rsidR="000A4F14">
          <w:rPr>
            <w:noProof/>
            <w:webHidden/>
          </w:rPr>
          <w:t>19</w:t>
        </w:r>
        <w:r>
          <w:rPr>
            <w:noProof/>
            <w:webHidden/>
          </w:rPr>
          <w:fldChar w:fldCharType="end"/>
        </w:r>
      </w:hyperlink>
    </w:p>
    <w:p w14:paraId="600D8D85" w14:textId="60FE2919" w:rsidR="00A26233" w:rsidRDefault="00A26233">
      <w:pPr>
        <w:pStyle w:val="TOC3"/>
        <w:rPr>
          <w:rFonts w:asciiTheme="minorHAnsi" w:eastAsiaTheme="minorEastAsia" w:hAnsiTheme="minorHAnsi" w:cstheme="minorBidi"/>
          <w:noProof/>
          <w:kern w:val="2"/>
          <w:sz w:val="24"/>
          <w:lang w:eastAsia="en-AU"/>
          <w14:ligatures w14:val="standardContextual"/>
        </w:rPr>
      </w:pPr>
      <w:hyperlink w:anchor="_Toc207878146" w:history="1">
        <w:r w:rsidRPr="00042A25">
          <w:rPr>
            <w:rStyle w:val="Hyperlink"/>
            <w:rFonts w:eastAsia="Times New Roman" w:cs="Arial"/>
            <w:b/>
            <w:bCs/>
            <w:noProof/>
          </w:rPr>
          <w:t>Tree Plot Pavements</w:t>
        </w:r>
        <w:r>
          <w:rPr>
            <w:noProof/>
            <w:webHidden/>
          </w:rPr>
          <w:tab/>
        </w:r>
        <w:r>
          <w:rPr>
            <w:noProof/>
            <w:webHidden/>
          </w:rPr>
          <w:fldChar w:fldCharType="begin"/>
        </w:r>
        <w:r>
          <w:rPr>
            <w:noProof/>
            <w:webHidden/>
          </w:rPr>
          <w:instrText xml:space="preserve"> PAGEREF _Toc207878146 \h </w:instrText>
        </w:r>
        <w:r>
          <w:rPr>
            <w:noProof/>
            <w:webHidden/>
          </w:rPr>
        </w:r>
        <w:r>
          <w:rPr>
            <w:noProof/>
            <w:webHidden/>
          </w:rPr>
          <w:fldChar w:fldCharType="separate"/>
        </w:r>
        <w:r w:rsidR="000A4F14">
          <w:rPr>
            <w:noProof/>
            <w:webHidden/>
          </w:rPr>
          <w:t>19</w:t>
        </w:r>
        <w:r>
          <w:rPr>
            <w:noProof/>
            <w:webHidden/>
          </w:rPr>
          <w:fldChar w:fldCharType="end"/>
        </w:r>
      </w:hyperlink>
    </w:p>
    <w:p w14:paraId="02FB1F21" w14:textId="4B2466B0" w:rsidR="00A26233" w:rsidRDefault="00A26233">
      <w:pPr>
        <w:pStyle w:val="TOC3"/>
        <w:rPr>
          <w:rFonts w:asciiTheme="minorHAnsi" w:eastAsiaTheme="minorEastAsia" w:hAnsiTheme="minorHAnsi" w:cstheme="minorBidi"/>
          <w:noProof/>
          <w:kern w:val="2"/>
          <w:sz w:val="24"/>
          <w:lang w:eastAsia="en-AU"/>
          <w14:ligatures w14:val="standardContextual"/>
        </w:rPr>
      </w:pPr>
      <w:hyperlink w:anchor="_Toc207878147" w:history="1">
        <w:r w:rsidRPr="00042A25">
          <w:rPr>
            <w:rStyle w:val="Hyperlink"/>
            <w:rFonts w:eastAsia="Times New Roman" w:cs="Arial"/>
            <w:b/>
            <w:bCs/>
            <w:noProof/>
          </w:rPr>
          <w:t>Traffic Control Devices</w:t>
        </w:r>
        <w:r>
          <w:rPr>
            <w:noProof/>
            <w:webHidden/>
          </w:rPr>
          <w:tab/>
        </w:r>
        <w:r>
          <w:rPr>
            <w:noProof/>
            <w:webHidden/>
          </w:rPr>
          <w:fldChar w:fldCharType="begin"/>
        </w:r>
        <w:r>
          <w:rPr>
            <w:noProof/>
            <w:webHidden/>
          </w:rPr>
          <w:instrText xml:space="preserve"> PAGEREF _Toc207878147 \h </w:instrText>
        </w:r>
        <w:r>
          <w:rPr>
            <w:noProof/>
            <w:webHidden/>
          </w:rPr>
        </w:r>
        <w:r>
          <w:rPr>
            <w:noProof/>
            <w:webHidden/>
          </w:rPr>
          <w:fldChar w:fldCharType="separate"/>
        </w:r>
        <w:r w:rsidR="000A4F14">
          <w:rPr>
            <w:noProof/>
            <w:webHidden/>
          </w:rPr>
          <w:t>20</w:t>
        </w:r>
        <w:r>
          <w:rPr>
            <w:noProof/>
            <w:webHidden/>
          </w:rPr>
          <w:fldChar w:fldCharType="end"/>
        </w:r>
      </w:hyperlink>
    </w:p>
    <w:p w14:paraId="76E5F978" w14:textId="4551FCFD" w:rsidR="00A26233" w:rsidRDefault="00A26233">
      <w:pPr>
        <w:pStyle w:val="TOC3"/>
        <w:rPr>
          <w:rFonts w:asciiTheme="minorHAnsi" w:eastAsiaTheme="minorEastAsia" w:hAnsiTheme="minorHAnsi" w:cstheme="minorBidi"/>
          <w:noProof/>
          <w:kern w:val="2"/>
          <w:sz w:val="24"/>
          <w:lang w:eastAsia="en-AU"/>
          <w14:ligatures w14:val="standardContextual"/>
        </w:rPr>
      </w:pPr>
      <w:hyperlink w:anchor="_Toc207878148" w:history="1">
        <w:r w:rsidRPr="00042A25">
          <w:rPr>
            <w:rStyle w:val="Hyperlink"/>
            <w:rFonts w:eastAsia="Times New Roman" w:cs="Arial"/>
            <w:b/>
            <w:bCs/>
            <w:noProof/>
          </w:rPr>
          <w:t>Bluestone and Precast Concrete Kerb and Channel</w:t>
        </w:r>
        <w:r>
          <w:rPr>
            <w:noProof/>
            <w:webHidden/>
          </w:rPr>
          <w:tab/>
        </w:r>
        <w:r>
          <w:rPr>
            <w:noProof/>
            <w:webHidden/>
          </w:rPr>
          <w:fldChar w:fldCharType="begin"/>
        </w:r>
        <w:r>
          <w:rPr>
            <w:noProof/>
            <w:webHidden/>
          </w:rPr>
          <w:instrText xml:space="preserve"> PAGEREF _Toc207878148 \h </w:instrText>
        </w:r>
        <w:r>
          <w:rPr>
            <w:noProof/>
            <w:webHidden/>
          </w:rPr>
        </w:r>
        <w:r>
          <w:rPr>
            <w:noProof/>
            <w:webHidden/>
          </w:rPr>
          <w:fldChar w:fldCharType="separate"/>
        </w:r>
        <w:r w:rsidR="000A4F14">
          <w:rPr>
            <w:noProof/>
            <w:webHidden/>
          </w:rPr>
          <w:t>20</w:t>
        </w:r>
        <w:r>
          <w:rPr>
            <w:noProof/>
            <w:webHidden/>
          </w:rPr>
          <w:fldChar w:fldCharType="end"/>
        </w:r>
      </w:hyperlink>
    </w:p>
    <w:p w14:paraId="6FA0718C" w14:textId="7E4AA6AB" w:rsidR="00A26233" w:rsidRDefault="00A26233">
      <w:pPr>
        <w:pStyle w:val="TOC3"/>
        <w:rPr>
          <w:rFonts w:asciiTheme="minorHAnsi" w:eastAsiaTheme="minorEastAsia" w:hAnsiTheme="minorHAnsi" w:cstheme="minorBidi"/>
          <w:noProof/>
          <w:kern w:val="2"/>
          <w:sz w:val="24"/>
          <w:lang w:eastAsia="en-AU"/>
          <w14:ligatures w14:val="standardContextual"/>
        </w:rPr>
      </w:pPr>
      <w:hyperlink w:anchor="_Toc207878149" w:history="1">
        <w:r w:rsidRPr="00042A25">
          <w:rPr>
            <w:rStyle w:val="Hyperlink"/>
            <w:rFonts w:eastAsia="Times New Roman" w:cs="Arial"/>
            <w:b/>
            <w:bCs/>
            <w:noProof/>
          </w:rPr>
          <w:t>Bridges and Culverts</w:t>
        </w:r>
        <w:r>
          <w:rPr>
            <w:noProof/>
            <w:webHidden/>
          </w:rPr>
          <w:tab/>
        </w:r>
        <w:r>
          <w:rPr>
            <w:noProof/>
            <w:webHidden/>
          </w:rPr>
          <w:fldChar w:fldCharType="begin"/>
        </w:r>
        <w:r>
          <w:rPr>
            <w:noProof/>
            <w:webHidden/>
          </w:rPr>
          <w:instrText xml:space="preserve"> PAGEREF _Toc207878149 \h </w:instrText>
        </w:r>
        <w:r>
          <w:rPr>
            <w:noProof/>
            <w:webHidden/>
          </w:rPr>
        </w:r>
        <w:r>
          <w:rPr>
            <w:noProof/>
            <w:webHidden/>
          </w:rPr>
          <w:fldChar w:fldCharType="separate"/>
        </w:r>
        <w:r w:rsidR="000A4F14">
          <w:rPr>
            <w:noProof/>
            <w:webHidden/>
          </w:rPr>
          <w:t>20</w:t>
        </w:r>
        <w:r>
          <w:rPr>
            <w:noProof/>
            <w:webHidden/>
          </w:rPr>
          <w:fldChar w:fldCharType="end"/>
        </w:r>
      </w:hyperlink>
    </w:p>
    <w:p w14:paraId="4229A702" w14:textId="7930E97D" w:rsidR="00F861A5" w:rsidRDefault="00B152AF" w:rsidP="005545AD">
      <w:pPr>
        <w:pStyle w:val="Heading1"/>
        <w:rPr>
          <w:rFonts w:hint="eastAsia"/>
        </w:rPr>
      </w:pPr>
      <w:r>
        <w:rPr>
          <w:noProof/>
        </w:rPr>
        <w:fldChar w:fldCharType="end"/>
      </w:r>
      <w:r>
        <w:rPr>
          <w:rFonts w:hint="eastAsia"/>
        </w:rPr>
        <w:br w:type="page"/>
      </w:r>
      <w:bookmarkEnd w:id="1"/>
      <w:bookmarkEnd w:id="2"/>
    </w:p>
    <w:p w14:paraId="717676C9" w14:textId="1156E1E2" w:rsidR="00F861A5" w:rsidRDefault="00F861A5" w:rsidP="00F91702">
      <w:pPr>
        <w:pStyle w:val="Heading1"/>
        <w:rPr>
          <w:rFonts w:hint="eastAsia"/>
        </w:rPr>
      </w:pPr>
      <w:bookmarkStart w:id="3" w:name="_Toc207878102"/>
      <w:r>
        <w:lastRenderedPageBreak/>
        <w:t>Review history 2013 to 2025</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1"/>
        <w:gridCol w:w="1886"/>
        <w:gridCol w:w="3853"/>
        <w:gridCol w:w="2519"/>
      </w:tblGrid>
      <w:tr w:rsidR="00345BD1" w14:paraId="39D5AC8B" w14:textId="77777777" w:rsidTr="002B47CC">
        <w:tc>
          <w:tcPr>
            <w:tcW w:w="1511" w:type="dxa"/>
            <w:shd w:val="clear" w:color="auto" w:fill="auto"/>
          </w:tcPr>
          <w:p w14:paraId="68B7F62D" w14:textId="2C3FE02A" w:rsidR="00345BD1" w:rsidRPr="0070146E" w:rsidRDefault="00345BD1" w:rsidP="00A45B33">
            <w:pPr>
              <w:pStyle w:val="TableofFigures"/>
              <w:rPr>
                <w:rFonts w:eastAsia="Cambria"/>
                <w:b/>
              </w:rPr>
            </w:pPr>
            <w:r>
              <w:rPr>
                <w:rFonts w:eastAsia="Cambria"/>
                <w:b/>
              </w:rPr>
              <w:t xml:space="preserve">Road Management Plan Version </w:t>
            </w:r>
          </w:p>
        </w:tc>
        <w:tc>
          <w:tcPr>
            <w:tcW w:w="5739" w:type="dxa"/>
            <w:gridSpan w:val="2"/>
            <w:shd w:val="clear" w:color="auto" w:fill="auto"/>
          </w:tcPr>
          <w:p w14:paraId="72C1C10E" w14:textId="3DBE0147" w:rsidR="00345BD1" w:rsidRDefault="00345BD1" w:rsidP="00A45B33">
            <w:pPr>
              <w:pStyle w:val="TableofFigures"/>
              <w:rPr>
                <w:rFonts w:eastAsia="Cambria"/>
                <w:b/>
              </w:rPr>
            </w:pPr>
            <w:r>
              <w:rPr>
                <w:rFonts w:eastAsia="Cambria"/>
                <w:b/>
              </w:rPr>
              <w:t xml:space="preserve">Date Effective </w:t>
            </w:r>
          </w:p>
        </w:tc>
        <w:tc>
          <w:tcPr>
            <w:tcW w:w="2519" w:type="dxa"/>
            <w:shd w:val="clear" w:color="auto" w:fill="auto"/>
          </w:tcPr>
          <w:p w14:paraId="70EC71C6" w14:textId="6F3581CE" w:rsidR="00345BD1" w:rsidRPr="0070146E" w:rsidRDefault="00345BD1" w:rsidP="00A45B33">
            <w:pPr>
              <w:pStyle w:val="TableofFigures"/>
              <w:rPr>
                <w:rFonts w:eastAsia="Cambria"/>
                <w:b/>
              </w:rPr>
            </w:pPr>
            <w:r>
              <w:rPr>
                <w:rFonts w:eastAsia="Cambria"/>
                <w:b/>
              </w:rPr>
              <w:t xml:space="preserve">Content Manager File Reference </w:t>
            </w:r>
          </w:p>
        </w:tc>
      </w:tr>
      <w:tr w:rsidR="00A26233" w14:paraId="722292EB" w14:textId="77777777" w:rsidTr="00BC56AC">
        <w:tc>
          <w:tcPr>
            <w:tcW w:w="1511" w:type="dxa"/>
            <w:shd w:val="clear" w:color="auto" w:fill="auto"/>
          </w:tcPr>
          <w:p w14:paraId="2271777B" w14:textId="0A600420" w:rsidR="00A26233" w:rsidRPr="0070146E" w:rsidRDefault="00A26233" w:rsidP="00A45B33">
            <w:pPr>
              <w:pStyle w:val="TableofFigures"/>
              <w:rPr>
                <w:rFonts w:eastAsia="Cambria"/>
              </w:rPr>
            </w:pPr>
            <w:r>
              <w:rPr>
                <w:rFonts w:eastAsia="Cambria"/>
              </w:rPr>
              <w:t>Version 1</w:t>
            </w:r>
          </w:p>
        </w:tc>
        <w:tc>
          <w:tcPr>
            <w:tcW w:w="1886" w:type="dxa"/>
            <w:shd w:val="clear" w:color="auto" w:fill="auto"/>
          </w:tcPr>
          <w:p w14:paraId="7601732F" w14:textId="35380C84" w:rsidR="00A26233" w:rsidRDefault="00A26233" w:rsidP="00A45B33">
            <w:pPr>
              <w:pStyle w:val="TableofFigures"/>
              <w:rPr>
                <w:rFonts w:eastAsia="Cambria"/>
              </w:rPr>
            </w:pPr>
            <w:r>
              <w:rPr>
                <w:rFonts w:eastAsia="Cambria"/>
              </w:rPr>
              <w:t>August 2004</w:t>
            </w:r>
          </w:p>
        </w:tc>
        <w:tc>
          <w:tcPr>
            <w:tcW w:w="3853" w:type="dxa"/>
          </w:tcPr>
          <w:p w14:paraId="6A5E40E1" w14:textId="3EDBCB91" w:rsidR="00A26233" w:rsidRPr="0070146E" w:rsidRDefault="00A26233" w:rsidP="00A45B33">
            <w:pPr>
              <w:pStyle w:val="TableofFigures"/>
              <w:rPr>
                <w:rFonts w:eastAsia="Cambria"/>
              </w:rPr>
            </w:pPr>
            <w:r w:rsidRPr="00C93F15">
              <w:rPr>
                <w:rFonts w:eastAsia="Cambria"/>
                <w:lang w:val="en-AU"/>
              </w:rPr>
              <w:t>Adopted at Council meeting on 26 August 2004</w:t>
            </w:r>
          </w:p>
        </w:tc>
        <w:tc>
          <w:tcPr>
            <w:tcW w:w="2519" w:type="dxa"/>
            <w:vMerge w:val="restart"/>
            <w:shd w:val="clear" w:color="auto" w:fill="auto"/>
          </w:tcPr>
          <w:p w14:paraId="30ACD98C" w14:textId="2C4CD3A2" w:rsidR="00A26233" w:rsidRPr="0070146E" w:rsidRDefault="00A26233" w:rsidP="00A26233">
            <w:pPr>
              <w:pStyle w:val="TableofFigures"/>
              <w:jc w:val="center"/>
              <w:rPr>
                <w:rFonts w:eastAsia="Cambria"/>
              </w:rPr>
            </w:pPr>
            <w:r>
              <w:rPr>
                <w:rFonts w:eastAsia="Cambria"/>
              </w:rPr>
              <w:t>Register of Road Management Plans DM19281420</w:t>
            </w:r>
          </w:p>
        </w:tc>
      </w:tr>
      <w:tr w:rsidR="00A26233" w14:paraId="4EDFD216" w14:textId="77777777" w:rsidTr="00BC56AC">
        <w:tc>
          <w:tcPr>
            <w:tcW w:w="1511" w:type="dxa"/>
            <w:shd w:val="clear" w:color="auto" w:fill="auto"/>
          </w:tcPr>
          <w:p w14:paraId="146C86EC" w14:textId="72198FD3" w:rsidR="00A26233" w:rsidRPr="0070146E" w:rsidRDefault="00A26233" w:rsidP="00A45B33">
            <w:pPr>
              <w:pStyle w:val="TableofFigures"/>
              <w:rPr>
                <w:rFonts w:eastAsia="Cambria"/>
              </w:rPr>
            </w:pPr>
            <w:r>
              <w:rPr>
                <w:rFonts w:eastAsia="Cambria"/>
              </w:rPr>
              <w:t>Version 2</w:t>
            </w:r>
          </w:p>
        </w:tc>
        <w:tc>
          <w:tcPr>
            <w:tcW w:w="1886" w:type="dxa"/>
            <w:shd w:val="clear" w:color="auto" w:fill="auto"/>
          </w:tcPr>
          <w:p w14:paraId="2280C0B6" w14:textId="352A68E0" w:rsidR="00A26233" w:rsidRDefault="00A26233" w:rsidP="00A45B33">
            <w:pPr>
              <w:pStyle w:val="TableofFigures"/>
              <w:rPr>
                <w:rFonts w:eastAsia="Cambria"/>
              </w:rPr>
            </w:pPr>
            <w:r>
              <w:rPr>
                <w:rFonts w:eastAsia="Cambria"/>
              </w:rPr>
              <w:t>February 2010</w:t>
            </w:r>
          </w:p>
        </w:tc>
        <w:tc>
          <w:tcPr>
            <w:tcW w:w="3853" w:type="dxa"/>
          </w:tcPr>
          <w:p w14:paraId="40942CC1" w14:textId="42132FE7" w:rsidR="00A26233" w:rsidRPr="0070146E" w:rsidRDefault="00A26233" w:rsidP="00A45B33">
            <w:pPr>
              <w:pStyle w:val="TableofFigures"/>
              <w:rPr>
                <w:rFonts w:eastAsia="Cambria"/>
              </w:rPr>
            </w:pPr>
            <w:r w:rsidRPr="00C93F15">
              <w:rPr>
                <w:rFonts w:eastAsia="Cambria"/>
                <w:lang w:val="en-AU"/>
              </w:rPr>
              <w:t>Approved under delegation</w:t>
            </w:r>
          </w:p>
        </w:tc>
        <w:tc>
          <w:tcPr>
            <w:tcW w:w="2519" w:type="dxa"/>
            <w:vMerge/>
            <w:shd w:val="clear" w:color="auto" w:fill="auto"/>
          </w:tcPr>
          <w:p w14:paraId="406DC9B4" w14:textId="238D7753" w:rsidR="00A26233" w:rsidRPr="00C93F15" w:rsidRDefault="00A26233" w:rsidP="00A45B33">
            <w:pPr>
              <w:pStyle w:val="TableofFigures"/>
              <w:rPr>
                <w:rFonts w:eastAsia="Cambria"/>
                <w:szCs w:val="20"/>
              </w:rPr>
            </w:pPr>
          </w:p>
        </w:tc>
      </w:tr>
      <w:tr w:rsidR="00A26233" w14:paraId="774BA96E" w14:textId="77777777" w:rsidTr="00BC56AC">
        <w:tc>
          <w:tcPr>
            <w:tcW w:w="1511" w:type="dxa"/>
            <w:shd w:val="clear" w:color="auto" w:fill="auto"/>
          </w:tcPr>
          <w:p w14:paraId="1566C34F" w14:textId="04499D57" w:rsidR="00A26233" w:rsidRPr="0070146E" w:rsidRDefault="00A26233" w:rsidP="00A45B33">
            <w:pPr>
              <w:pStyle w:val="TableofFigures"/>
              <w:rPr>
                <w:rFonts w:eastAsia="Cambria"/>
              </w:rPr>
            </w:pPr>
            <w:r>
              <w:rPr>
                <w:rFonts w:eastAsia="Cambria"/>
              </w:rPr>
              <w:t>Version 3</w:t>
            </w:r>
          </w:p>
        </w:tc>
        <w:tc>
          <w:tcPr>
            <w:tcW w:w="1886" w:type="dxa"/>
            <w:shd w:val="clear" w:color="auto" w:fill="auto"/>
          </w:tcPr>
          <w:p w14:paraId="225F6F6A" w14:textId="6CCC79DE" w:rsidR="00A26233" w:rsidRDefault="00A26233" w:rsidP="00A45B33">
            <w:pPr>
              <w:pStyle w:val="TableofFigures"/>
              <w:rPr>
                <w:rFonts w:eastAsia="Cambria"/>
              </w:rPr>
            </w:pPr>
            <w:r>
              <w:rPr>
                <w:rFonts w:eastAsia="Cambria"/>
              </w:rPr>
              <w:t xml:space="preserve">July 2015 </w:t>
            </w:r>
          </w:p>
        </w:tc>
        <w:tc>
          <w:tcPr>
            <w:tcW w:w="3853" w:type="dxa"/>
          </w:tcPr>
          <w:p w14:paraId="1788B52C" w14:textId="4EE55C89" w:rsidR="00A26233" w:rsidRPr="0070146E" w:rsidRDefault="00A26233" w:rsidP="00A45B33">
            <w:pPr>
              <w:pStyle w:val="TableofFigures"/>
              <w:rPr>
                <w:rFonts w:eastAsia="Cambria"/>
              </w:rPr>
            </w:pPr>
            <w:r w:rsidRPr="00C93F15">
              <w:rPr>
                <w:rFonts w:eastAsia="Cambria"/>
                <w:lang w:val="en-AU"/>
              </w:rPr>
              <w:t>Approved under delegation</w:t>
            </w:r>
          </w:p>
        </w:tc>
        <w:tc>
          <w:tcPr>
            <w:tcW w:w="2519" w:type="dxa"/>
            <w:vMerge/>
            <w:shd w:val="clear" w:color="auto" w:fill="auto"/>
          </w:tcPr>
          <w:p w14:paraId="4241F473" w14:textId="32CAA7A0" w:rsidR="00A26233" w:rsidRPr="0070146E" w:rsidRDefault="00A26233" w:rsidP="00A45B33">
            <w:pPr>
              <w:pStyle w:val="TableofFigures"/>
              <w:rPr>
                <w:rFonts w:eastAsia="Cambria"/>
              </w:rPr>
            </w:pPr>
          </w:p>
        </w:tc>
      </w:tr>
      <w:tr w:rsidR="00A26233" w14:paraId="75A7E71B" w14:textId="77777777" w:rsidTr="00BC56AC">
        <w:tc>
          <w:tcPr>
            <w:tcW w:w="1511" w:type="dxa"/>
            <w:shd w:val="clear" w:color="auto" w:fill="auto"/>
          </w:tcPr>
          <w:p w14:paraId="5682AD37" w14:textId="6695D6C4" w:rsidR="00A26233" w:rsidRPr="0070146E" w:rsidRDefault="00A26233" w:rsidP="00A45B33">
            <w:pPr>
              <w:pStyle w:val="TableofFigures"/>
              <w:rPr>
                <w:rFonts w:eastAsia="Cambria"/>
              </w:rPr>
            </w:pPr>
            <w:r>
              <w:rPr>
                <w:rFonts w:eastAsia="Cambria"/>
              </w:rPr>
              <w:t>Version 4</w:t>
            </w:r>
          </w:p>
        </w:tc>
        <w:tc>
          <w:tcPr>
            <w:tcW w:w="1886" w:type="dxa"/>
            <w:shd w:val="clear" w:color="auto" w:fill="auto"/>
          </w:tcPr>
          <w:p w14:paraId="6E3C05DF" w14:textId="64A054D7" w:rsidR="00A26233" w:rsidRDefault="00A26233" w:rsidP="00A45B33">
            <w:pPr>
              <w:pStyle w:val="TableofFigures"/>
              <w:rPr>
                <w:rFonts w:eastAsia="Cambria"/>
              </w:rPr>
            </w:pPr>
            <w:r>
              <w:rPr>
                <w:rFonts w:eastAsia="Cambria"/>
              </w:rPr>
              <w:t xml:space="preserve">July 2017 </w:t>
            </w:r>
          </w:p>
        </w:tc>
        <w:tc>
          <w:tcPr>
            <w:tcW w:w="3853" w:type="dxa"/>
          </w:tcPr>
          <w:p w14:paraId="420BB319" w14:textId="2D03AD9D" w:rsidR="00A26233" w:rsidRPr="0070146E" w:rsidRDefault="00A26233" w:rsidP="00A45B33">
            <w:pPr>
              <w:pStyle w:val="TableofFigures"/>
              <w:rPr>
                <w:rFonts w:eastAsia="Cambria"/>
              </w:rPr>
            </w:pPr>
            <w:r w:rsidRPr="00C93F15">
              <w:rPr>
                <w:rFonts w:eastAsia="Cambria"/>
                <w:lang w:val="en-AU"/>
              </w:rPr>
              <w:t>Approved under delegation</w:t>
            </w:r>
          </w:p>
        </w:tc>
        <w:tc>
          <w:tcPr>
            <w:tcW w:w="2519" w:type="dxa"/>
            <w:vMerge/>
            <w:shd w:val="clear" w:color="auto" w:fill="auto"/>
          </w:tcPr>
          <w:p w14:paraId="0FBA35A0" w14:textId="121B0CE7" w:rsidR="00A26233" w:rsidRPr="0070146E" w:rsidRDefault="00A26233" w:rsidP="00A45B33">
            <w:pPr>
              <w:pStyle w:val="TableofFigures"/>
              <w:rPr>
                <w:rFonts w:eastAsia="Cambria"/>
              </w:rPr>
            </w:pPr>
          </w:p>
        </w:tc>
      </w:tr>
      <w:tr w:rsidR="00A26233" w14:paraId="3180C9FF" w14:textId="77777777" w:rsidTr="00BC56AC">
        <w:tc>
          <w:tcPr>
            <w:tcW w:w="1511" w:type="dxa"/>
            <w:shd w:val="clear" w:color="auto" w:fill="auto"/>
          </w:tcPr>
          <w:p w14:paraId="64D9E365" w14:textId="243E815B" w:rsidR="00A26233" w:rsidRPr="0070146E" w:rsidRDefault="00A26233" w:rsidP="00A45B33">
            <w:pPr>
              <w:pStyle w:val="TableofFigures"/>
              <w:rPr>
                <w:rFonts w:eastAsia="Cambria"/>
              </w:rPr>
            </w:pPr>
            <w:r>
              <w:rPr>
                <w:rFonts w:eastAsia="Cambria"/>
              </w:rPr>
              <w:t>Version 5</w:t>
            </w:r>
          </w:p>
        </w:tc>
        <w:tc>
          <w:tcPr>
            <w:tcW w:w="1886" w:type="dxa"/>
            <w:shd w:val="clear" w:color="auto" w:fill="auto"/>
          </w:tcPr>
          <w:p w14:paraId="15F58B49" w14:textId="01901C53" w:rsidR="00A26233" w:rsidRDefault="00A26233" w:rsidP="00A45B33">
            <w:pPr>
              <w:pStyle w:val="TableofFigures"/>
              <w:rPr>
                <w:rFonts w:eastAsia="Cambria"/>
              </w:rPr>
            </w:pPr>
            <w:r>
              <w:rPr>
                <w:rFonts w:eastAsia="Cambria"/>
              </w:rPr>
              <w:t>1 September 2021</w:t>
            </w:r>
          </w:p>
        </w:tc>
        <w:tc>
          <w:tcPr>
            <w:tcW w:w="3853" w:type="dxa"/>
          </w:tcPr>
          <w:p w14:paraId="72F86893" w14:textId="21451889" w:rsidR="00A26233" w:rsidRPr="0070146E" w:rsidRDefault="00A26233" w:rsidP="00A45B33">
            <w:pPr>
              <w:pStyle w:val="TableofFigures"/>
              <w:rPr>
                <w:rFonts w:eastAsia="Cambria"/>
              </w:rPr>
            </w:pPr>
            <w:r w:rsidRPr="00C93F15">
              <w:rPr>
                <w:rFonts w:eastAsia="Cambria"/>
                <w:lang w:val="en-AU"/>
              </w:rPr>
              <w:t>Adopted at Council meeting on 31 August 2021</w:t>
            </w:r>
          </w:p>
        </w:tc>
        <w:tc>
          <w:tcPr>
            <w:tcW w:w="2519" w:type="dxa"/>
            <w:vMerge/>
            <w:shd w:val="clear" w:color="auto" w:fill="auto"/>
          </w:tcPr>
          <w:p w14:paraId="07ED3116" w14:textId="5517EE3A" w:rsidR="00A26233" w:rsidRPr="0070146E" w:rsidRDefault="00A26233" w:rsidP="00A45B33">
            <w:pPr>
              <w:pStyle w:val="TableofFigures"/>
              <w:rPr>
                <w:rFonts w:eastAsia="Cambria"/>
              </w:rPr>
            </w:pPr>
          </w:p>
        </w:tc>
      </w:tr>
      <w:tr w:rsidR="00A26233" w14:paraId="728817BD" w14:textId="77777777" w:rsidTr="00BC56AC">
        <w:tc>
          <w:tcPr>
            <w:tcW w:w="1511" w:type="dxa"/>
            <w:shd w:val="clear" w:color="auto" w:fill="auto"/>
          </w:tcPr>
          <w:p w14:paraId="32A03BE1" w14:textId="61DF4B5B" w:rsidR="00A26233" w:rsidRPr="0070146E" w:rsidRDefault="00A26233" w:rsidP="00A45B33">
            <w:pPr>
              <w:pStyle w:val="TableofFigures"/>
              <w:rPr>
                <w:rFonts w:eastAsia="Cambria"/>
              </w:rPr>
            </w:pPr>
            <w:r>
              <w:rPr>
                <w:rFonts w:eastAsia="Cambria"/>
              </w:rPr>
              <w:t>Version 6</w:t>
            </w:r>
          </w:p>
        </w:tc>
        <w:tc>
          <w:tcPr>
            <w:tcW w:w="1886" w:type="dxa"/>
            <w:shd w:val="clear" w:color="auto" w:fill="auto"/>
          </w:tcPr>
          <w:p w14:paraId="4825F26A" w14:textId="33C8C10D" w:rsidR="00A26233" w:rsidRDefault="00A26233" w:rsidP="00A45B33">
            <w:pPr>
              <w:pStyle w:val="TableofFigures"/>
              <w:rPr>
                <w:rFonts w:eastAsia="Cambria"/>
              </w:rPr>
            </w:pPr>
            <w:r>
              <w:rPr>
                <w:rFonts w:eastAsia="Cambria"/>
              </w:rPr>
              <w:t xml:space="preserve">27 August 2025 </w:t>
            </w:r>
          </w:p>
        </w:tc>
        <w:tc>
          <w:tcPr>
            <w:tcW w:w="3853" w:type="dxa"/>
          </w:tcPr>
          <w:p w14:paraId="6AB68AB1" w14:textId="2F75CAE6" w:rsidR="00A26233" w:rsidRPr="0070146E" w:rsidRDefault="00A26233" w:rsidP="00A45B33">
            <w:pPr>
              <w:pStyle w:val="TableofFigures"/>
              <w:rPr>
                <w:rFonts w:eastAsia="Cambria"/>
              </w:rPr>
            </w:pPr>
            <w:r w:rsidRPr="00C93F15">
              <w:rPr>
                <w:rFonts w:eastAsia="Cambria"/>
                <w:lang w:val="en-AU"/>
              </w:rPr>
              <w:t>Adopted at Council meeting on 26 August 2025</w:t>
            </w:r>
          </w:p>
        </w:tc>
        <w:tc>
          <w:tcPr>
            <w:tcW w:w="2519" w:type="dxa"/>
            <w:vMerge/>
            <w:shd w:val="clear" w:color="auto" w:fill="auto"/>
          </w:tcPr>
          <w:p w14:paraId="72D1B7E1" w14:textId="711F33ED" w:rsidR="00A26233" w:rsidRPr="0070146E" w:rsidRDefault="00A26233" w:rsidP="00A45B33">
            <w:pPr>
              <w:pStyle w:val="TableofFigures"/>
              <w:rPr>
                <w:rFonts w:eastAsia="Cambria"/>
              </w:rPr>
            </w:pPr>
          </w:p>
        </w:tc>
      </w:tr>
    </w:tbl>
    <w:p w14:paraId="1FACD0F1" w14:textId="52F8CAAC" w:rsidR="00BE6801" w:rsidRPr="00802A52" w:rsidRDefault="005545AD" w:rsidP="005545AD">
      <w:pPr>
        <w:pStyle w:val="Heading1"/>
        <w:rPr>
          <w:rFonts w:hint="eastAsia"/>
        </w:rPr>
      </w:pPr>
      <w:bookmarkStart w:id="4" w:name="_Toc207878103"/>
      <w:r>
        <w:t xml:space="preserve">1. </w:t>
      </w:r>
      <w:r w:rsidR="007574FD">
        <w:t>Definitions</w:t>
      </w:r>
      <w:bookmarkEnd w:id="4"/>
    </w:p>
    <w:tbl>
      <w:tblPr>
        <w:tblStyle w:val="TableGrid"/>
        <w:tblW w:w="0" w:type="auto"/>
        <w:tblLook w:val="04A0" w:firstRow="1" w:lastRow="0" w:firstColumn="1" w:lastColumn="0" w:noHBand="0" w:noVBand="1"/>
      </w:tblPr>
      <w:tblGrid>
        <w:gridCol w:w="1696"/>
        <w:gridCol w:w="7320"/>
      </w:tblGrid>
      <w:tr w:rsidR="007574FD" w:rsidRPr="007574FD" w14:paraId="6B307913" w14:textId="77777777" w:rsidTr="00E32111">
        <w:tc>
          <w:tcPr>
            <w:tcW w:w="1696" w:type="dxa"/>
          </w:tcPr>
          <w:p w14:paraId="5788ECA4" w14:textId="77777777" w:rsidR="007574FD" w:rsidRPr="007574FD" w:rsidRDefault="007574FD" w:rsidP="00E32111">
            <w:pPr>
              <w:rPr>
                <w:rFonts w:cs="Arial"/>
                <w:b/>
                <w:bCs/>
                <w:szCs w:val="20"/>
              </w:rPr>
            </w:pPr>
            <w:bookmarkStart w:id="5" w:name="_Toc403992346"/>
            <w:bookmarkStart w:id="6" w:name="_Toc403992581"/>
            <w:bookmarkStart w:id="7" w:name="_Toc419982306"/>
            <w:r w:rsidRPr="007574FD">
              <w:rPr>
                <w:rFonts w:cs="Arial"/>
                <w:b/>
                <w:bCs/>
                <w:szCs w:val="20"/>
              </w:rPr>
              <w:t>Arterial Road</w:t>
            </w:r>
          </w:p>
        </w:tc>
        <w:tc>
          <w:tcPr>
            <w:tcW w:w="7320" w:type="dxa"/>
          </w:tcPr>
          <w:p w14:paraId="3AEB2D2A" w14:textId="77777777" w:rsidR="007574FD" w:rsidRPr="007574FD" w:rsidRDefault="007574FD" w:rsidP="00E32111">
            <w:pPr>
              <w:rPr>
                <w:rFonts w:cs="Arial"/>
                <w:szCs w:val="20"/>
              </w:rPr>
            </w:pPr>
            <w:r w:rsidRPr="007574FD">
              <w:rPr>
                <w:rFonts w:cs="Arial"/>
                <w:szCs w:val="20"/>
              </w:rPr>
              <w:t>Refers to freeways, highways and declared main roads, which are managed by the Victorian Government, through Head of Transport for Victoria (as the co-ordinating road authority).</w:t>
            </w:r>
          </w:p>
        </w:tc>
      </w:tr>
      <w:tr w:rsidR="007574FD" w:rsidRPr="007574FD" w14:paraId="0E481C61" w14:textId="77777777" w:rsidTr="00E32111">
        <w:tc>
          <w:tcPr>
            <w:tcW w:w="1696" w:type="dxa"/>
          </w:tcPr>
          <w:p w14:paraId="3DA1BF6B" w14:textId="77777777" w:rsidR="007574FD" w:rsidRPr="007574FD" w:rsidRDefault="007574FD" w:rsidP="00E32111">
            <w:pPr>
              <w:rPr>
                <w:rFonts w:cs="Arial"/>
                <w:b/>
                <w:bCs/>
                <w:szCs w:val="20"/>
              </w:rPr>
            </w:pPr>
            <w:r w:rsidRPr="007574FD">
              <w:rPr>
                <w:rFonts w:cs="Arial"/>
                <w:b/>
                <w:bCs/>
                <w:szCs w:val="20"/>
              </w:rPr>
              <w:t>Co-ordinating road authority</w:t>
            </w:r>
          </w:p>
        </w:tc>
        <w:tc>
          <w:tcPr>
            <w:tcW w:w="7320" w:type="dxa"/>
          </w:tcPr>
          <w:p w14:paraId="01394CE8" w14:textId="77777777" w:rsidR="007574FD" w:rsidRPr="007574FD" w:rsidRDefault="007574FD" w:rsidP="00E32111">
            <w:pPr>
              <w:rPr>
                <w:rFonts w:cs="Arial"/>
                <w:szCs w:val="20"/>
              </w:rPr>
            </w:pPr>
            <w:r w:rsidRPr="007574FD">
              <w:rPr>
                <w:rFonts w:cs="Arial"/>
                <w:szCs w:val="20"/>
              </w:rPr>
              <w:t>The organisation which has the responsibility to co-ordinate works. Generally, if the road is a freeway or arterial road, this will be Head of Transport for Victoria. Generally, if the road is a municipal road, this will be Council.</w:t>
            </w:r>
          </w:p>
        </w:tc>
      </w:tr>
      <w:tr w:rsidR="007574FD" w:rsidRPr="007574FD" w14:paraId="4AEC71E5" w14:textId="77777777" w:rsidTr="00E32111">
        <w:tc>
          <w:tcPr>
            <w:tcW w:w="1696" w:type="dxa"/>
          </w:tcPr>
          <w:p w14:paraId="7F755C46" w14:textId="77777777" w:rsidR="007574FD" w:rsidRPr="007574FD" w:rsidRDefault="007574FD" w:rsidP="00E32111">
            <w:pPr>
              <w:rPr>
                <w:rFonts w:cs="Arial"/>
                <w:b/>
                <w:bCs/>
                <w:szCs w:val="20"/>
              </w:rPr>
            </w:pPr>
            <w:r w:rsidRPr="007574FD">
              <w:rPr>
                <w:rFonts w:cs="Arial"/>
                <w:b/>
                <w:bCs/>
                <w:szCs w:val="20"/>
              </w:rPr>
              <w:t>Council</w:t>
            </w:r>
          </w:p>
        </w:tc>
        <w:tc>
          <w:tcPr>
            <w:tcW w:w="7320" w:type="dxa"/>
          </w:tcPr>
          <w:p w14:paraId="5461E71F" w14:textId="77777777" w:rsidR="007574FD" w:rsidRPr="007574FD" w:rsidRDefault="007574FD" w:rsidP="00E32111">
            <w:pPr>
              <w:rPr>
                <w:rFonts w:cs="Arial"/>
                <w:szCs w:val="20"/>
              </w:rPr>
            </w:pPr>
            <w:r w:rsidRPr="007574FD">
              <w:rPr>
                <w:rFonts w:cs="Arial"/>
                <w:szCs w:val="20"/>
              </w:rPr>
              <w:t>Refers to the City of Melbourne</w:t>
            </w:r>
          </w:p>
        </w:tc>
      </w:tr>
      <w:tr w:rsidR="007574FD" w:rsidRPr="007574FD" w14:paraId="021E3346" w14:textId="77777777" w:rsidTr="00E32111">
        <w:tc>
          <w:tcPr>
            <w:tcW w:w="1696" w:type="dxa"/>
          </w:tcPr>
          <w:p w14:paraId="6BDA2BAA" w14:textId="77777777" w:rsidR="007574FD" w:rsidRPr="007574FD" w:rsidRDefault="007574FD" w:rsidP="00E32111">
            <w:pPr>
              <w:rPr>
                <w:rFonts w:cs="Arial"/>
                <w:b/>
                <w:bCs/>
                <w:szCs w:val="20"/>
              </w:rPr>
            </w:pPr>
            <w:r w:rsidRPr="007574FD">
              <w:rPr>
                <w:rFonts w:cs="Arial"/>
                <w:b/>
                <w:bCs/>
                <w:szCs w:val="20"/>
              </w:rPr>
              <w:t>Demarcation agreement</w:t>
            </w:r>
          </w:p>
        </w:tc>
        <w:tc>
          <w:tcPr>
            <w:tcW w:w="7320" w:type="dxa"/>
          </w:tcPr>
          <w:p w14:paraId="2BCA11EB" w14:textId="77777777" w:rsidR="007574FD" w:rsidRPr="007574FD" w:rsidRDefault="007574FD" w:rsidP="00E32111">
            <w:pPr>
              <w:rPr>
                <w:rFonts w:cs="Arial"/>
                <w:szCs w:val="20"/>
              </w:rPr>
            </w:pPr>
            <w:r w:rsidRPr="007574FD">
              <w:rPr>
                <w:rFonts w:cs="Arial"/>
                <w:szCs w:val="20"/>
              </w:rPr>
              <w:t>A formal agreement between Council and another organisation that defines areas of responsibility.</w:t>
            </w:r>
          </w:p>
        </w:tc>
      </w:tr>
      <w:tr w:rsidR="007574FD" w:rsidRPr="007574FD" w14:paraId="6E5AFC0D" w14:textId="77777777" w:rsidTr="00E32111">
        <w:tc>
          <w:tcPr>
            <w:tcW w:w="1696" w:type="dxa"/>
          </w:tcPr>
          <w:p w14:paraId="5BA1C22B" w14:textId="77777777" w:rsidR="007574FD" w:rsidRPr="007574FD" w:rsidRDefault="007574FD" w:rsidP="00E32111">
            <w:pPr>
              <w:rPr>
                <w:rFonts w:cs="Arial"/>
                <w:b/>
                <w:bCs/>
                <w:szCs w:val="20"/>
              </w:rPr>
            </w:pPr>
            <w:r w:rsidRPr="007574FD">
              <w:rPr>
                <w:rFonts w:cs="Arial"/>
                <w:b/>
                <w:bCs/>
                <w:szCs w:val="20"/>
              </w:rPr>
              <w:t>Motor vehicle</w:t>
            </w:r>
          </w:p>
        </w:tc>
        <w:tc>
          <w:tcPr>
            <w:tcW w:w="7320" w:type="dxa"/>
          </w:tcPr>
          <w:p w14:paraId="67A2DF3C" w14:textId="77777777" w:rsidR="007574FD" w:rsidRPr="007574FD" w:rsidRDefault="007574FD" w:rsidP="00E32111">
            <w:pPr>
              <w:rPr>
                <w:rFonts w:cs="Arial"/>
                <w:szCs w:val="20"/>
              </w:rPr>
            </w:pPr>
            <w:r w:rsidRPr="007574FD">
              <w:rPr>
                <w:rFonts w:cs="Arial"/>
                <w:szCs w:val="20"/>
              </w:rPr>
              <w:t>Refers to a vehicle that is propelled by an in-built motor and is intended to be used on a roadway. This does not include a motorised wheelchair or mobility scooter which is incapable of travelling at a speed greater than 10 km/h and is solely used for the conveyance of an injured or disabled person.</w:t>
            </w:r>
          </w:p>
        </w:tc>
      </w:tr>
      <w:tr w:rsidR="007574FD" w:rsidRPr="007574FD" w14:paraId="100F9339" w14:textId="77777777" w:rsidTr="00E32111">
        <w:tc>
          <w:tcPr>
            <w:tcW w:w="1696" w:type="dxa"/>
          </w:tcPr>
          <w:p w14:paraId="33847735" w14:textId="77777777" w:rsidR="007574FD" w:rsidRPr="007574FD" w:rsidRDefault="007574FD" w:rsidP="00E32111">
            <w:pPr>
              <w:rPr>
                <w:rFonts w:cs="Arial"/>
                <w:b/>
                <w:bCs/>
                <w:szCs w:val="20"/>
              </w:rPr>
            </w:pPr>
            <w:r w:rsidRPr="007574FD">
              <w:rPr>
                <w:rFonts w:cs="Arial"/>
                <w:b/>
                <w:bCs/>
                <w:szCs w:val="20"/>
              </w:rPr>
              <w:t>Municipal road(s)</w:t>
            </w:r>
          </w:p>
        </w:tc>
        <w:tc>
          <w:tcPr>
            <w:tcW w:w="7320" w:type="dxa"/>
          </w:tcPr>
          <w:p w14:paraId="7BDE0916" w14:textId="77777777" w:rsidR="007574FD" w:rsidRPr="007574FD" w:rsidRDefault="007574FD" w:rsidP="00E32111">
            <w:pPr>
              <w:rPr>
                <w:rFonts w:cs="Arial"/>
                <w:szCs w:val="20"/>
              </w:rPr>
            </w:pPr>
            <w:r w:rsidRPr="007574FD">
              <w:rPr>
                <w:rFonts w:cs="Arial"/>
                <w:szCs w:val="20"/>
              </w:rPr>
              <w:t>Road for which the municipal council is the co-ordinating road authority.  The Road Management Act 2004 imposes specific duties on the municipal council with respect to the inspection, repair and maintenance of these roads and associated road-related infrastructure.</w:t>
            </w:r>
          </w:p>
        </w:tc>
      </w:tr>
      <w:tr w:rsidR="007574FD" w:rsidRPr="007574FD" w14:paraId="09B96AD6" w14:textId="77777777" w:rsidTr="00E32111">
        <w:tc>
          <w:tcPr>
            <w:tcW w:w="1696" w:type="dxa"/>
          </w:tcPr>
          <w:p w14:paraId="408F997F" w14:textId="77777777" w:rsidR="007574FD" w:rsidRPr="007574FD" w:rsidRDefault="007574FD" w:rsidP="00E32111">
            <w:pPr>
              <w:rPr>
                <w:rFonts w:cs="Arial"/>
                <w:b/>
                <w:bCs/>
                <w:szCs w:val="20"/>
              </w:rPr>
            </w:pPr>
            <w:r w:rsidRPr="007574FD">
              <w:rPr>
                <w:rFonts w:cs="Arial"/>
                <w:b/>
                <w:bCs/>
                <w:szCs w:val="20"/>
              </w:rPr>
              <w:t>Non-road infrastructure</w:t>
            </w:r>
          </w:p>
        </w:tc>
        <w:tc>
          <w:tcPr>
            <w:tcW w:w="7320" w:type="dxa"/>
          </w:tcPr>
          <w:p w14:paraId="600061EB" w14:textId="77777777" w:rsidR="007574FD" w:rsidRPr="007574FD" w:rsidRDefault="007574FD" w:rsidP="00E32111">
            <w:pPr>
              <w:rPr>
                <w:rFonts w:cs="Arial"/>
                <w:szCs w:val="20"/>
              </w:rPr>
            </w:pPr>
            <w:r w:rsidRPr="007574FD">
              <w:rPr>
                <w:rFonts w:cs="Arial"/>
                <w:szCs w:val="20"/>
              </w:rPr>
              <w:t>Refers to infrastructure in, on, under or over a road, which is not road infrastructure. This includes (but is not limited to) such items as gas pipes, water and sewerage pipes, cables, electricity poles and cables, tram wires, rail infrastructure, bus shelters, public telephones, mailboxes, roadside furniture and fences erected by utilities, or providers of public transport.</w:t>
            </w:r>
          </w:p>
        </w:tc>
      </w:tr>
      <w:tr w:rsidR="007574FD" w:rsidRPr="007574FD" w14:paraId="3647A01D" w14:textId="77777777" w:rsidTr="00E32111">
        <w:tc>
          <w:tcPr>
            <w:tcW w:w="1696" w:type="dxa"/>
          </w:tcPr>
          <w:p w14:paraId="29444DE3" w14:textId="77777777" w:rsidR="007574FD" w:rsidRPr="007574FD" w:rsidRDefault="007574FD" w:rsidP="00E32111">
            <w:pPr>
              <w:rPr>
                <w:rFonts w:cs="Arial"/>
                <w:b/>
                <w:bCs/>
                <w:szCs w:val="20"/>
              </w:rPr>
            </w:pPr>
            <w:r w:rsidRPr="007574FD">
              <w:rPr>
                <w:rFonts w:cs="Arial"/>
                <w:b/>
                <w:bCs/>
                <w:szCs w:val="20"/>
              </w:rPr>
              <w:lastRenderedPageBreak/>
              <w:t>Other roads</w:t>
            </w:r>
          </w:p>
        </w:tc>
        <w:tc>
          <w:tcPr>
            <w:tcW w:w="7320" w:type="dxa"/>
          </w:tcPr>
          <w:p w14:paraId="3C6CD582" w14:textId="77777777" w:rsidR="007574FD" w:rsidRPr="007574FD" w:rsidRDefault="007574FD" w:rsidP="00E32111">
            <w:pPr>
              <w:rPr>
                <w:rFonts w:cs="Arial"/>
                <w:szCs w:val="20"/>
              </w:rPr>
            </w:pPr>
            <w:r w:rsidRPr="007574FD">
              <w:rPr>
                <w:rFonts w:cs="Arial"/>
                <w:szCs w:val="20"/>
              </w:rPr>
              <w:t>Include roads in state forests and reserves, and roads on private property. Municipal councils are not responsible for the inspection, repair or maintenance of these roads.</w:t>
            </w:r>
          </w:p>
        </w:tc>
      </w:tr>
      <w:tr w:rsidR="007574FD" w:rsidRPr="007574FD" w14:paraId="4949AD84" w14:textId="77777777" w:rsidTr="00E32111">
        <w:tc>
          <w:tcPr>
            <w:tcW w:w="1696" w:type="dxa"/>
          </w:tcPr>
          <w:p w14:paraId="74D641BD" w14:textId="77777777" w:rsidR="007574FD" w:rsidRPr="007574FD" w:rsidRDefault="007574FD" w:rsidP="00E32111">
            <w:pPr>
              <w:rPr>
                <w:rFonts w:cs="Arial"/>
                <w:b/>
                <w:bCs/>
                <w:szCs w:val="20"/>
              </w:rPr>
            </w:pPr>
            <w:r w:rsidRPr="007574FD">
              <w:rPr>
                <w:rFonts w:cs="Arial"/>
                <w:b/>
                <w:bCs/>
                <w:szCs w:val="20"/>
              </w:rPr>
              <w:t>Pathway</w:t>
            </w:r>
          </w:p>
        </w:tc>
        <w:tc>
          <w:tcPr>
            <w:tcW w:w="7320" w:type="dxa"/>
          </w:tcPr>
          <w:p w14:paraId="5AA4DB42" w14:textId="77777777" w:rsidR="007574FD" w:rsidRPr="007574FD" w:rsidRDefault="007574FD" w:rsidP="00E32111">
            <w:pPr>
              <w:rPr>
                <w:rFonts w:cs="Arial"/>
                <w:szCs w:val="20"/>
              </w:rPr>
            </w:pPr>
            <w:r w:rsidRPr="007574FD">
              <w:rPr>
                <w:rFonts w:cs="Arial"/>
                <w:szCs w:val="20"/>
              </w:rPr>
              <w:t>Refers to a footpath, bicycle path, shared path or other area that is constructed or developed by Council for members of the public (not motor vehicles) to use.</w:t>
            </w:r>
          </w:p>
          <w:p w14:paraId="017C4687" w14:textId="77777777" w:rsidR="007574FD" w:rsidRPr="007574FD" w:rsidRDefault="007574FD" w:rsidP="00E32111">
            <w:pPr>
              <w:rPr>
                <w:rFonts w:cs="Arial"/>
                <w:szCs w:val="20"/>
              </w:rPr>
            </w:pPr>
            <w:r w:rsidRPr="007574FD">
              <w:rPr>
                <w:rFonts w:cs="Arial"/>
                <w:szCs w:val="20"/>
              </w:rPr>
              <w:t>Pathways may be further categorised as:</w:t>
            </w:r>
          </w:p>
          <w:p w14:paraId="17AA4A77" w14:textId="77777777" w:rsidR="007574FD" w:rsidRPr="007574FD" w:rsidRDefault="007574FD" w:rsidP="009A0981">
            <w:pPr>
              <w:pStyle w:val="ListParagraph"/>
              <w:numPr>
                <w:ilvl w:val="0"/>
                <w:numId w:val="5"/>
              </w:numPr>
              <w:spacing w:before="60" w:after="60" w:line="240" w:lineRule="auto"/>
              <w:contextualSpacing/>
              <w:rPr>
                <w:rFonts w:cs="Arial"/>
                <w:szCs w:val="20"/>
              </w:rPr>
            </w:pPr>
            <w:r w:rsidRPr="007574FD">
              <w:rPr>
                <w:rFonts w:cs="Arial"/>
                <w:szCs w:val="20"/>
              </w:rPr>
              <w:t>Footpaths – pathways designated solely for use by foot traffic (and limited mobility devices such as wheelchair users)</w:t>
            </w:r>
          </w:p>
          <w:p w14:paraId="7AF76B27" w14:textId="77777777" w:rsidR="007574FD" w:rsidRPr="007574FD" w:rsidRDefault="007574FD" w:rsidP="009A0981">
            <w:pPr>
              <w:pStyle w:val="ListParagraph"/>
              <w:numPr>
                <w:ilvl w:val="0"/>
                <w:numId w:val="5"/>
              </w:numPr>
              <w:spacing w:before="60" w:after="60" w:line="240" w:lineRule="auto"/>
              <w:contextualSpacing/>
              <w:rPr>
                <w:rFonts w:cs="Arial"/>
                <w:szCs w:val="20"/>
              </w:rPr>
            </w:pPr>
            <w:r w:rsidRPr="007574FD">
              <w:rPr>
                <w:rFonts w:cs="Arial"/>
                <w:szCs w:val="20"/>
              </w:rPr>
              <w:t>Bicycle pathways – pathways designated solely for use by cyclists, scooters and the like but excluding foot traffic, and</w:t>
            </w:r>
          </w:p>
          <w:p w14:paraId="00D6BE28" w14:textId="77777777" w:rsidR="007574FD" w:rsidRPr="007574FD" w:rsidRDefault="007574FD" w:rsidP="009A0981">
            <w:pPr>
              <w:pStyle w:val="ListParagraph"/>
              <w:numPr>
                <w:ilvl w:val="0"/>
                <w:numId w:val="5"/>
              </w:numPr>
              <w:spacing w:before="60" w:after="60" w:line="240" w:lineRule="auto"/>
              <w:contextualSpacing/>
              <w:rPr>
                <w:rFonts w:cs="Arial"/>
                <w:szCs w:val="20"/>
              </w:rPr>
            </w:pPr>
            <w:r w:rsidRPr="007574FD">
              <w:rPr>
                <w:rFonts w:cs="Arial"/>
                <w:szCs w:val="20"/>
              </w:rPr>
              <w:t>Shared pathways – pathways designated for use by riders of bicycles, the riders of electric scooters and pedestrians.</w:t>
            </w:r>
          </w:p>
        </w:tc>
      </w:tr>
      <w:tr w:rsidR="007574FD" w:rsidRPr="007574FD" w14:paraId="52015377" w14:textId="77777777" w:rsidTr="00E32111">
        <w:tc>
          <w:tcPr>
            <w:tcW w:w="1696" w:type="dxa"/>
          </w:tcPr>
          <w:p w14:paraId="2A928882" w14:textId="77777777" w:rsidR="007574FD" w:rsidRPr="007574FD" w:rsidRDefault="007574FD" w:rsidP="00E32111">
            <w:pPr>
              <w:rPr>
                <w:rFonts w:cs="Arial"/>
                <w:b/>
                <w:bCs/>
                <w:szCs w:val="20"/>
              </w:rPr>
            </w:pPr>
            <w:r w:rsidRPr="007574FD">
              <w:rPr>
                <w:rFonts w:cs="Arial"/>
                <w:b/>
                <w:bCs/>
                <w:szCs w:val="20"/>
              </w:rPr>
              <w:t>Public Road</w:t>
            </w:r>
          </w:p>
        </w:tc>
        <w:tc>
          <w:tcPr>
            <w:tcW w:w="7320" w:type="dxa"/>
          </w:tcPr>
          <w:p w14:paraId="528BA337" w14:textId="5E78FCC5" w:rsidR="007574FD" w:rsidRPr="007574FD" w:rsidRDefault="007574FD" w:rsidP="00E32111">
            <w:pPr>
              <w:rPr>
                <w:rFonts w:cs="Arial"/>
                <w:szCs w:val="20"/>
              </w:rPr>
            </w:pPr>
            <w:r w:rsidRPr="007574FD">
              <w:rPr>
                <w:rFonts w:cs="Arial"/>
                <w:szCs w:val="20"/>
              </w:rPr>
              <w:t xml:space="preserve">As defined by the Road Management Act 2004 and includes a freeway, an arterial road, a municipal road declared under section 14(1) of the Act and a road in respect of which Council has </w:t>
            </w:r>
            <w:r w:rsidR="00B2183C" w:rsidRPr="007574FD">
              <w:rPr>
                <w:rFonts w:cs="Arial"/>
                <w:szCs w:val="20"/>
              </w:rPr>
              <w:t>decided</w:t>
            </w:r>
            <w:r w:rsidRPr="007574FD">
              <w:rPr>
                <w:rFonts w:cs="Arial"/>
                <w:szCs w:val="20"/>
              </w:rPr>
              <w:t xml:space="preserve"> that it is reasonably required for </w:t>
            </w:r>
            <w:proofErr w:type="gramStart"/>
            <w:r w:rsidRPr="007574FD">
              <w:rPr>
                <w:rFonts w:cs="Arial"/>
                <w:szCs w:val="20"/>
              </w:rPr>
              <w:t>general public</w:t>
            </w:r>
            <w:proofErr w:type="gramEnd"/>
            <w:r w:rsidRPr="007574FD">
              <w:rPr>
                <w:rFonts w:cs="Arial"/>
                <w:szCs w:val="20"/>
              </w:rPr>
              <w:t xml:space="preserve"> use and is included on the Register of Public Roads.</w:t>
            </w:r>
          </w:p>
        </w:tc>
      </w:tr>
      <w:tr w:rsidR="007574FD" w:rsidRPr="007574FD" w14:paraId="11594247" w14:textId="77777777" w:rsidTr="00E32111">
        <w:tc>
          <w:tcPr>
            <w:tcW w:w="1696" w:type="dxa"/>
          </w:tcPr>
          <w:p w14:paraId="17EBD7F2" w14:textId="77777777" w:rsidR="007574FD" w:rsidRPr="007574FD" w:rsidRDefault="007574FD" w:rsidP="00E32111">
            <w:pPr>
              <w:rPr>
                <w:rFonts w:cs="Arial"/>
                <w:b/>
                <w:bCs/>
                <w:szCs w:val="20"/>
              </w:rPr>
            </w:pPr>
            <w:r w:rsidRPr="007574FD">
              <w:rPr>
                <w:rFonts w:cs="Arial"/>
                <w:b/>
                <w:bCs/>
                <w:szCs w:val="20"/>
              </w:rPr>
              <w:t>Plan</w:t>
            </w:r>
          </w:p>
        </w:tc>
        <w:tc>
          <w:tcPr>
            <w:tcW w:w="7320" w:type="dxa"/>
          </w:tcPr>
          <w:p w14:paraId="4DC81EFA" w14:textId="77777777" w:rsidR="007574FD" w:rsidRPr="007574FD" w:rsidRDefault="007574FD" w:rsidP="00E32111">
            <w:pPr>
              <w:rPr>
                <w:rFonts w:cs="Arial"/>
                <w:szCs w:val="20"/>
              </w:rPr>
            </w:pPr>
            <w:r w:rsidRPr="007574FD">
              <w:rPr>
                <w:rFonts w:cs="Arial"/>
                <w:szCs w:val="20"/>
              </w:rPr>
              <w:t>Refers to this Road Management Plan.</w:t>
            </w:r>
          </w:p>
        </w:tc>
      </w:tr>
      <w:tr w:rsidR="007574FD" w:rsidRPr="007574FD" w14:paraId="581EE454" w14:textId="77777777" w:rsidTr="00E32111">
        <w:tc>
          <w:tcPr>
            <w:tcW w:w="1696" w:type="dxa"/>
          </w:tcPr>
          <w:p w14:paraId="28504F06" w14:textId="77777777" w:rsidR="007574FD" w:rsidRPr="007574FD" w:rsidRDefault="007574FD" w:rsidP="00E32111">
            <w:pPr>
              <w:rPr>
                <w:rFonts w:cs="Arial"/>
                <w:b/>
                <w:bCs/>
                <w:szCs w:val="20"/>
              </w:rPr>
            </w:pPr>
            <w:r w:rsidRPr="007574FD">
              <w:rPr>
                <w:rFonts w:cs="Arial"/>
                <w:b/>
                <w:bCs/>
                <w:szCs w:val="20"/>
              </w:rPr>
              <w:t>Road</w:t>
            </w:r>
          </w:p>
        </w:tc>
        <w:tc>
          <w:tcPr>
            <w:tcW w:w="7320" w:type="dxa"/>
          </w:tcPr>
          <w:p w14:paraId="2BF4599F" w14:textId="77777777" w:rsidR="007574FD" w:rsidRPr="007574FD" w:rsidRDefault="007574FD" w:rsidP="00E32111">
            <w:pPr>
              <w:rPr>
                <w:rFonts w:cs="Arial"/>
                <w:szCs w:val="20"/>
              </w:rPr>
            </w:pPr>
            <w:r w:rsidRPr="007574FD">
              <w:rPr>
                <w:rFonts w:cs="Arial"/>
                <w:szCs w:val="20"/>
              </w:rPr>
              <w:t>Has the same meaning as in the Road Management Act 2004, being inclusive of any public highway, any ancillary area and any land declared to be a road under section 11 of that Act or forming part of a public highway or ancillary area.</w:t>
            </w:r>
          </w:p>
        </w:tc>
      </w:tr>
      <w:tr w:rsidR="007574FD" w:rsidRPr="007574FD" w14:paraId="715006B0" w14:textId="77777777" w:rsidTr="00E32111">
        <w:tc>
          <w:tcPr>
            <w:tcW w:w="1696" w:type="dxa"/>
          </w:tcPr>
          <w:p w14:paraId="342A53DE" w14:textId="77777777" w:rsidR="007574FD" w:rsidRPr="007574FD" w:rsidRDefault="007574FD" w:rsidP="00E32111">
            <w:pPr>
              <w:rPr>
                <w:rFonts w:cs="Arial"/>
                <w:b/>
                <w:bCs/>
                <w:szCs w:val="20"/>
              </w:rPr>
            </w:pPr>
            <w:r w:rsidRPr="007574FD">
              <w:rPr>
                <w:rFonts w:cs="Arial"/>
                <w:b/>
                <w:bCs/>
                <w:szCs w:val="20"/>
              </w:rPr>
              <w:t>Road infrastructure</w:t>
            </w:r>
          </w:p>
        </w:tc>
        <w:tc>
          <w:tcPr>
            <w:tcW w:w="7320" w:type="dxa"/>
          </w:tcPr>
          <w:p w14:paraId="56E02DF5" w14:textId="77777777" w:rsidR="007574FD" w:rsidRPr="007574FD" w:rsidRDefault="007574FD" w:rsidP="00E32111">
            <w:pPr>
              <w:rPr>
                <w:rFonts w:cs="Arial"/>
                <w:szCs w:val="20"/>
              </w:rPr>
            </w:pPr>
            <w:r w:rsidRPr="007574FD">
              <w:rPr>
                <w:rFonts w:cs="Arial"/>
                <w:szCs w:val="20"/>
              </w:rPr>
              <w:t>Refers to infrastructure which forms part of a roadway, pathway or shoulder, which includes structures and materials.</w:t>
            </w:r>
          </w:p>
        </w:tc>
      </w:tr>
      <w:tr w:rsidR="007574FD" w:rsidRPr="007574FD" w14:paraId="4E3D0AC1" w14:textId="77777777" w:rsidTr="00E32111">
        <w:tc>
          <w:tcPr>
            <w:tcW w:w="1696" w:type="dxa"/>
          </w:tcPr>
          <w:p w14:paraId="261D835A" w14:textId="77777777" w:rsidR="007574FD" w:rsidRPr="007574FD" w:rsidRDefault="007574FD" w:rsidP="00E32111">
            <w:pPr>
              <w:rPr>
                <w:rFonts w:cs="Arial"/>
                <w:b/>
                <w:bCs/>
                <w:szCs w:val="20"/>
              </w:rPr>
            </w:pPr>
            <w:r w:rsidRPr="007574FD">
              <w:rPr>
                <w:rFonts w:cs="Arial"/>
                <w:b/>
                <w:bCs/>
                <w:szCs w:val="20"/>
              </w:rPr>
              <w:t>Road-related infrastructure</w:t>
            </w:r>
          </w:p>
        </w:tc>
        <w:tc>
          <w:tcPr>
            <w:tcW w:w="7320" w:type="dxa"/>
          </w:tcPr>
          <w:p w14:paraId="5544DF72" w14:textId="77777777" w:rsidR="007574FD" w:rsidRPr="007574FD" w:rsidRDefault="007574FD" w:rsidP="00E32111">
            <w:pPr>
              <w:rPr>
                <w:rFonts w:cs="Arial"/>
                <w:szCs w:val="20"/>
              </w:rPr>
            </w:pPr>
            <w:r w:rsidRPr="007574FD">
              <w:rPr>
                <w:rFonts w:cs="Arial"/>
                <w:szCs w:val="20"/>
              </w:rPr>
              <w:t>Refers to infrastructure installed or constructed by the relevant road authority to either facilitate the operation or use of the roadway or pathway, or support or protect the roadway or pathway.</w:t>
            </w:r>
          </w:p>
        </w:tc>
      </w:tr>
      <w:tr w:rsidR="007574FD" w:rsidRPr="007574FD" w14:paraId="68AE312C" w14:textId="77777777" w:rsidTr="00E32111">
        <w:tc>
          <w:tcPr>
            <w:tcW w:w="1696" w:type="dxa"/>
          </w:tcPr>
          <w:p w14:paraId="16D26F00" w14:textId="77777777" w:rsidR="007574FD" w:rsidRPr="007574FD" w:rsidRDefault="007574FD" w:rsidP="00E32111">
            <w:pPr>
              <w:rPr>
                <w:rFonts w:cs="Arial"/>
                <w:b/>
                <w:bCs/>
                <w:szCs w:val="20"/>
              </w:rPr>
            </w:pPr>
            <w:r w:rsidRPr="007574FD">
              <w:rPr>
                <w:rFonts w:cs="Arial"/>
                <w:b/>
                <w:bCs/>
                <w:szCs w:val="20"/>
              </w:rPr>
              <w:t>Road Reserve</w:t>
            </w:r>
          </w:p>
        </w:tc>
        <w:tc>
          <w:tcPr>
            <w:tcW w:w="7320" w:type="dxa"/>
          </w:tcPr>
          <w:p w14:paraId="21F90128" w14:textId="77777777" w:rsidR="007574FD" w:rsidRPr="007574FD" w:rsidRDefault="007574FD" w:rsidP="00E32111">
            <w:pPr>
              <w:rPr>
                <w:rFonts w:cs="Arial"/>
                <w:szCs w:val="20"/>
              </w:rPr>
            </w:pPr>
            <w:r w:rsidRPr="007574FD">
              <w:rPr>
                <w:rFonts w:cs="Arial"/>
                <w:szCs w:val="20"/>
              </w:rPr>
              <w:t>Refers to the area of land that is within the boundaries of a road.</w:t>
            </w:r>
          </w:p>
        </w:tc>
      </w:tr>
      <w:tr w:rsidR="007574FD" w:rsidRPr="007574FD" w14:paraId="7E3ADD76" w14:textId="77777777" w:rsidTr="00E32111">
        <w:tc>
          <w:tcPr>
            <w:tcW w:w="1696" w:type="dxa"/>
          </w:tcPr>
          <w:p w14:paraId="7DA1566C" w14:textId="77777777" w:rsidR="007574FD" w:rsidRPr="007574FD" w:rsidRDefault="007574FD" w:rsidP="00E32111">
            <w:pPr>
              <w:rPr>
                <w:rFonts w:cs="Arial"/>
                <w:b/>
                <w:bCs/>
                <w:szCs w:val="20"/>
              </w:rPr>
            </w:pPr>
            <w:r w:rsidRPr="007574FD">
              <w:rPr>
                <w:rFonts w:cs="Arial"/>
                <w:b/>
                <w:bCs/>
                <w:szCs w:val="20"/>
              </w:rPr>
              <w:t>Roadside</w:t>
            </w:r>
          </w:p>
        </w:tc>
        <w:tc>
          <w:tcPr>
            <w:tcW w:w="7320" w:type="dxa"/>
          </w:tcPr>
          <w:p w14:paraId="317D6D96" w14:textId="77777777" w:rsidR="007574FD" w:rsidRPr="007574FD" w:rsidRDefault="007574FD" w:rsidP="00E32111">
            <w:pPr>
              <w:rPr>
                <w:rFonts w:cs="Arial"/>
                <w:szCs w:val="20"/>
              </w:rPr>
            </w:pPr>
            <w:r w:rsidRPr="007574FD">
              <w:rPr>
                <w:rFonts w:cs="Arial"/>
                <w:szCs w:val="20"/>
              </w:rPr>
              <w:t>Refers to any land that is within the boundaries of the road (other than shoulders) which is not a roadway or pathway. This includes land on which any vehicle crossing or pathway, which connects from a roadway or pathway on a road to other land, has been constructed.</w:t>
            </w:r>
          </w:p>
          <w:p w14:paraId="33E1F32D" w14:textId="77777777" w:rsidR="007574FD" w:rsidRPr="007574FD" w:rsidRDefault="007574FD" w:rsidP="00E32111">
            <w:pPr>
              <w:rPr>
                <w:rFonts w:cs="Arial"/>
                <w:szCs w:val="20"/>
              </w:rPr>
            </w:pPr>
            <w:r w:rsidRPr="007574FD">
              <w:rPr>
                <w:rFonts w:cs="Arial"/>
                <w:szCs w:val="20"/>
              </w:rPr>
              <w:t>Example: any nature strip, forest, bushland, grassland or landscaped area within the road reserve would be considered roadside.</w:t>
            </w:r>
          </w:p>
        </w:tc>
      </w:tr>
      <w:tr w:rsidR="007574FD" w:rsidRPr="007574FD" w14:paraId="3468C2BF" w14:textId="77777777" w:rsidTr="00E32111">
        <w:tc>
          <w:tcPr>
            <w:tcW w:w="1696" w:type="dxa"/>
          </w:tcPr>
          <w:p w14:paraId="334EE916" w14:textId="77777777" w:rsidR="007574FD" w:rsidRPr="007574FD" w:rsidRDefault="007574FD" w:rsidP="00E32111">
            <w:pPr>
              <w:rPr>
                <w:rFonts w:cs="Arial"/>
                <w:b/>
                <w:bCs/>
                <w:szCs w:val="20"/>
              </w:rPr>
            </w:pPr>
            <w:r w:rsidRPr="007574FD">
              <w:rPr>
                <w:rFonts w:cs="Arial"/>
                <w:b/>
                <w:bCs/>
                <w:szCs w:val="20"/>
              </w:rPr>
              <w:t>Roadway</w:t>
            </w:r>
          </w:p>
        </w:tc>
        <w:tc>
          <w:tcPr>
            <w:tcW w:w="7320" w:type="dxa"/>
          </w:tcPr>
          <w:p w14:paraId="7550B626" w14:textId="77777777" w:rsidR="007574FD" w:rsidRPr="007574FD" w:rsidRDefault="007574FD" w:rsidP="00E32111">
            <w:pPr>
              <w:rPr>
                <w:rFonts w:cs="Arial"/>
                <w:szCs w:val="20"/>
              </w:rPr>
            </w:pPr>
            <w:r w:rsidRPr="007574FD">
              <w:rPr>
                <w:rFonts w:cs="Arial"/>
                <w:szCs w:val="20"/>
              </w:rPr>
              <w:t>Refers to the area of a public road that is open to, or used by, the public, and has been developed by a road authority for the driving or riding of motor vehicles. This does not include a driveway providing access to a public road, or other road, from adjoining land.</w:t>
            </w:r>
          </w:p>
        </w:tc>
      </w:tr>
      <w:tr w:rsidR="007574FD" w:rsidRPr="007574FD" w14:paraId="5D2A3B88" w14:textId="77777777" w:rsidTr="00E32111">
        <w:tc>
          <w:tcPr>
            <w:tcW w:w="1696" w:type="dxa"/>
          </w:tcPr>
          <w:p w14:paraId="3203E571" w14:textId="77777777" w:rsidR="007574FD" w:rsidRPr="007574FD" w:rsidRDefault="007574FD" w:rsidP="00E32111">
            <w:pPr>
              <w:rPr>
                <w:rFonts w:cs="Arial"/>
                <w:b/>
                <w:bCs/>
                <w:szCs w:val="20"/>
              </w:rPr>
            </w:pPr>
            <w:r w:rsidRPr="007574FD">
              <w:rPr>
                <w:rFonts w:cs="Arial"/>
                <w:b/>
                <w:bCs/>
                <w:szCs w:val="20"/>
              </w:rPr>
              <w:t>Shoulder</w:t>
            </w:r>
          </w:p>
        </w:tc>
        <w:tc>
          <w:tcPr>
            <w:tcW w:w="7320" w:type="dxa"/>
          </w:tcPr>
          <w:p w14:paraId="5A85E189" w14:textId="77777777" w:rsidR="007574FD" w:rsidRPr="007574FD" w:rsidRDefault="007574FD" w:rsidP="00E32111">
            <w:pPr>
              <w:rPr>
                <w:rFonts w:cs="Arial"/>
                <w:szCs w:val="20"/>
              </w:rPr>
            </w:pPr>
            <w:r w:rsidRPr="007574FD">
              <w:rPr>
                <w:rFonts w:cs="Arial"/>
                <w:szCs w:val="20"/>
              </w:rPr>
              <w:t>Refers to the cleared area, whether constructed or not, that adjoins a roadway to provide clearance between the roadway and roadside. This does not refer to any area that is not in the road reserve.</w:t>
            </w:r>
          </w:p>
        </w:tc>
      </w:tr>
    </w:tbl>
    <w:p w14:paraId="7F13C183" w14:textId="5F22B137" w:rsidR="007574FD" w:rsidRDefault="005545AD" w:rsidP="005545AD">
      <w:pPr>
        <w:pStyle w:val="Heading1"/>
        <w:rPr>
          <w:rFonts w:hint="eastAsia"/>
        </w:rPr>
      </w:pPr>
      <w:bookmarkStart w:id="8" w:name="_Toc207878104"/>
      <w:r>
        <w:lastRenderedPageBreak/>
        <w:t xml:space="preserve">2. </w:t>
      </w:r>
      <w:r w:rsidR="007574FD">
        <w:t>Introduction</w:t>
      </w:r>
      <w:bookmarkEnd w:id="8"/>
      <w:r w:rsidR="007574FD">
        <w:t xml:space="preserve"> </w:t>
      </w:r>
    </w:p>
    <w:p w14:paraId="62311722" w14:textId="74E40A06" w:rsidR="00BE6801" w:rsidRPr="00AF02E0" w:rsidRDefault="005545AD" w:rsidP="00AF02E0">
      <w:pPr>
        <w:pStyle w:val="Heading2"/>
        <w:rPr>
          <w:rFonts w:hint="eastAsia"/>
        </w:rPr>
      </w:pPr>
      <w:bookmarkStart w:id="9" w:name="_Toc207878105"/>
      <w:bookmarkEnd w:id="5"/>
      <w:bookmarkEnd w:id="6"/>
      <w:bookmarkEnd w:id="7"/>
      <w:r>
        <w:t>2.1 What is the purpose of this Plan</w:t>
      </w:r>
      <w:bookmarkEnd w:id="9"/>
      <w:r>
        <w:t xml:space="preserve"> </w:t>
      </w:r>
    </w:p>
    <w:p w14:paraId="2ACA54BF" w14:textId="702545BC" w:rsidR="005545AD" w:rsidRDefault="005545AD" w:rsidP="005545AD">
      <w:r>
        <w:t>Section 50 of the Road Management Act 2004 sets the following objectives for a municipal road management plan:</w:t>
      </w:r>
    </w:p>
    <w:p w14:paraId="2F21F942" w14:textId="3858285C" w:rsidR="005545AD" w:rsidRDefault="005545AD" w:rsidP="009A0981">
      <w:pPr>
        <w:pStyle w:val="ListParagraph"/>
        <w:numPr>
          <w:ilvl w:val="0"/>
          <w:numId w:val="7"/>
        </w:numPr>
        <w:spacing w:before="60" w:after="60" w:line="259" w:lineRule="auto"/>
        <w:contextualSpacing/>
      </w:pPr>
      <w:r>
        <w:t xml:space="preserve">To establish a system for our road management functions, which is based on policy, operational </w:t>
      </w:r>
      <w:r w:rsidR="00B2183C">
        <w:t>objectives,</w:t>
      </w:r>
      <w:r>
        <w:t xml:space="preserve"> and available resources.</w:t>
      </w:r>
    </w:p>
    <w:p w14:paraId="2B2A4536" w14:textId="1D04AD7B" w:rsidR="005545AD" w:rsidRDefault="005545AD" w:rsidP="009A0981">
      <w:pPr>
        <w:pStyle w:val="ListParagraph"/>
        <w:numPr>
          <w:ilvl w:val="0"/>
          <w:numId w:val="7"/>
        </w:numPr>
        <w:spacing w:before="60" w:after="60" w:line="259" w:lineRule="auto"/>
        <w:contextualSpacing/>
      </w:pPr>
      <w:r>
        <w:t>To set a performance standard for our road management functions.</w:t>
      </w:r>
    </w:p>
    <w:p w14:paraId="68BE2CEB" w14:textId="77777777" w:rsidR="005545AD" w:rsidRDefault="005545AD" w:rsidP="005545AD">
      <w:pPr>
        <w:pStyle w:val="ListParagraph"/>
        <w:numPr>
          <w:ilvl w:val="0"/>
          <w:numId w:val="0"/>
        </w:numPr>
        <w:spacing w:before="60" w:after="60" w:line="259" w:lineRule="auto"/>
        <w:ind w:left="360"/>
        <w:contextualSpacing/>
      </w:pPr>
    </w:p>
    <w:p w14:paraId="1CE9CA7F" w14:textId="62CE312D" w:rsidR="005545AD" w:rsidRDefault="005545AD" w:rsidP="005545AD">
      <w:r>
        <w:t>Although it is termed a ‘plan’ in the legislation, it is functionally an operational protocol document – describing the systems and rules we use to make decisions and meet obligations within our available resources. The plan forms part of a larger Asset Management Framework related to maintenance and operations.</w:t>
      </w:r>
    </w:p>
    <w:p w14:paraId="500A21A8" w14:textId="38A04D8A" w:rsidR="005545AD" w:rsidRDefault="005545AD" w:rsidP="005545AD">
      <w:r>
        <w:t xml:space="preserve">For the avoidance of doubt, this Plan is a road management plan for the purposes of </w:t>
      </w:r>
      <w:r w:rsidR="00914036" w:rsidRPr="00914036">
        <w:t>s</w:t>
      </w:r>
      <w:r w:rsidR="00B06CA5" w:rsidRPr="00914036">
        <w:t xml:space="preserve">ection </w:t>
      </w:r>
      <w:r w:rsidRPr="00914036">
        <w:t>39</w:t>
      </w:r>
      <w:r>
        <w:t xml:space="preserve"> of the Road Management Act 2004.</w:t>
      </w:r>
    </w:p>
    <w:p w14:paraId="2FBA1ABA" w14:textId="1F2E43E5" w:rsidR="005545AD" w:rsidRDefault="005545AD" w:rsidP="005545AD">
      <w:pPr>
        <w:pStyle w:val="Heading2"/>
        <w:rPr>
          <w:rFonts w:hint="eastAsia"/>
        </w:rPr>
      </w:pPr>
      <w:bookmarkStart w:id="10" w:name="_2.2_Legislation_guiding"/>
      <w:bookmarkStart w:id="11" w:name="_Toc152582060"/>
      <w:bookmarkStart w:id="12" w:name="_Toc152584803"/>
      <w:bookmarkStart w:id="13" w:name="_Toc195772677"/>
      <w:bookmarkStart w:id="14" w:name="_Toc207878106"/>
      <w:bookmarkEnd w:id="10"/>
      <w:r>
        <w:t>2.2</w:t>
      </w:r>
      <w:r>
        <w:tab/>
        <w:t>Legislation guiding this Plan</w:t>
      </w:r>
      <w:bookmarkEnd w:id="11"/>
      <w:bookmarkEnd w:id="12"/>
      <w:bookmarkEnd w:id="13"/>
      <w:bookmarkEnd w:id="14"/>
    </w:p>
    <w:p w14:paraId="4402629E" w14:textId="1B416437" w:rsidR="005545AD" w:rsidRPr="00391D54" w:rsidRDefault="005545AD" w:rsidP="005545AD">
      <w:r w:rsidRPr="00391D54">
        <w:t>In addition to the Road Management Act 2004, the plan also considers the following Acts, regulations and codes of practice:</w:t>
      </w:r>
    </w:p>
    <w:p w14:paraId="2A8E14CD" w14:textId="77777777" w:rsidR="005545AD" w:rsidRPr="00391D54" w:rsidRDefault="005545AD" w:rsidP="009A0981">
      <w:pPr>
        <w:numPr>
          <w:ilvl w:val="0"/>
          <w:numId w:val="6"/>
        </w:numPr>
        <w:spacing w:before="60" w:after="60" w:line="259" w:lineRule="auto"/>
        <w:ind w:left="426"/>
        <w:contextualSpacing/>
      </w:pPr>
      <w:r w:rsidRPr="00391D54">
        <w:t xml:space="preserve">Local Government Act 2020 </w:t>
      </w:r>
    </w:p>
    <w:p w14:paraId="27C0C84D" w14:textId="77777777" w:rsidR="005545AD" w:rsidRPr="00391D54" w:rsidRDefault="005545AD" w:rsidP="009A0981">
      <w:pPr>
        <w:numPr>
          <w:ilvl w:val="0"/>
          <w:numId w:val="6"/>
        </w:numPr>
        <w:spacing w:before="60" w:after="60" w:line="259" w:lineRule="auto"/>
        <w:ind w:left="426"/>
        <w:contextualSpacing/>
      </w:pPr>
      <w:r w:rsidRPr="00391D54">
        <w:t>Ministerial Codes of Practice</w:t>
      </w:r>
    </w:p>
    <w:p w14:paraId="29D104EC" w14:textId="77777777" w:rsidR="005545AD" w:rsidRPr="00391D54" w:rsidRDefault="005545AD" w:rsidP="009A0981">
      <w:pPr>
        <w:numPr>
          <w:ilvl w:val="0"/>
          <w:numId w:val="6"/>
        </w:numPr>
        <w:spacing w:before="60" w:after="60" w:line="259" w:lineRule="auto"/>
        <w:ind w:left="426"/>
        <w:contextualSpacing/>
      </w:pPr>
      <w:r w:rsidRPr="00391D54">
        <w:t xml:space="preserve">Road Management (General) Regulations 2016 </w:t>
      </w:r>
    </w:p>
    <w:p w14:paraId="52B68822" w14:textId="77777777" w:rsidR="005545AD" w:rsidRPr="00391D54" w:rsidRDefault="005545AD" w:rsidP="009A0981">
      <w:pPr>
        <w:numPr>
          <w:ilvl w:val="0"/>
          <w:numId w:val="6"/>
        </w:numPr>
        <w:spacing w:before="60" w:after="60" w:line="259" w:lineRule="auto"/>
        <w:ind w:left="426"/>
        <w:contextualSpacing/>
      </w:pPr>
      <w:r w:rsidRPr="00391D54">
        <w:t xml:space="preserve">Road Management (Works and Infrastructure) Regulations 2015 </w:t>
      </w:r>
    </w:p>
    <w:p w14:paraId="3F91553F" w14:textId="77777777" w:rsidR="005545AD" w:rsidRPr="00391D54" w:rsidRDefault="005545AD" w:rsidP="009A0981">
      <w:pPr>
        <w:numPr>
          <w:ilvl w:val="0"/>
          <w:numId w:val="6"/>
        </w:numPr>
        <w:spacing w:before="60" w:after="60" w:line="259" w:lineRule="auto"/>
        <w:ind w:left="426"/>
        <w:contextualSpacing/>
      </w:pPr>
      <w:r w:rsidRPr="00391D54">
        <w:t xml:space="preserve">Road Safety Act 1986 </w:t>
      </w:r>
    </w:p>
    <w:p w14:paraId="45802402" w14:textId="77777777" w:rsidR="005545AD" w:rsidRDefault="005545AD" w:rsidP="009A0981">
      <w:pPr>
        <w:numPr>
          <w:ilvl w:val="0"/>
          <w:numId w:val="6"/>
        </w:numPr>
        <w:spacing w:before="60" w:after="60" w:line="259" w:lineRule="auto"/>
        <w:ind w:left="426"/>
        <w:contextualSpacing/>
      </w:pPr>
      <w:r w:rsidRPr="00391D54">
        <w:t>Wrongs Act 1958.</w:t>
      </w:r>
    </w:p>
    <w:p w14:paraId="5FF23D90" w14:textId="1620BAD9" w:rsidR="005545AD" w:rsidRDefault="005545AD" w:rsidP="005545AD">
      <w:pPr>
        <w:pStyle w:val="Heading2"/>
        <w:rPr>
          <w:rFonts w:hint="eastAsia"/>
        </w:rPr>
      </w:pPr>
      <w:bookmarkStart w:id="15" w:name="_Toc152582061"/>
      <w:bookmarkStart w:id="16" w:name="_Toc152584804"/>
      <w:bookmarkStart w:id="17" w:name="_Toc195772678"/>
      <w:bookmarkStart w:id="18" w:name="_Toc207878107"/>
      <w:r>
        <w:t>2.3</w:t>
      </w:r>
      <w:r>
        <w:tab/>
        <w:t>What is covered in this Plan?</w:t>
      </w:r>
      <w:bookmarkEnd w:id="15"/>
      <w:bookmarkEnd w:id="16"/>
      <w:bookmarkEnd w:id="17"/>
      <w:bookmarkEnd w:id="18"/>
    </w:p>
    <w:p w14:paraId="42712159" w14:textId="36AE55CB" w:rsidR="005545AD" w:rsidRPr="00391D54" w:rsidRDefault="005545AD" w:rsidP="005545AD">
      <w:pPr>
        <w:ind w:left="66"/>
      </w:pPr>
      <w:r w:rsidRPr="00391D54">
        <w:t xml:space="preserve">The Plan is divided into </w:t>
      </w:r>
      <w:r>
        <w:t>six</w:t>
      </w:r>
      <w:r w:rsidRPr="00391D54">
        <w:t xml:space="preserve"> sections:</w:t>
      </w:r>
    </w:p>
    <w:p w14:paraId="0919309F" w14:textId="77777777" w:rsidR="005545AD" w:rsidRDefault="005545AD" w:rsidP="009A0981">
      <w:pPr>
        <w:numPr>
          <w:ilvl w:val="0"/>
          <w:numId w:val="8"/>
        </w:numPr>
        <w:spacing w:before="60" w:after="60" w:line="259" w:lineRule="auto"/>
        <w:contextualSpacing/>
      </w:pPr>
      <w:r>
        <w:t>Introduction.</w:t>
      </w:r>
    </w:p>
    <w:p w14:paraId="266AFCB6" w14:textId="77777777" w:rsidR="005545AD" w:rsidRPr="00391D54" w:rsidRDefault="005545AD" w:rsidP="009A0981">
      <w:pPr>
        <w:numPr>
          <w:ilvl w:val="0"/>
          <w:numId w:val="8"/>
        </w:numPr>
        <w:spacing w:before="60" w:after="60" w:line="259" w:lineRule="auto"/>
        <w:contextualSpacing/>
      </w:pPr>
      <w:r w:rsidRPr="00391D54">
        <w:t xml:space="preserve">Rights and </w:t>
      </w:r>
      <w:r>
        <w:t>R</w:t>
      </w:r>
      <w:r w:rsidRPr="00391D54">
        <w:t>esponsibilities – covers legislation and local laws relevant to road management.</w:t>
      </w:r>
    </w:p>
    <w:p w14:paraId="716D8763" w14:textId="77777777" w:rsidR="005545AD" w:rsidRPr="00391D54" w:rsidRDefault="005545AD" w:rsidP="009A0981">
      <w:pPr>
        <w:numPr>
          <w:ilvl w:val="0"/>
          <w:numId w:val="8"/>
        </w:numPr>
        <w:spacing w:before="60" w:after="60" w:line="259" w:lineRule="auto"/>
        <w:contextualSpacing/>
      </w:pPr>
      <w:r w:rsidRPr="00391D54">
        <w:t xml:space="preserve">Road </w:t>
      </w:r>
      <w:r>
        <w:t>M</w:t>
      </w:r>
      <w:r w:rsidRPr="00391D54">
        <w:t xml:space="preserve">anagement </w:t>
      </w:r>
      <w:r>
        <w:t>S</w:t>
      </w:r>
      <w:r w:rsidRPr="00391D54">
        <w:t>ystems - how we classify roads, streets and footpaths – known as our asset hierarchy – and the plans and processes we use to maintain roads and road-related infrastructure.</w:t>
      </w:r>
    </w:p>
    <w:p w14:paraId="11EFE6CA" w14:textId="77777777" w:rsidR="005545AD" w:rsidRPr="00391D54" w:rsidRDefault="005545AD" w:rsidP="009A0981">
      <w:pPr>
        <w:numPr>
          <w:ilvl w:val="0"/>
          <w:numId w:val="8"/>
        </w:numPr>
        <w:spacing w:before="60" w:after="60" w:line="259" w:lineRule="auto"/>
        <w:contextualSpacing/>
      </w:pPr>
      <w:r>
        <w:t xml:space="preserve">Register of </w:t>
      </w:r>
      <w:r w:rsidRPr="00391D54">
        <w:t>Public Road</w:t>
      </w:r>
      <w:r>
        <w:t>s</w:t>
      </w:r>
      <w:r w:rsidRPr="00391D54">
        <w:t xml:space="preserve"> – what’s in it, how to access it and the process for making changes.</w:t>
      </w:r>
    </w:p>
    <w:p w14:paraId="3B7596BE" w14:textId="77777777" w:rsidR="005545AD" w:rsidRPr="00391D54" w:rsidRDefault="005545AD" w:rsidP="009A0981">
      <w:pPr>
        <w:numPr>
          <w:ilvl w:val="0"/>
          <w:numId w:val="8"/>
        </w:numPr>
        <w:spacing w:before="60" w:after="60" w:line="259" w:lineRule="auto"/>
        <w:contextualSpacing/>
      </w:pPr>
      <w:r w:rsidRPr="00391D54">
        <w:t xml:space="preserve">Technical </w:t>
      </w:r>
      <w:r>
        <w:t>R</w:t>
      </w:r>
      <w:r w:rsidRPr="00391D54">
        <w:t xml:space="preserve">eferences. </w:t>
      </w:r>
    </w:p>
    <w:p w14:paraId="2924DC2E" w14:textId="77777777" w:rsidR="005545AD" w:rsidRDefault="005545AD" w:rsidP="009A0981">
      <w:pPr>
        <w:numPr>
          <w:ilvl w:val="0"/>
          <w:numId w:val="8"/>
        </w:numPr>
        <w:spacing w:before="60" w:after="60" w:line="259" w:lineRule="auto"/>
        <w:contextualSpacing/>
      </w:pPr>
      <w:r w:rsidRPr="00391D54">
        <w:t>Attachments</w:t>
      </w:r>
      <w:r>
        <w:t>:</w:t>
      </w:r>
    </w:p>
    <w:p w14:paraId="555C0CD4" w14:textId="77777777" w:rsidR="009A51E5" w:rsidRDefault="009A51E5" w:rsidP="009A51E5">
      <w:pPr>
        <w:spacing w:before="60" w:after="60" w:line="259" w:lineRule="auto"/>
        <w:ind w:left="455"/>
        <w:contextualSpacing/>
      </w:pPr>
    </w:p>
    <w:p w14:paraId="061F8C6F" w14:textId="01C34C4B" w:rsidR="005545AD" w:rsidRDefault="005545AD" w:rsidP="009A51E5">
      <w:pPr>
        <w:numPr>
          <w:ilvl w:val="0"/>
          <w:numId w:val="28"/>
        </w:numPr>
        <w:spacing w:before="60" w:after="60" w:line="259" w:lineRule="auto"/>
        <w:contextualSpacing/>
      </w:pPr>
      <w:hyperlink w:anchor="_Attachment_1:_Inspection" w:history="1">
        <w:r w:rsidRPr="00914036">
          <w:rPr>
            <w:rStyle w:val="Hyperlink"/>
          </w:rPr>
          <w:t xml:space="preserve">Attachment 1, </w:t>
        </w:r>
        <w:bookmarkStart w:id="19" w:name="_Toc152582062"/>
        <w:bookmarkStart w:id="20" w:name="_Toc152584805"/>
        <w:r w:rsidRPr="00914036">
          <w:rPr>
            <w:rStyle w:val="Hyperlink"/>
          </w:rPr>
          <w:t>Inspection Requirements</w:t>
        </w:r>
      </w:hyperlink>
    </w:p>
    <w:p w14:paraId="035B28E3" w14:textId="78D96102" w:rsidR="005545AD" w:rsidRDefault="005545AD" w:rsidP="009A51E5">
      <w:pPr>
        <w:numPr>
          <w:ilvl w:val="0"/>
          <w:numId w:val="28"/>
        </w:numPr>
        <w:spacing w:before="60" w:after="60" w:line="259" w:lineRule="auto"/>
        <w:contextualSpacing/>
      </w:pPr>
      <w:hyperlink w:anchor="_Attachment_2:_Inspection" w:history="1">
        <w:r w:rsidRPr="00914036">
          <w:rPr>
            <w:rStyle w:val="Hyperlink"/>
          </w:rPr>
          <w:t>Attachment 2, Inspection Frequencies</w:t>
        </w:r>
      </w:hyperlink>
    </w:p>
    <w:p w14:paraId="326AC6D8" w14:textId="19A294A4" w:rsidR="005545AD" w:rsidRDefault="005545AD" w:rsidP="009A51E5">
      <w:pPr>
        <w:numPr>
          <w:ilvl w:val="0"/>
          <w:numId w:val="28"/>
        </w:numPr>
        <w:spacing w:before="60" w:after="60" w:line="259" w:lineRule="auto"/>
        <w:contextualSpacing/>
      </w:pPr>
      <w:hyperlink w:anchor="_10._Attachment_3:" w:history="1">
        <w:r w:rsidRPr="00914036">
          <w:rPr>
            <w:rStyle w:val="Hyperlink"/>
          </w:rPr>
          <w:t>Attachment 3, Defect Intervention Levels and Repair Timeframes</w:t>
        </w:r>
      </w:hyperlink>
    </w:p>
    <w:p w14:paraId="455B147A" w14:textId="001F0745" w:rsidR="005545AD" w:rsidRPr="00391D54" w:rsidRDefault="005545AD" w:rsidP="005545AD">
      <w:pPr>
        <w:pStyle w:val="Heading2"/>
        <w:rPr>
          <w:rFonts w:hint="eastAsia"/>
        </w:rPr>
      </w:pPr>
      <w:bookmarkStart w:id="21" w:name="_2.4_Updating_the"/>
      <w:bookmarkStart w:id="22" w:name="_Toc195772679"/>
      <w:bookmarkStart w:id="23" w:name="_Toc207878108"/>
      <w:bookmarkEnd w:id="21"/>
      <w:r>
        <w:t>2.4</w:t>
      </w:r>
      <w:r>
        <w:tab/>
        <w:t>Updating the Plan</w:t>
      </w:r>
      <w:bookmarkEnd w:id="19"/>
      <w:bookmarkEnd w:id="20"/>
      <w:bookmarkEnd w:id="22"/>
      <w:bookmarkEnd w:id="23"/>
    </w:p>
    <w:p w14:paraId="302881ED" w14:textId="794989AB" w:rsidR="005545AD" w:rsidRPr="00391D54" w:rsidRDefault="005545AD" w:rsidP="005545AD">
      <w:r w:rsidRPr="00391D54">
        <w:t xml:space="preserve">This </w:t>
      </w:r>
      <w:r>
        <w:t>Plan</w:t>
      </w:r>
      <w:r w:rsidRPr="00391D54">
        <w:t xml:space="preserve"> must be updated within a set period following a Council election. Outside of this cycle, changes may be required from time to time.</w:t>
      </w:r>
    </w:p>
    <w:p w14:paraId="1C002460" w14:textId="15335C43" w:rsidR="005545AD" w:rsidRPr="00391D54" w:rsidRDefault="005545AD" w:rsidP="005545AD">
      <w:r w:rsidRPr="00391D54">
        <w:t>The following process will be used to manage these changes:</w:t>
      </w:r>
    </w:p>
    <w:p w14:paraId="4C803C68" w14:textId="77777777" w:rsidR="005545AD" w:rsidRPr="00391D54" w:rsidRDefault="005545AD" w:rsidP="009A0981">
      <w:pPr>
        <w:numPr>
          <w:ilvl w:val="0"/>
          <w:numId w:val="9"/>
        </w:numPr>
        <w:spacing w:before="60" w:after="60" w:line="259" w:lineRule="auto"/>
        <w:contextualSpacing/>
      </w:pPr>
      <w:r w:rsidRPr="00391D54">
        <w:lastRenderedPageBreak/>
        <w:t>If material changes are made to standards and specifications, a report will be presented to Council, along with a brief explanation as to why such changes are necessary. The review process must follow the steps as set out in the Road Management (General) Regulations 2016 Part 3 – Road Management Plans.</w:t>
      </w:r>
    </w:p>
    <w:p w14:paraId="3129EF30" w14:textId="0AB9C7C0" w:rsidR="005545AD" w:rsidRDefault="005545AD" w:rsidP="009A0981">
      <w:pPr>
        <w:numPr>
          <w:ilvl w:val="0"/>
          <w:numId w:val="9"/>
        </w:numPr>
        <w:spacing w:before="60" w:after="60" w:line="259" w:lineRule="auto"/>
        <w:contextualSpacing/>
      </w:pPr>
      <w:r w:rsidRPr="00391D54">
        <w:t>When changes do not alter these technical aspects of road management, changes will be approved by the Director</w:t>
      </w:r>
      <w:r>
        <w:t xml:space="preserve"> City Infrastructure</w:t>
      </w:r>
      <w:r w:rsidRPr="00391D54">
        <w:t>.</w:t>
      </w:r>
    </w:p>
    <w:p w14:paraId="2CC543AD" w14:textId="77777777" w:rsidR="005545AD" w:rsidRPr="00391D54" w:rsidRDefault="005545AD" w:rsidP="005545AD">
      <w:pPr>
        <w:spacing w:before="60" w:after="60" w:line="259" w:lineRule="auto"/>
        <w:ind w:left="360"/>
        <w:contextualSpacing/>
      </w:pPr>
    </w:p>
    <w:p w14:paraId="4BB197D8" w14:textId="6E67229F" w:rsidR="005545AD" w:rsidRPr="00391D54" w:rsidRDefault="005545AD" w:rsidP="005545AD">
      <w:r w:rsidRPr="00391D54">
        <w:t>These changes will be made in accordance with the processes prescribed by the Road Management Act 2004. To assist with version control, these changes will be numbered as follows:</w:t>
      </w:r>
    </w:p>
    <w:p w14:paraId="771B128E" w14:textId="77777777" w:rsidR="005545AD" w:rsidRPr="00391D54" w:rsidRDefault="005545AD" w:rsidP="009A0981">
      <w:pPr>
        <w:numPr>
          <w:ilvl w:val="0"/>
          <w:numId w:val="10"/>
        </w:numPr>
        <w:spacing w:before="60" w:after="60" w:line="259" w:lineRule="auto"/>
        <w:contextualSpacing/>
      </w:pPr>
      <w:r w:rsidRPr="00391D54">
        <w:t>Versions presented to Council will be renumbered by whole numbers – for example, from Version 1.00 to 2.00.</w:t>
      </w:r>
    </w:p>
    <w:p w14:paraId="64A3D0AA" w14:textId="77777777" w:rsidR="005545AD" w:rsidRPr="00391D54" w:rsidRDefault="005545AD" w:rsidP="009A0981">
      <w:pPr>
        <w:numPr>
          <w:ilvl w:val="0"/>
          <w:numId w:val="10"/>
        </w:numPr>
        <w:spacing w:before="60" w:after="60" w:line="259" w:lineRule="auto"/>
        <w:contextualSpacing/>
      </w:pPr>
      <w:r w:rsidRPr="00391D54">
        <w:t>Those approved by the Director will be renumbered by decimals – for example, from Version 1.00 to 1.01.</w:t>
      </w:r>
    </w:p>
    <w:p w14:paraId="7B88E5FE" w14:textId="19DF7783" w:rsidR="005545AD" w:rsidRDefault="005545AD" w:rsidP="005545AD">
      <w:pPr>
        <w:pStyle w:val="Heading2"/>
        <w:rPr>
          <w:rFonts w:hint="eastAsia"/>
        </w:rPr>
      </w:pPr>
      <w:bookmarkStart w:id="24" w:name="_Toc152582063"/>
      <w:bookmarkStart w:id="25" w:name="_Toc152584806"/>
      <w:bookmarkStart w:id="26" w:name="_Toc195772680"/>
      <w:bookmarkStart w:id="27" w:name="_Toc207878109"/>
      <w:r>
        <w:t>2.5</w:t>
      </w:r>
      <w:r>
        <w:tab/>
        <w:t>Exceptional Circumstances</w:t>
      </w:r>
      <w:bookmarkEnd w:id="24"/>
      <w:bookmarkEnd w:id="25"/>
      <w:bookmarkEnd w:id="26"/>
      <w:bookmarkEnd w:id="27"/>
    </w:p>
    <w:p w14:paraId="4DEC321D" w14:textId="26C21359" w:rsidR="005545AD" w:rsidRPr="00391D54" w:rsidRDefault="005545AD" w:rsidP="005545AD">
      <w:r w:rsidRPr="00391D54">
        <w:t xml:space="preserve">Council will make every effort to meet its commitments under </w:t>
      </w:r>
      <w:r>
        <w:t>this</w:t>
      </w:r>
      <w:r w:rsidRPr="00391D54">
        <w:t xml:space="preserve"> </w:t>
      </w:r>
      <w:r>
        <w:t>Plan</w:t>
      </w:r>
      <w:r w:rsidRPr="00391D54">
        <w:t>.</w:t>
      </w:r>
    </w:p>
    <w:p w14:paraId="794B71A7" w14:textId="38516DB4" w:rsidR="005545AD" w:rsidRDefault="005545AD" w:rsidP="005545AD">
      <w:r w:rsidRPr="00391D54">
        <w:t xml:space="preserve">However, there may be situations or circumstances that affect Council's business activities to the extent that it cannot deliver on the service levels of the RMP. These include but are not limited </w:t>
      </w:r>
      <w:proofErr w:type="gramStart"/>
      <w:r w:rsidRPr="00391D54">
        <w:t>to:</w:t>
      </w:r>
      <w:proofErr w:type="gramEnd"/>
      <w:r w:rsidRPr="00391D54">
        <w:t xml:space="preserve"> natural disasters, such as fires, floods, or storms, or a prolonged labour or resource shortage, due to a need to commit or redeploy Council staff and/or equipment elsewhere or </w:t>
      </w:r>
      <w:r w:rsidR="002B342F" w:rsidRPr="00391D54">
        <w:t>because</w:t>
      </w:r>
      <w:r w:rsidRPr="00391D54">
        <w:t xml:space="preserve"> of pandemic and or government intervention.</w:t>
      </w:r>
    </w:p>
    <w:p w14:paraId="0FFCE30C" w14:textId="77777777" w:rsidR="005545AD" w:rsidRDefault="005545AD" w:rsidP="005545AD"/>
    <w:p w14:paraId="38084BE7" w14:textId="41CDA42C" w:rsidR="005545AD" w:rsidRPr="007847CE" w:rsidRDefault="005545AD" w:rsidP="00096A24">
      <w:pPr>
        <w:pStyle w:val="Heading3"/>
        <w:rPr>
          <w:rFonts w:hint="eastAsia"/>
        </w:rPr>
      </w:pPr>
      <w:bookmarkStart w:id="28" w:name="_2.5.1_Suspension_of"/>
      <w:bookmarkStart w:id="29" w:name="_Toc152582064"/>
      <w:bookmarkStart w:id="30" w:name="_Toc152584807"/>
      <w:bookmarkStart w:id="31" w:name="_Toc195772681"/>
      <w:bookmarkStart w:id="32" w:name="_Toc207878110"/>
      <w:bookmarkEnd w:id="28"/>
      <w:r>
        <w:t>2.5.1</w:t>
      </w:r>
      <w:r>
        <w:tab/>
        <w:t xml:space="preserve">Suspension of the </w:t>
      </w:r>
      <w:bookmarkEnd w:id="29"/>
      <w:bookmarkEnd w:id="30"/>
      <w:r>
        <w:t>Plan</w:t>
      </w:r>
      <w:bookmarkEnd w:id="31"/>
      <w:bookmarkEnd w:id="32"/>
    </w:p>
    <w:p w14:paraId="162E2D9B" w14:textId="249B36A5" w:rsidR="005545AD" w:rsidRDefault="005545AD" w:rsidP="009A0981">
      <w:r w:rsidRPr="007847CE">
        <w:t xml:space="preserve">In the event that the Chief Executive Officer (CEO) of Council has considered the impact of such an event on the limited financial resources of Council and its other conflicting priorities, and determined that the </w:t>
      </w:r>
      <w:r>
        <w:t>Plan</w:t>
      </w:r>
      <w:r w:rsidRPr="007847CE">
        <w:t xml:space="preserve"> cannot be met, then pursuant to Section 83 of the Wrongs Act</w:t>
      </w:r>
      <w:r>
        <w:t xml:space="preserve"> 1958</w:t>
      </w:r>
      <w:r w:rsidRPr="007847CE">
        <w:t xml:space="preserve">, the CEO will write to Council’s Officer in charge of </w:t>
      </w:r>
      <w:r>
        <w:t>the</w:t>
      </w:r>
      <w:r w:rsidRPr="007847CE">
        <w:t xml:space="preserve"> Plan and inform them that some, or all, of the timeframes and responses in Council’s </w:t>
      </w:r>
      <w:r>
        <w:t>Plan</w:t>
      </w:r>
      <w:r w:rsidRPr="007847CE">
        <w:t xml:space="preserve"> are to be suspended.</w:t>
      </w:r>
    </w:p>
    <w:p w14:paraId="61591942" w14:textId="718C2497" w:rsidR="005545AD" w:rsidRDefault="005545AD" w:rsidP="005545AD">
      <w:pPr>
        <w:pStyle w:val="Heading3"/>
        <w:rPr>
          <w:rFonts w:hint="eastAsia"/>
        </w:rPr>
      </w:pPr>
      <w:bookmarkStart w:id="33" w:name="_Toc152582065"/>
      <w:bookmarkStart w:id="34" w:name="_Toc152584808"/>
      <w:bookmarkStart w:id="35" w:name="_Toc195772682"/>
      <w:bookmarkStart w:id="36" w:name="_Toc207878111"/>
      <w:r>
        <w:t>2.5.2</w:t>
      </w:r>
      <w:r>
        <w:tab/>
        <w:t xml:space="preserve">Reinstatement of the </w:t>
      </w:r>
      <w:bookmarkEnd w:id="33"/>
      <w:bookmarkEnd w:id="34"/>
      <w:r>
        <w:t>Plan</w:t>
      </w:r>
      <w:bookmarkEnd w:id="35"/>
      <w:bookmarkEnd w:id="36"/>
    </w:p>
    <w:p w14:paraId="32A3CE0B" w14:textId="776833DB" w:rsidR="005545AD" w:rsidRDefault="005545AD" w:rsidP="009A0981">
      <w:r w:rsidRPr="007847CE">
        <w:t>Once the scope of the event/s have been determined, and the resources committed to the event response have been identified, then there will be an ongoing consultation between Council’s C</w:t>
      </w:r>
      <w:r w:rsidR="00B93704">
        <w:t xml:space="preserve">hief </w:t>
      </w:r>
      <w:r w:rsidRPr="007847CE">
        <w:t>E</w:t>
      </w:r>
      <w:r w:rsidR="00B93704">
        <w:t xml:space="preserve">xecutive </w:t>
      </w:r>
      <w:r w:rsidRPr="007847CE">
        <w:t>O</w:t>
      </w:r>
      <w:r w:rsidR="00B93704">
        <w:t>fficer</w:t>
      </w:r>
      <w:r w:rsidRPr="007847CE">
        <w:t xml:space="preserve"> and Council’s Officer responsible for the </w:t>
      </w:r>
      <w:r>
        <w:t>Plan</w:t>
      </w:r>
      <w:r w:rsidRPr="007847CE">
        <w:t>, to determine which parts of Council’s Plan are to be reactivated and when.</w:t>
      </w:r>
    </w:p>
    <w:p w14:paraId="78B61327" w14:textId="66C92DD1" w:rsidR="005545AD" w:rsidRPr="007847CE" w:rsidRDefault="005545AD" w:rsidP="005545AD">
      <w:pPr>
        <w:pStyle w:val="Heading3"/>
        <w:rPr>
          <w:rFonts w:hint="eastAsia"/>
        </w:rPr>
      </w:pPr>
      <w:bookmarkStart w:id="37" w:name="_Toc152582066"/>
      <w:bookmarkStart w:id="38" w:name="_Toc152584809"/>
      <w:bookmarkStart w:id="39" w:name="_Toc195772683"/>
      <w:bookmarkStart w:id="40" w:name="_Toc207878112"/>
      <w:r>
        <w:t>2.5.3</w:t>
      </w:r>
      <w:r>
        <w:tab/>
        <w:t>Communication and documentation around Plan suspension</w:t>
      </w:r>
      <w:bookmarkEnd w:id="37"/>
      <w:bookmarkEnd w:id="38"/>
      <w:bookmarkEnd w:id="39"/>
      <w:bookmarkEnd w:id="40"/>
    </w:p>
    <w:p w14:paraId="1E5861BE" w14:textId="2AECE3A3" w:rsidR="005545AD" w:rsidRPr="007847CE" w:rsidRDefault="005545AD" w:rsidP="009A0981">
      <w:r w:rsidRPr="007847CE">
        <w:t xml:space="preserve">Council will provide information/statements to residents about the suspension or reduction of the services under its </w:t>
      </w:r>
      <w:r>
        <w:t>Plan</w:t>
      </w:r>
      <w:r w:rsidRPr="007847CE">
        <w:t>, including:</w:t>
      </w:r>
    </w:p>
    <w:p w14:paraId="3FAA744A" w14:textId="77777777" w:rsidR="005545AD" w:rsidRPr="007847CE" w:rsidRDefault="005545AD" w:rsidP="009A0981">
      <w:pPr>
        <w:numPr>
          <w:ilvl w:val="0"/>
          <w:numId w:val="11"/>
        </w:numPr>
        <w:spacing w:before="60" w:after="60" w:line="259" w:lineRule="auto"/>
      </w:pPr>
      <w:r w:rsidRPr="007847CE">
        <w:t>How the work that will be done has been prioritised; and</w:t>
      </w:r>
    </w:p>
    <w:p w14:paraId="60A072A1" w14:textId="6CBE979E" w:rsidR="005545AD" w:rsidRDefault="005545AD" w:rsidP="009A0981">
      <w:pPr>
        <w:numPr>
          <w:ilvl w:val="0"/>
          <w:numId w:val="11"/>
        </w:numPr>
        <w:spacing w:before="60" w:after="60" w:line="259" w:lineRule="auto"/>
      </w:pPr>
      <w:r w:rsidRPr="007847CE">
        <w:t>The period for which it is likely to be affected.</w:t>
      </w:r>
    </w:p>
    <w:p w14:paraId="27D17E74" w14:textId="77777777" w:rsidR="005545AD" w:rsidRPr="007847CE" w:rsidRDefault="005545AD" w:rsidP="005545AD">
      <w:pPr>
        <w:spacing w:before="60" w:after="60" w:line="259" w:lineRule="auto"/>
        <w:ind w:left="644"/>
      </w:pPr>
    </w:p>
    <w:p w14:paraId="065A684D" w14:textId="098B8AAF" w:rsidR="005545AD" w:rsidRPr="007847CE" w:rsidRDefault="005545AD" w:rsidP="009A0981">
      <w:r w:rsidRPr="007847CE">
        <w:t xml:space="preserve">This information will be provided by the </w:t>
      </w:r>
      <w:r w:rsidRPr="009A51E5">
        <w:t>Council on its website where its Plan is located and other</w:t>
      </w:r>
      <w:r w:rsidRPr="007847CE">
        <w:t xml:space="preserve"> channels as appropriate such as press releases or social media.</w:t>
      </w:r>
    </w:p>
    <w:p w14:paraId="621F4308" w14:textId="00B62D92" w:rsidR="005545AD" w:rsidRDefault="005545AD" w:rsidP="009A0981">
      <w:r w:rsidRPr="007847CE">
        <w:t xml:space="preserve">Where </w:t>
      </w:r>
      <w:r>
        <w:t>C</w:t>
      </w:r>
      <w:r w:rsidRPr="007847CE">
        <w:t xml:space="preserve">ouncil has suspended, in part or whole, it’s </w:t>
      </w:r>
      <w:r>
        <w:t>Plan</w:t>
      </w:r>
      <w:r w:rsidRPr="007847CE">
        <w:t xml:space="preserve">, associated documents (e.g. communications, meeting minutes, schedules, etc.) </w:t>
      </w:r>
      <w:r>
        <w:t xml:space="preserve">will </w:t>
      </w:r>
      <w:r w:rsidRPr="007847CE">
        <w:t>be recorded and stored.</w:t>
      </w:r>
    </w:p>
    <w:p w14:paraId="224A99D6" w14:textId="1078247E" w:rsidR="005545AD" w:rsidRDefault="005545AD" w:rsidP="005545AD">
      <w:pPr>
        <w:pStyle w:val="Heading3"/>
        <w:rPr>
          <w:rFonts w:hint="eastAsia"/>
        </w:rPr>
      </w:pPr>
      <w:bookmarkStart w:id="41" w:name="_Toc152582067"/>
      <w:bookmarkStart w:id="42" w:name="_Toc152584810"/>
      <w:bookmarkStart w:id="43" w:name="_Toc195772684"/>
      <w:bookmarkStart w:id="44" w:name="_Toc207878113"/>
      <w:r>
        <w:t>2.5.4</w:t>
      </w:r>
      <w:r>
        <w:tab/>
        <w:t xml:space="preserve">Inspections and repairs during suspension of </w:t>
      </w:r>
      <w:bookmarkEnd w:id="41"/>
      <w:bookmarkEnd w:id="42"/>
      <w:r>
        <w:t>Plan</w:t>
      </w:r>
      <w:bookmarkEnd w:id="43"/>
      <w:bookmarkEnd w:id="44"/>
    </w:p>
    <w:p w14:paraId="7C34CBB7" w14:textId="0B60986F" w:rsidR="005545AD" w:rsidRDefault="005545AD" w:rsidP="009A0981">
      <w:r w:rsidRPr="007847CE">
        <w:lastRenderedPageBreak/>
        <w:t xml:space="preserve">The suspension of the </w:t>
      </w:r>
      <w:r>
        <w:t>Plan</w:t>
      </w:r>
      <w:r w:rsidRPr="007847CE">
        <w:t xml:space="preserve"> will not necessarily mean that all inspections and repairs halt. However, it may mean that only certain categories of inspections and repairs are undertaken. These will be based on a risk assessment and resources available to the </w:t>
      </w:r>
      <w:r>
        <w:t>C</w:t>
      </w:r>
      <w:r w:rsidRPr="007847CE">
        <w:t xml:space="preserve">ouncil, </w:t>
      </w:r>
      <w:r w:rsidR="002B342F" w:rsidRPr="007847CE">
        <w:t>considering</w:t>
      </w:r>
      <w:r w:rsidRPr="007847CE">
        <w:t xml:space="preserve"> the resources needed to address the impact of the trigger event. For example, some reactive inspections may take place and repair (temporary or permanent) of roads/footpaths which pose a high risk may be undertaken, depending on the resources available to the council and the accessibility of each asset.</w:t>
      </w:r>
    </w:p>
    <w:p w14:paraId="370D83F9" w14:textId="79AC41EB" w:rsidR="005545AD" w:rsidRDefault="005545AD" w:rsidP="005545AD">
      <w:pPr>
        <w:pStyle w:val="Heading2"/>
        <w:rPr>
          <w:rFonts w:hint="eastAsia"/>
        </w:rPr>
      </w:pPr>
      <w:bookmarkStart w:id="45" w:name="_Toc207878114"/>
      <w:r>
        <w:t>2.6 Responsibility for the Plan</w:t>
      </w:r>
      <w:bookmarkEnd w:id="45"/>
    </w:p>
    <w:p w14:paraId="4D3A9699" w14:textId="0920084D" w:rsidR="005545AD" w:rsidRPr="00096A24" w:rsidRDefault="005545AD" w:rsidP="005545AD">
      <w:r w:rsidRPr="007847CE">
        <w:t xml:space="preserve">Overall responsibility for administering and implementing the </w:t>
      </w:r>
      <w:r>
        <w:t>P</w:t>
      </w:r>
      <w:r w:rsidRPr="007847CE">
        <w:t xml:space="preserve">lan rests with the </w:t>
      </w:r>
      <w:r>
        <w:t>City of Melbourne’s Manager Infrastructure.</w:t>
      </w:r>
    </w:p>
    <w:p w14:paraId="551B9399" w14:textId="10635454" w:rsidR="005545AD" w:rsidRDefault="005545AD" w:rsidP="005545AD">
      <w:pPr>
        <w:pStyle w:val="Heading1"/>
        <w:rPr>
          <w:rFonts w:hint="eastAsia"/>
        </w:rPr>
      </w:pPr>
      <w:bookmarkStart w:id="46" w:name="_Toc207878115"/>
      <w:r>
        <w:t>3. Rights and Responsibilities</w:t>
      </w:r>
      <w:bookmarkEnd w:id="46"/>
      <w:r>
        <w:t xml:space="preserve"> </w:t>
      </w:r>
    </w:p>
    <w:p w14:paraId="132DDB77" w14:textId="1126A1D3" w:rsidR="005545AD" w:rsidRDefault="005545AD" w:rsidP="005545AD">
      <w:pPr>
        <w:pStyle w:val="Heading2"/>
        <w:rPr>
          <w:rFonts w:hint="eastAsia"/>
        </w:rPr>
      </w:pPr>
      <w:bookmarkStart w:id="47" w:name="_Toc207878116"/>
      <w:r>
        <w:t>3.1 Public Roads</w:t>
      </w:r>
      <w:bookmarkEnd w:id="47"/>
      <w:r>
        <w:t xml:space="preserve"> </w:t>
      </w:r>
    </w:p>
    <w:p w14:paraId="0801ACBB" w14:textId="5BB04D4A" w:rsidR="005545AD" w:rsidRPr="00C27A9A" w:rsidRDefault="005545AD" w:rsidP="005545AD">
      <w:r w:rsidRPr="00C27A9A">
        <w:t>Public roads are defined in the Road Management Act 2004 as including:</w:t>
      </w:r>
    </w:p>
    <w:p w14:paraId="434C46F1" w14:textId="77777777" w:rsidR="005545AD" w:rsidRPr="00C27A9A" w:rsidRDefault="005545AD" w:rsidP="009A0981">
      <w:pPr>
        <w:numPr>
          <w:ilvl w:val="0"/>
          <w:numId w:val="12"/>
        </w:numPr>
        <w:spacing w:before="60" w:after="60" w:line="259" w:lineRule="auto"/>
        <w:contextualSpacing/>
      </w:pPr>
      <w:r w:rsidRPr="00C27A9A">
        <w:t>a freeway</w:t>
      </w:r>
    </w:p>
    <w:p w14:paraId="604A708D" w14:textId="77777777" w:rsidR="005545AD" w:rsidRPr="00C27A9A" w:rsidRDefault="005545AD" w:rsidP="009A0981">
      <w:pPr>
        <w:numPr>
          <w:ilvl w:val="0"/>
          <w:numId w:val="12"/>
        </w:numPr>
        <w:spacing w:before="60" w:after="60" w:line="259" w:lineRule="auto"/>
        <w:contextualSpacing/>
      </w:pPr>
      <w:r w:rsidRPr="00C27A9A">
        <w:t>an arterial road</w:t>
      </w:r>
    </w:p>
    <w:p w14:paraId="22CCCBBC" w14:textId="77777777" w:rsidR="005545AD" w:rsidRPr="00C27A9A" w:rsidRDefault="005545AD" w:rsidP="009A0981">
      <w:pPr>
        <w:numPr>
          <w:ilvl w:val="0"/>
          <w:numId w:val="12"/>
        </w:numPr>
        <w:spacing w:before="60" w:after="60" w:line="259" w:lineRule="auto"/>
        <w:contextualSpacing/>
      </w:pPr>
      <w:r w:rsidRPr="00C27A9A">
        <w:t>a road declared under section 204(1) of the Local Government Act 1989</w:t>
      </w:r>
    </w:p>
    <w:p w14:paraId="25B09E1A" w14:textId="77777777" w:rsidR="005545AD" w:rsidRPr="00C27A9A" w:rsidRDefault="005545AD" w:rsidP="009A0981">
      <w:pPr>
        <w:numPr>
          <w:ilvl w:val="0"/>
          <w:numId w:val="12"/>
        </w:numPr>
        <w:spacing w:before="60" w:after="60" w:line="259" w:lineRule="auto"/>
        <w:contextualSpacing/>
      </w:pPr>
      <w:r w:rsidRPr="00C27A9A">
        <w:t>a municipal road declared under section 14(1) of the Road Management Act 2004</w:t>
      </w:r>
    </w:p>
    <w:p w14:paraId="03AE04C5" w14:textId="310D8572" w:rsidR="005545AD" w:rsidRDefault="005545AD" w:rsidP="009A0981">
      <w:pPr>
        <w:numPr>
          <w:ilvl w:val="0"/>
          <w:numId w:val="12"/>
        </w:numPr>
        <w:spacing w:before="60" w:after="60" w:line="259" w:lineRule="auto"/>
        <w:contextualSpacing/>
      </w:pPr>
      <w:r w:rsidRPr="00C27A9A">
        <w:t xml:space="preserve">a road in respect of which </w:t>
      </w:r>
      <w:r>
        <w:t>Council</w:t>
      </w:r>
      <w:r w:rsidRPr="00C27A9A">
        <w:t xml:space="preserve"> has </w:t>
      </w:r>
      <w:r w:rsidR="00B2183C" w:rsidRPr="00C27A9A">
        <w:t>decided</w:t>
      </w:r>
      <w:r w:rsidRPr="00C27A9A">
        <w:t xml:space="preserve"> that it is reasonably required for </w:t>
      </w:r>
      <w:proofErr w:type="gramStart"/>
      <w:r w:rsidRPr="00C27A9A">
        <w:t>general public</w:t>
      </w:r>
      <w:proofErr w:type="gramEnd"/>
      <w:r w:rsidRPr="00C27A9A">
        <w:t xml:space="preserve"> use and is included on the Register</w:t>
      </w:r>
      <w:r>
        <w:t xml:space="preserve"> of Public Roads</w:t>
      </w:r>
      <w:r w:rsidRPr="00C27A9A">
        <w:t>.</w:t>
      </w:r>
    </w:p>
    <w:p w14:paraId="40005D30" w14:textId="5BF6BA5C" w:rsidR="005545AD" w:rsidRDefault="005545AD" w:rsidP="005545AD">
      <w:pPr>
        <w:pStyle w:val="Heading2"/>
        <w:rPr>
          <w:rFonts w:hint="eastAsia"/>
        </w:rPr>
      </w:pPr>
      <w:bookmarkStart w:id="48" w:name="_Toc152584814"/>
      <w:bookmarkStart w:id="49" w:name="_Toc195772688"/>
      <w:bookmarkStart w:id="50" w:name="_Toc207878117"/>
      <w:r>
        <w:t>3.2 Key stakeholders</w:t>
      </w:r>
      <w:bookmarkEnd w:id="48"/>
      <w:bookmarkEnd w:id="49"/>
      <w:bookmarkEnd w:id="50"/>
    </w:p>
    <w:p w14:paraId="53273723" w14:textId="505B458C" w:rsidR="005545AD" w:rsidRPr="00C27A9A" w:rsidRDefault="005545AD" w:rsidP="005545AD">
      <w:r w:rsidRPr="00C27A9A">
        <w:t xml:space="preserve">The key stakeholders impacted by this </w:t>
      </w:r>
      <w:r>
        <w:t>P</w:t>
      </w:r>
      <w:r w:rsidRPr="00C27A9A">
        <w:t>lan include:</w:t>
      </w:r>
    </w:p>
    <w:p w14:paraId="227B15A7" w14:textId="77777777" w:rsidR="005545AD" w:rsidRPr="00C27A9A" w:rsidRDefault="005545AD" w:rsidP="009A0981">
      <w:pPr>
        <w:numPr>
          <w:ilvl w:val="0"/>
          <w:numId w:val="13"/>
        </w:numPr>
        <w:spacing w:before="60" w:after="60" w:line="259" w:lineRule="auto"/>
        <w:contextualSpacing/>
      </w:pPr>
      <w:r w:rsidRPr="00C27A9A">
        <w:t>the general community (for recreation, sport, leisure and business)</w:t>
      </w:r>
    </w:p>
    <w:p w14:paraId="66FA7CA2" w14:textId="77777777" w:rsidR="005545AD" w:rsidRPr="00C27A9A" w:rsidRDefault="005545AD" w:rsidP="009A0981">
      <w:pPr>
        <w:numPr>
          <w:ilvl w:val="0"/>
          <w:numId w:val="13"/>
        </w:numPr>
        <w:spacing w:before="60" w:after="60" w:line="259" w:lineRule="auto"/>
        <w:contextualSpacing/>
      </w:pPr>
      <w:r w:rsidRPr="00C27A9A">
        <w:t>residents and businesses adjoining the road network</w:t>
      </w:r>
    </w:p>
    <w:p w14:paraId="328C524E" w14:textId="77777777" w:rsidR="005545AD" w:rsidRPr="00C27A9A" w:rsidRDefault="005545AD" w:rsidP="009A0981">
      <w:pPr>
        <w:numPr>
          <w:ilvl w:val="0"/>
          <w:numId w:val="13"/>
        </w:numPr>
        <w:spacing w:before="60" w:after="60" w:line="259" w:lineRule="auto"/>
        <w:contextualSpacing/>
      </w:pPr>
      <w:r w:rsidRPr="00C27A9A">
        <w:t>pedestrians</w:t>
      </w:r>
    </w:p>
    <w:p w14:paraId="4C3E530D" w14:textId="77777777" w:rsidR="005545AD" w:rsidRPr="00C27A9A" w:rsidRDefault="005545AD" w:rsidP="009A0981">
      <w:pPr>
        <w:numPr>
          <w:ilvl w:val="0"/>
          <w:numId w:val="13"/>
        </w:numPr>
        <w:spacing w:before="60" w:after="60" w:line="259" w:lineRule="auto"/>
        <w:contextualSpacing/>
      </w:pPr>
      <w:r w:rsidRPr="00C27A9A">
        <w:t>vehicle users with motorised vehicles, such as trucks, buses, commercial vehicles, cars and motorcycles</w:t>
      </w:r>
    </w:p>
    <w:p w14:paraId="0E04F5F6" w14:textId="77777777" w:rsidR="005545AD" w:rsidRPr="00C27A9A" w:rsidRDefault="005545AD" w:rsidP="009A0981">
      <w:pPr>
        <w:numPr>
          <w:ilvl w:val="0"/>
          <w:numId w:val="13"/>
        </w:numPr>
        <w:spacing w:before="60" w:after="60" w:line="259" w:lineRule="auto"/>
        <w:contextualSpacing/>
      </w:pPr>
      <w:r w:rsidRPr="00C27A9A">
        <w:t>users of smaller, lightweight vehicles, such as pedal-powered bicycles, motorised buggies, wheelchairs, prams and so on</w:t>
      </w:r>
    </w:p>
    <w:p w14:paraId="6F5CA8D8" w14:textId="77777777" w:rsidR="005545AD" w:rsidRPr="00C27A9A" w:rsidRDefault="005545AD" w:rsidP="009A0981">
      <w:pPr>
        <w:numPr>
          <w:ilvl w:val="0"/>
          <w:numId w:val="13"/>
        </w:numPr>
        <w:spacing w:before="60" w:after="60" w:line="259" w:lineRule="auto"/>
        <w:contextualSpacing/>
      </w:pPr>
      <w:r w:rsidRPr="00C27A9A">
        <w:t>tourists and visitors to the area</w:t>
      </w:r>
    </w:p>
    <w:p w14:paraId="50C65570" w14:textId="77777777" w:rsidR="005545AD" w:rsidRPr="00C27A9A" w:rsidRDefault="005545AD" w:rsidP="009A0981">
      <w:pPr>
        <w:numPr>
          <w:ilvl w:val="0"/>
          <w:numId w:val="13"/>
        </w:numPr>
        <w:spacing w:before="60" w:after="60" w:line="259" w:lineRule="auto"/>
        <w:contextualSpacing/>
      </w:pPr>
      <w:r w:rsidRPr="00C27A9A">
        <w:t>emergency agencies (Victoria Police, Country Fire Authority, Ambulance Victoria, State Emergency Services)</w:t>
      </w:r>
    </w:p>
    <w:p w14:paraId="63C883F9" w14:textId="77777777" w:rsidR="005545AD" w:rsidRPr="00C27A9A" w:rsidRDefault="005545AD" w:rsidP="009A0981">
      <w:pPr>
        <w:numPr>
          <w:ilvl w:val="0"/>
          <w:numId w:val="13"/>
        </w:numPr>
        <w:spacing w:before="60" w:after="60" w:line="259" w:lineRule="auto"/>
        <w:contextualSpacing/>
      </w:pPr>
      <w:r w:rsidRPr="00C27A9A">
        <w:t>the military (in times of conflict and emergency)</w:t>
      </w:r>
    </w:p>
    <w:p w14:paraId="1E7BE2F1" w14:textId="77777777" w:rsidR="005545AD" w:rsidRPr="00C27A9A" w:rsidRDefault="005545AD" w:rsidP="009A0981">
      <w:pPr>
        <w:numPr>
          <w:ilvl w:val="0"/>
          <w:numId w:val="13"/>
        </w:numPr>
        <w:spacing w:before="60" w:after="60" w:line="259" w:lineRule="auto"/>
        <w:contextualSpacing/>
      </w:pPr>
      <w:r w:rsidRPr="00C27A9A">
        <w:t>traffic and transportation managers</w:t>
      </w:r>
    </w:p>
    <w:p w14:paraId="11BDF838" w14:textId="77777777" w:rsidR="005545AD" w:rsidRPr="00C27A9A" w:rsidRDefault="005545AD" w:rsidP="009A0981">
      <w:pPr>
        <w:numPr>
          <w:ilvl w:val="0"/>
          <w:numId w:val="13"/>
        </w:numPr>
        <w:spacing w:before="60" w:after="60" w:line="259" w:lineRule="auto"/>
        <w:contextualSpacing/>
      </w:pPr>
      <w:r w:rsidRPr="00C27A9A">
        <w:t>managers of the road network asset</w:t>
      </w:r>
    </w:p>
    <w:p w14:paraId="3FE82674" w14:textId="77777777" w:rsidR="005545AD" w:rsidRPr="00C27A9A" w:rsidRDefault="005545AD" w:rsidP="009A0981">
      <w:pPr>
        <w:numPr>
          <w:ilvl w:val="0"/>
          <w:numId w:val="13"/>
        </w:numPr>
        <w:spacing w:before="60" w:after="60" w:line="259" w:lineRule="auto"/>
        <w:contextualSpacing/>
      </w:pPr>
      <w:r w:rsidRPr="00C27A9A">
        <w:t>construction and maintenance personnel, who build and maintain asset components</w:t>
      </w:r>
    </w:p>
    <w:p w14:paraId="48180D20" w14:textId="77777777" w:rsidR="005545AD" w:rsidRPr="00C27A9A" w:rsidRDefault="005545AD" w:rsidP="009A0981">
      <w:pPr>
        <w:numPr>
          <w:ilvl w:val="0"/>
          <w:numId w:val="13"/>
        </w:numPr>
        <w:spacing w:before="60" w:after="60" w:line="259" w:lineRule="auto"/>
        <w:contextualSpacing/>
      </w:pPr>
      <w:r w:rsidRPr="00C27A9A">
        <w:t>utility agencies using the road reserve for infrastructure (water, sewerage, gas, electricity, telecommunications)</w:t>
      </w:r>
    </w:p>
    <w:p w14:paraId="5DBC6E6C" w14:textId="77777777" w:rsidR="005545AD" w:rsidRDefault="005545AD" w:rsidP="009A0981">
      <w:pPr>
        <w:numPr>
          <w:ilvl w:val="0"/>
          <w:numId w:val="13"/>
        </w:numPr>
        <w:spacing w:before="60" w:after="60" w:line="259" w:lineRule="auto"/>
        <w:contextualSpacing/>
      </w:pPr>
      <w:r w:rsidRPr="00C27A9A">
        <w:t>state and federal governments, who periodically provide funding for roads.</w:t>
      </w:r>
    </w:p>
    <w:p w14:paraId="20E5115C" w14:textId="6834820D" w:rsidR="005545AD" w:rsidRDefault="002B342F" w:rsidP="005545AD">
      <w:pPr>
        <w:pStyle w:val="Heading2"/>
        <w:rPr>
          <w:rFonts w:hint="eastAsia"/>
        </w:rPr>
      </w:pPr>
      <w:bookmarkStart w:id="51" w:name="_Toc152584815"/>
      <w:bookmarkStart w:id="52" w:name="_Toc195772689"/>
      <w:bookmarkStart w:id="53" w:name="_Toc207878118"/>
      <w:r>
        <w:t>3.3 Coordinating</w:t>
      </w:r>
      <w:r w:rsidR="005545AD">
        <w:t xml:space="preserve"> </w:t>
      </w:r>
      <w:r>
        <w:t>and</w:t>
      </w:r>
      <w:r w:rsidR="005545AD">
        <w:t xml:space="preserve"> Responsible Road Authority</w:t>
      </w:r>
      <w:bookmarkEnd w:id="51"/>
      <w:bookmarkEnd w:id="52"/>
      <w:bookmarkEnd w:id="53"/>
    </w:p>
    <w:p w14:paraId="033BC71E" w14:textId="2B12E557" w:rsidR="005545AD" w:rsidRDefault="005545AD" w:rsidP="005545AD">
      <w:r>
        <w:t>Section 35 of the Road Management Act 2004 provides that a road authority has power to do all things necessary or convenient to be done for or in connection with the performance of its functions under the Act.</w:t>
      </w:r>
    </w:p>
    <w:p w14:paraId="23167840" w14:textId="6E1808B4" w:rsidR="005545AD" w:rsidRPr="00C27A9A" w:rsidRDefault="005545AD" w:rsidP="005545AD">
      <w:r w:rsidRPr="00C27A9A">
        <w:t xml:space="preserve">Section 36 of the Road Management Act 2004 </w:t>
      </w:r>
      <w:r>
        <w:t>outlines which road authority is the</w:t>
      </w:r>
      <w:r w:rsidRPr="00C27A9A">
        <w:t xml:space="preserve"> coordinating road authority. According to subsection (c), the coordinating road authority:</w:t>
      </w:r>
    </w:p>
    <w:p w14:paraId="6D87FF15" w14:textId="235424E4" w:rsidR="005545AD" w:rsidRPr="00C27A9A" w:rsidRDefault="005545AD" w:rsidP="009A0981">
      <w:pPr>
        <w:rPr>
          <w:i/>
        </w:rPr>
      </w:pPr>
      <w:r w:rsidRPr="00C27A9A">
        <w:rPr>
          <w:i/>
        </w:rPr>
        <w:lastRenderedPageBreak/>
        <w:t>If the road is a municipal road, the municipal council of the municipal district in which the road or part of the road is situated.</w:t>
      </w:r>
    </w:p>
    <w:p w14:paraId="1551C4A3" w14:textId="77777777" w:rsidR="005545AD" w:rsidRPr="00C27A9A" w:rsidRDefault="005545AD" w:rsidP="005545AD">
      <w:r w:rsidRPr="00C27A9A">
        <w:t xml:space="preserve">However, there are instances where several authorities are responsible for components of the road within the road reserve. Section </w:t>
      </w:r>
      <w:r>
        <w:t>37 of the Road Management Act 2004 identifies who is the responsible road authority in particular circumstances.</w:t>
      </w:r>
    </w:p>
    <w:p w14:paraId="7CF16C5D" w14:textId="614BCA67" w:rsidR="005545AD" w:rsidRDefault="005545AD" w:rsidP="005545AD">
      <w:pPr>
        <w:pStyle w:val="Heading2"/>
        <w:rPr>
          <w:rFonts w:hint="eastAsia"/>
        </w:rPr>
      </w:pPr>
      <w:bookmarkStart w:id="54" w:name="_Toc152584816"/>
      <w:bookmarkStart w:id="55" w:name="_Toc195772690"/>
      <w:bookmarkStart w:id="56" w:name="_Toc207878119"/>
      <w:r>
        <w:t>3.4</w:t>
      </w:r>
      <w:r>
        <w:tab/>
        <w:t>General Functions of a Road Authority</w:t>
      </w:r>
      <w:bookmarkEnd w:id="54"/>
      <w:bookmarkEnd w:id="55"/>
      <w:bookmarkEnd w:id="56"/>
    </w:p>
    <w:p w14:paraId="54D7331B" w14:textId="77777777" w:rsidR="005545AD" w:rsidRPr="00254436" w:rsidRDefault="005545AD" w:rsidP="005545AD">
      <w:pPr>
        <w:rPr>
          <w:i/>
        </w:rPr>
      </w:pPr>
      <w:r>
        <w:t>T</w:t>
      </w:r>
      <w:r w:rsidRPr="00C27A9A">
        <w:t xml:space="preserve">he general functions of a road authority </w:t>
      </w:r>
      <w:r>
        <w:t xml:space="preserve">are described within </w:t>
      </w:r>
      <w:r w:rsidRPr="00C27A9A">
        <w:t>Section 34 of the Road Management Act 2004</w:t>
      </w:r>
      <w:r>
        <w:t>.</w:t>
      </w:r>
    </w:p>
    <w:p w14:paraId="5ED06E72" w14:textId="36A5CB56" w:rsidR="005545AD" w:rsidRDefault="005545AD" w:rsidP="005545AD">
      <w:pPr>
        <w:pStyle w:val="Heading2"/>
        <w:rPr>
          <w:rFonts w:hint="eastAsia"/>
        </w:rPr>
      </w:pPr>
      <w:bookmarkStart w:id="57" w:name="_Toc152584817"/>
      <w:bookmarkStart w:id="58" w:name="_Toc195772691"/>
      <w:bookmarkStart w:id="59" w:name="_Toc207878120"/>
      <w:r>
        <w:t>3.5</w:t>
      </w:r>
      <w:r>
        <w:tab/>
        <w:t>Rights of the Road User</w:t>
      </w:r>
      <w:bookmarkEnd w:id="57"/>
      <w:bookmarkEnd w:id="58"/>
      <w:bookmarkEnd w:id="59"/>
    </w:p>
    <w:p w14:paraId="5A24523D" w14:textId="62815BD6" w:rsidR="00B06CA5" w:rsidRPr="00C27A9A" w:rsidRDefault="005545AD" w:rsidP="005545AD">
      <w:r>
        <w:t>T</w:t>
      </w:r>
      <w:r w:rsidRPr="00C27A9A">
        <w:t>he rights of public road users, which are legally enforceable</w:t>
      </w:r>
      <w:r>
        <w:t>, are set out in</w:t>
      </w:r>
      <w:r w:rsidRPr="00C27A9A">
        <w:t xml:space="preserve"> Sections 8 to 10 of the Road Management Act 2004</w:t>
      </w:r>
      <w:r>
        <w:t>.</w:t>
      </w:r>
    </w:p>
    <w:p w14:paraId="4C245696" w14:textId="0AF8B27E" w:rsidR="005545AD" w:rsidRDefault="005545AD" w:rsidP="005545AD">
      <w:pPr>
        <w:pStyle w:val="Heading2"/>
        <w:rPr>
          <w:rFonts w:hint="eastAsia"/>
        </w:rPr>
      </w:pPr>
      <w:bookmarkStart w:id="60" w:name="_Toc152584818"/>
      <w:bookmarkStart w:id="61" w:name="_Toc195772692"/>
      <w:bookmarkStart w:id="62" w:name="_Toc207878121"/>
      <w:r>
        <w:t>3.6</w:t>
      </w:r>
      <w:r>
        <w:tab/>
        <w:t>Obligations of Road Users</w:t>
      </w:r>
      <w:bookmarkEnd w:id="60"/>
      <w:bookmarkEnd w:id="61"/>
      <w:bookmarkEnd w:id="62"/>
    </w:p>
    <w:p w14:paraId="6943BFC1" w14:textId="04C4C5BE" w:rsidR="00096A24" w:rsidRDefault="00096A24" w:rsidP="00B06CA5">
      <w:pPr>
        <w:pStyle w:val="Heading3"/>
        <w:rPr>
          <w:rFonts w:hint="eastAsia"/>
        </w:rPr>
      </w:pPr>
      <w:bookmarkStart w:id="63" w:name="_Toc152584819"/>
      <w:bookmarkStart w:id="64" w:name="_Toc195772693"/>
      <w:bookmarkStart w:id="65" w:name="_Toc207878122"/>
      <w:r>
        <w:t>3.6.1</w:t>
      </w:r>
      <w:r>
        <w:tab/>
        <w:t>General Usage</w:t>
      </w:r>
      <w:bookmarkEnd w:id="63"/>
      <w:bookmarkEnd w:id="64"/>
      <w:bookmarkEnd w:id="65"/>
    </w:p>
    <w:p w14:paraId="59317A67" w14:textId="1541AB08" w:rsidR="00096A24" w:rsidRPr="00096A24" w:rsidRDefault="00096A24" w:rsidP="009A0981">
      <w:pPr>
        <w:rPr>
          <w:i/>
          <w:iCs/>
        </w:rPr>
      </w:pPr>
      <w:r>
        <w:t xml:space="preserve">The common law requires that a road user must take reasonable care for their own safety (see </w:t>
      </w:r>
      <w:r>
        <w:rPr>
          <w:i/>
          <w:iCs/>
        </w:rPr>
        <w:t>Ghantous v Hawkesbury City Council)</w:t>
      </w:r>
    </w:p>
    <w:p w14:paraId="4093314E" w14:textId="134AFBCB" w:rsidR="00096A24" w:rsidRPr="00C27A9A" w:rsidRDefault="00096A24" w:rsidP="009A0981">
      <w:r>
        <w:t xml:space="preserve">The </w:t>
      </w:r>
      <w:r>
        <w:rPr>
          <w:i/>
        </w:rPr>
        <w:t>Road Safety Act 1986</w:t>
      </w:r>
      <w:r>
        <w:t xml:space="preserve"> sets out obligations on road users, including section 17A which requires that a person who drives a motor vehicle on, or uses, a highway must drive in a safe manner have regard for all relevant factors, including without limiting their generality, the following:</w:t>
      </w:r>
    </w:p>
    <w:p w14:paraId="69D76449" w14:textId="77777777" w:rsidR="00096A24" w:rsidRDefault="00096A24" w:rsidP="009A0981">
      <w:pPr>
        <w:pStyle w:val="ListParagraph"/>
        <w:numPr>
          <w:ilvl w:val="0"/>
          <w:numId w:val="16"/>
        </w:numPr>
        <w:spacing w:before="60" w:after="60" w:line="256" w:lineRule="auto"/>
        <w:contextualSpacing/>
      </w:pPr>
      <w:r w:rsidRPr="00C27A9A">
        <w:t>physical characteristics of the road</w:t>
      </w:r>
    </w:p>
    <w:p w14:paraId="072F3464" w14:textId="77777777" w:rsidR="00096A24" w:rsidRDefault="00096A24" w:rsidP="009A0981">
      <w:pPr>
        <w:pStyle w:val="ListParagraph"/>
        <w:numPr>
          <w:ilvl w:val="0"/>
          <w:numId w:val="16"/>
        </w:numPr>
        <w:spacing w:before="60" w:after="60" w:line="256" w:lineRule="auto"/>
        <w:contextualSpacing/>
      </w:pPr>
      <w:r w:rsidRPr="00C27A9A">
        <w:t>prevailing weather conditions</w:t>
      </w:r>
    </w:p>
    <w:p w14:paraId="38F99B13" w14:textId="77777777" w:rsidR="00096A24" w:rsidRDefault="00096A24" w:rsidP="009A0981">
      <w:pPr>
        <w:pStyle w:val="ListParagraph"/>
        <w:numPr>
          <w:ilvl w:val="0"/>
          <w:numId w:val="16"/>
        </w:numPr>
        <w:spacing w:before="60" w:after="60" w:line="256" w:lineRule="auto"/>
        <w:contextualSpacing/>
      </w:pPr>
      <w:r w:rsidRPr="00C27A9A">
        <w:t>level of visibility</w:t>
      </w:r>
    </w:p>
    <w:p w14:paraId="5ABEEAF6" w14:textId="77777777" w:rsidR="00096A24" w:rsidRDefault="00096A24" w:rsidP="009A0981">
      <w:pPr>
        <w:pStyle w:val="ListParagraph"/>
        <w:numPr>
          <w:ilvl w:val="0"/>
          <w:numId w:val="16"/>
        </w:numPr>
        <w:spacing w:before="60" w:after="60" w:line="256" w:lineRule="auto"/>
        <w:contextualSpacing/>
      </w:pPr>
      <w:r w:rsidRPr="00C27A9A">
        <w:t>the condition of any vehicle the person is driving or riding on the highway</w:t>
      </w:r>
    </w:p>
    <w:p w14:paraId="6948CF02" w14:textId="77777777" w:rsidR="00096A24" w:rsidRDefault="00096A24" w:rsidP="009A0981">
      <w:pPr>
        <w:pStyle w:val="ListParagraph"/>
        <w:numPr>
          <w:ilvl w:val="0"/>
          <w:numId w:val="16"/>
        </w:numPr>
        <w:spacing w:before="60" w:after="60" w:line="256" w:lineRule="auto"/>
        <w:contextualSpacing/>
      </w:pPr>
      <w:r w:rsidRPr="00C27A9A">
        <w:t>prevailing traffic conditions</w:t>
      </w:r>
    </w:p>
    <w:p w14:paraId="293A724B" w14:textId="77777777" w:rsidR="00096A24" w:rsidRDefault="00096A24" w:rsidP="009A0981">
      <w:pPr>
        <w:pStyle w:val="ListParagraph"/>
        <w:numPr>
          <w:ilvl w:val="0"/>
          <w:numId w:val="16"/>
        </w:numPr>
        <w:spacing w:before="60" w:after="60" w:line="256" w:lineRule="auto"/>
        <w:contextualSpacing/>
      </w:pPr>
      <w:r w:rsidRPr="00C27A9A">
        <w:t>the relevant road laws and advisory signs</w:t>
      </w:r>
    </w:p>
    <w:p w14:paraId="423F76AC" w14:textId="77777777" w:rsidR="00096A24" w:rsidRPr="00C27A9A" w:rsidRDefault="00096A24" w:rsidP="009A0981">
      <w:pPr>
        <w:pStyle w:val="ListParagraph"/>
        <w:numPr>
          <w:ilvl w:val="0"/>
          <w:numId w:val="16"/>
        </w:numPr>
        <w:spacing w:before="60" w:after="60" w:line="256" w:lineRule="auto"/>
        <w:contextualSpacing/>
      </w:pPr>
      <w:r w:rsidRPr="00C27A9A">
        <w:t>the physical and mental condition of the driver or road user.</w:t>
      </w:r>
    </w:p>
    <w:p w14:paraId="7DE82412" w14:textId="77777777" w:rsidR="00DA1A5C" w:rsidRDefault="00DA1A5C" w:rsidP="00DA1A5C"/>
    <w:p w14:paraId="60F664D8" w14:textId="1958C772" w:rsidR="00096A24" w:rsidRDefault="00096A24" w:rsidP="009A0981">
      <w:r>
        <w:t xml:space="preserve">Section 17A of the </w:t>
      </w:r>
      <w:r>
        <w:rPr>
          <w:i/>
        </w:rPr>
        <w:t>Road Safety Act 1986</w:t>
      </w:r>
      <w:r>
        <w:t xml:space="preserve"> also requires that a road user must take reasonable care:</w:t>
      </w:r>
    </w:p>
    <w:p w14:paraId="67879B5E" w14:textId="77777777" w:rsidR="00096A24" w:rsidRDefault="00096A24" w:rsidP="009A0981">
      <w:pPr>
        <w:pStyle w:val="ListParagraph"/>
        <w:numPr>
          <w:ilvl w:val="0"/>
          <w:numId w:val="27"/>
        </w:numPr>
        <w:spacing w:before="60" w:after="60" w:line="256" w:lineRule="auto"/>
        <w:contextualSpacing/>
      </w:pPr>
      <w:r>
        <w:t>to avoid any conduct that may endanger the safety or welfare of other road users</w:t>
      </w:r>
    </w:p>
    <w:p w14:paraId="58604A60" w14:textId="77777777" w:rsidR="00096A24" w:rsidRDefault="00096A24" w:rsidP="009A0981">
      <w:pPr>
        <w:pStyle w:val="ListParagraph"/>
        <w:numPr>
          <w:ilvl w:val="0"/>
          <w:numId w:val="27"/>
        </w:numPr>
        <w:spacing w:before="60" w:after="60" w:line="256" w:lineRule="auto"/>
        <w:contextualSpacing/>
      </w:pPr>
      <w:r>
        <w:t>to avoid any conduct that may damage road infrastructure and non-road infrastructure on the road reserve</w:t>
      </w:r>
    </w:p>
    <w:p w14:paraId="3178A9E6" w14:textId="27A487A1" w:rsidR="00096A24" w:rsidRDefault="00096A24" w:rsidP="009A0981">
      <w:pPr>
        <w:pStyle w:val="ListParagraph"/>
        <w:numPr>
          <w:ilvl w:val="0"/>
          <w:numId w:val="27"/>
        </w:numPr>
        <w:spacing w:before="60" w:after="60" w:line="256" w:lineRule="auto"/>
        <w:contextualSpacing/>
      </w:pPr>
      <w:r>
        <w:t>to avoid conduct that may harm the environment of the road reserve</w:t>
      </w:r>
    </w:p>
    <w:p w14:paraId="05DF71D7" w14:textId="75A55EF5" w:rsidR="00096A24" w:rsidRPr="00C27A9A" w:rsidRDefault="00096A24" w:rsidP="00096A24">
      <w:pPr>
        <w:pStyle w:val="Heading3"/>
        <w:rPr>
          <w:rFonts w:hint="eastAsia"/>
        </w:rPr>
      </w:pPr>
      <w:bookmarkStart w:id="66" w:name="_Toc152584820"/>
      <w:bookmarkStart w:id="67" w:name="_Toc195772694"/>
      <w:bookmarkStart w:id="68" w:name="_Toc207878123"/>
      <w:r>
        <w:t>3.6.2</w:t>
      </w:r>
      <w:r>
        <w:tab/>
        <w:t>Incident Claims</w:t>
      </w:r>
      <w:bookmarkEnd w:id="66"/>
      <w:bookmarkEnd w:id="67"/>
      <w:bookmarkEnd w:id="68"/>
    </w:p>
    <w:p w14:paraId="681F0744" w14:textId="196DD29B" w:rsidR="00096A24" w:rsidRPr="00420506" w:rsidRDefault="00096A24" w:rsidP="009A0981">
      <w:bookmarkStart w:id="69" w:name="_Hlk169271649"/>
      <w:r w:rsidRPr="00420506">
        <w:t xml:space="preserve">If a person proposes to make a claim in relation to a public road or infrastructure for which </w:t>
      </w:r>
      <w:r>
        <w:t>Council is</w:t>
      </w:r>
      <w:r w:rsidRPr="00420506">
        <w:t xml:space="preserve"> the responsible road authority, </w:t>
      </w:r>
      <w:r>
        <w:t>that person</w:t>
      </w:r>
      <w:r w:rsidRPr="00420506">
        <w:t xml:space="preserve"> </w:t>
      </w:r>
      <w:r>
        <w:t>should contact Council and Council will initiate respective investigation and insurance reporting processes.</w:t>
      </w:r>
      <w:bookmarkEnd w:id="69"/>
    </w:p>
    <w:p w14:paraId="0966A475" w14:textId="2535311E" w:rsidR="00096A24" w:rsidRPr="00420506" w:rsidRDefault="00096A24" w:rsidP="009A0981">
      <w:r w:rsidRPr="00420506">
        <w:t xml:space="preserve">In </w:t>
      </w:r>
      <w:r>
        <w:t>accordance</w:t>
      </w:r>
      <w:r w:rsidRPr="00420506">
        <w:t xml:space="preserve"> with Section 110 of the Road Management Act 2004, </w:t>
      </w:r>
      <w:r>
        <w:t>Council is</w:t>
      </w:r>
      <w:r w:rsidRPr="00420506">
        <w:t xml:space="preserve"> not legally liable for property damages where the value of the damage is equal to or less than the threshold amount.</w:t>
      </w:r>
    </w:p>
    <w:p w14:paraId="7638E640" w14:textId="64EF787A" w:rsidR="00096A24" w:rsidRPr="00420506" w:rsidRDefault="00096A24" w:rsidP="009A0981">
      <w:r w:rsidRPr="00420506">
        <w:t xml:space="preserve">In cases where the claim relates to assets </w:t>
      </w:r>
      <w:r>
        <w:t>Council does not</w:t>
      </w:r>
      <w:r w:rsidRPr="00420506">
        <w:t xml:space="preserve"> own</w:t>
      </w:r>
      <w:r>
        <w:t xml:space="preserve"> or is not responsible for</w:t>
      </w:r>
      <w:r w:rsidRPr="00420506">
        <w:t xml:space="preserve"> on the road reserve, </w:t>
      </w:r>
      <w:r>
        <w:t xml:space="preserve">the person who proposes to make a </w:t>
      </w:r>
      <w:r w:rsidRPr="00420506">
        <w:t xml:space="preserve">claim </w:t>
      </w:r>
      <w:r>
        <w:t>must</w:t>
      </w:r>
      <w:r w:rsidRPr="00420506">
        <w:t xml:space="preserve"> refer</w:t>
      </w:r>
      <w:r>
        <w:t xml:space="preserve"> the claim to the other</w:t>
      </w:r>
      <w:r w:rsidRPr="00420506">
        <w:t xml:space="preserve"> authority </w:t>
      </w:r>
      <w:r>
        <w:t xml:space="preserve">or person </w:t>
      </w:r>
      <w:r w:rsidRPr="00420506">
        <w:t xml:space="preserve">responsible </w:t>
      </w:r>
      <w:r>
        <w:t>f</w:t>
      </w:r>
      <w:r w:rsidRPr="00420506">
        <w:t>or those assets.</w:t>
      </w:r>
    </w:p>
    <w:p w14:paraId="3926BCAF" w14:textId="71D92B09" w:rsidR="00096A24" w:rsidRDefault="00096A24" w:rsidP="00096A24">
      <w:pPr>
        <w:pStyle w:val="Heading3"/>
        <w:rPr>
          <w:rFonts w:hint="eastAsia"/>
        </w:rPr>
      </w:pPr>
      <w:bookmarkStart w:id="70" w:name="_Toc152584821"/>
      <w:bookmarkStart w:id="71" w:name="_Toc195772695"/>
      <w:bookmarkStart w:id="72" w:name="_Toc207878124"/>
      <w:r>
        <w:lastRenderedPageBreak/>
        <w:t>3.6.3</w:t>
      </w:r>
      <w:r>
        <w:tab/>
        <w:t>Permits for work within a road reserve</w:t>
      </w:r>
      <w:bookmarkEnd w:id="70"/>
      <w:bookmarkEnd w:id="71"/>
      <w:bookmarkEnd w:id="72"/>
    </w:p>
    <w:p w14:paraId="1E215D05" w14:textId="220A38D0" w:rsidR="00096A24" w:rsidRPr="00420506" w:rsidRDefault="00096A24" w:rsidP="009A0981">
      <w:r w:rsidRPr="00420506">
        <w:t>In cases where an individual or organisation proposes to carry out works within the road reserve that may impede public access, or interfere with road infrastructure, they must apply for a ‘works within road reserve’ permit. There are some exemptions, as noted in the Road Management (Works and Infrastructure) Regulations 2015.</w:t>
      </w:r>
    </w:p>
    <w:p w14:paraId="00FA3B52" w14:textId="7D324439" w:rsidR="00096A24" w:rsidRPr="00420506" w:rsidRDefault="00096A24" w:rsidP="009A0981">
      <w:r w:rsidRPr="00420506">
        <w:t>Local laws also require property owners to apply for a vehicle crossing permit if they plan to build a driveway.</w:t>
      </w:r>
    </w:p>
    <w:p w14:paraId="3232E22F" w14:textId="0C70358C" w:rsidR="00096A24" w:rsidRDefault="00096A24" w:rsidP="009A0981">
      <w:r w:rsidRPr="00420506">
        <w:t>In both cases, a fee applies to cover the costs of the administration and inspection of the work.</w:t>
      </w:r>
    </w:p>
    <w:p w14:paraId="7D500147" w14:textId="5D852F03" w:rsidR="00096A24" w:rsidRDefault="00096A24" w:rsidP="00096A24">
      <w:pPr>
        <w:pStyle w:val="Heading3"/>
        <w:rPr>
          <w:rFonts w:hint="eastAsia"/>
        </w:rPr>
      </w:pPr>
      <w:bookmarkStart w:id="73" w:name="_Toc152584822"/>
      <w:bookmarkStart w:id="74" w:name="_Toc195772696"/>
      <w:bookmarkStart w:id="75" w:name="_Toc207878125"/>
      <w:r>
        <w:t>3.6.4</w:t>
      </w:r>
      <w:r>
        <w:tab/>
        <w:t xml:space="preserve">Obligation </w:t>
      </w:r>
      <w:bookmarkEnd w:id="73"/>
      <w:r>
        <w:t>of others</w:t>
      </w:r>
      <w:bookmarkEnd w:id="74"/>
      <w:bookmarkEnd w:id="75"/>
    </w:p>
    <w:p w14:paraId="014DF2D7" w14:textId="0A600CB4" w:rsidR="00096A24" w:rsidRPr="00420506" w:rsidRDefault="00096A24" w:rsidP="009A0981">
      <w:r w:rsidRPr="00420506">
        <w:t xml:space="preserve">There are several assets within the road reserve that </w:t>
      </w:r>
      <w:r>
        <w:t>Council</w:t>
      </w:r>
      <w:r w:rsidRPr="00420506">
        <w:t xml:space="preserve"> do</w:t>
      </w:r>
      <w:r>
        <w:t>es</w:t>
      </w:r>
      <w:r w:rsidRPr="00420506">
        <w:t xml:space="preserve"> not have an obligation to inspect and/or maintain. These include:</w:t>
      </w:r>
    </w:p>
    <w:p w14:paraId="2669C0E7" w14:textId="2E7FFDBC" w:rsidR="00096A24" w:rsidRPr="00420506" w:rsidRDefault="00096A24" w:rsidP="009A0981">
      <w:pPr>
        <w:numPr>
          <w:ilvl w:val="0"/>
          <w:numId w:val="14"/>
        </w:numPr>
        <w:spacing w:before="60" w:after="60" w:line="259" w:lineRule="auto"/>
        <w:ind w:left="360"/>
        <w:contextualSpacing/>
        <w:rPr>
          <w:b/>
        </w:rPr>
      </w:pPr>
      <w:r w:rsidRPr="00420506">
        <w:rPr>
          <w:b/>
        </w:rPr>
        <w:t>Non-road infrastructure</w:t>
      </w:r>
      <w:r w:rsidRPr="00420506">
        <w:t xml:space="preserve"> – </w:t>
      </w:r>
      <w:r>
        <w:t xml:space="preserve">This includes (but is not limited to) such items as gas pipes, water and sewerage pipes, cables, electricity poles and cables, tram wires, rail infrastructure, bus shelters, public telephones, </w:t>
      </w:r>
      <w:r w:rsidR="00DA1A5C">
        <w:t>mailboxes</w:t>
      </w:r>
      <w:r>
        <w:t>, roadside furniture and fences erected by utilities, or providers of public transport.</w:t>
      </w:r>
    </w:p>
    <w:p w14:paraId="421A2A7F" w14:textId="77777777" w:rsidR="00096A24" w:rsidRPr="00420506" w:rsidRDefault="00096A24" w:rsidP="009A0981">
      <w:pPr>
        <w:numPr>
          <w:ilvl w:val="0"/>
          <w:numId w:val="14"/>
        </w:numPr>
        <w:spacing w:before="60" w:after="60" w:line="259" w:lineRule="auto"/>
        <w:ind w:left="360"/>
        <w:contextualSpacing/>
      </w:pPr>
      <w:r w:rsidRPr="00420506">
        <w:rPr>
          <w:b/>
        </w:rPr>
        <w:t>Vehicle driveways</w:t>
      </w:r>
      <w:r w:rsidRPr="00420506">
        <w:t xml:space="preserve"> – the vehicle crossing</w:t>
      </w:r>
      <w:r>
        <w:t xml:space="preserve"> (including Cross-over)</w:t>
      </w:r>
      <w:r w:rsidRPr="00420506">
        <w:t xml:space="preserve">, located between the carriageway and the property boundary, must be maintained by the adjoining property owner. However, </w:t>
      </w:r>
      <w:r>
        <w:t>Council is</w:t>
      </w:r>
      <w:r w:rsidRPr="00420506">
        <w:t xml:space="preserve"> responsible for the portion of the driveway where the constructed pathway is reasonably required by the public</w:t>
      </w:r>
      <w:r>
        <w:t xml:space="preserve"> in accordance with the following diagrams:</w:t>
      </w:r>
    </w:p>
    <w:p w14:paraId="00DD218B" w14:textId="77777777" w:rsidR="00096A24" w:rsidRDefault="00096A24" w:rsidP="00096A24">
      <w:pPr>
        <w:rPr>
          <w:noProof/>
        </w:rPr>
      </w:pPr>
      <w:r>
        <w:rPr>
          <w:noProof/>
        </w:rPr>
        <w:drawing>
          <wp:inline distT="0" distB="0" distL="0" distR="0" wp14:anchorId="0AD09291" wp14:editId="5F71C5B7">
            <wp:extent cx="5731510" cy="3800475"/>
            <wp:effectExtent l="0" t="0" r="2540" b="9525"/>
            <wp:docPr id="982156921" name="Picture 1" descr="A road with blue lines and red and yellow mark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56921" name="Picture 1" descr="A road with blue lines and red and yellow markings&#10;&#10;AI-generated content may be incorrect."/>
                    <pic:cNvPicPr/>
                  </pic:nvPicPr>
                  <pic:blipFill>
                    <a:blip r:embed="rId9"/>
                    <a:stretch>
                      <a:fillRect/>
                    </a:stretch>
                  </pic:blipFill>
                  <pic:spPr>
                    <a:xfrm>
                      <a:off x="0" y="0"/>
                      <a:ext cx="5731510" cy="3800475"/>
                    </a:xfrm>
                    <a:prstGeom prst="rect">
                      <a:avLst/>
                    </a:prstGeom>
                  </pic:spPr>
                </pic:pic>
              </a:graphicData>
            </a:graphic>
          </wp:inline>
        </w:drawing>
      </w:r>
    </w:p>
    <w:p w14:paraId="009C5CA8" w14:textId="21D41C6D" w:rsidR="00096A24" w:rsidRDefault="00096A24" w:rsidP="00096A24">
      <w:pPr>
        <w:rPr>
          <w:noProof/>
        </w:rPr>
      </w:pPr>
      <w:r>
        <w:rPr>
          <w:noProof/>
        </w:rPr>
        <w:t>Example of a Central Business District Street within the City of Melbourne</w:t>
      </w:r>
    </w:p>
    <w:p w14:paraId="099B514E" w14:textId="77777777" w:rsidR="00096A24" w:rsidRDefault="00096A24" w:rsidP="00096A24">
      <w:pPr>
        <w:rPr>
          <w:noProof/>
          <w:lang w:eastAsia="en-AU"/>
        </w:rPr>
      </w:pPr>
      <w:r>
        <w:rPr>
          <w:noProof/>
        </w:rPr>
        <w:lastRenderedPageBreak/>
        <w:drawing>
          <wp:inline distT="0" distB="0" distL="0" distR="0" wp14:anchorId="7BDF718B" wp14:editId="7BE18CA2">
            <wp:extent cx="5731510" cy="3863975"/>
            <wp:effectExtent l="0" t="0" r="2540" b="3175"/>
            <wp:docPr id="2060043993" name="Picture 1" descr="A house with a driveway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43993" name="Picture 1" descr="A house with a driveway and a fence&#10;&#10;AI-generated content may be incorrect."/>
                    <pic:cNvPicPr/>
                  </pic:nvPicPr>
                  <pic:blipFill>
                    <a:blip r:embed="rId10"/>
                    <a:stretch>
                      <a:fillRect/>
                    </a:stretch>
                  </pic:blipFill>
                  <pic:spPr>
                    <a:xfrm>
                      <a:off x="0" y="0"/>
                      <a:ext cx="5731510" cy="3863975"/>
                    </a:xfrm>
                    <a:prstGeom prst="rect">
                      <a:avLst/>
                    </a:prstGeom>
                  </pic:spPr>
                </pic:pic>
              </a:graphicData>
            </a:graphic>
          </wp:inline>
        </w:drawing>
      </w:r>
    </w:p>
    <w:p w14:paraId="55EE9344" w14:textId="61533C91" w:rsidR="00096A24" w:rsidRDefault="00096A24" w:rsidP="00096A24">
      <w:pPr>
        <w:rPr>
          <w:noProof/>
          <w:lang w:eastAsia="en-AU"/>
        </w:rPr>
      </w:pPr>
      <w:r>
        <w:rPr>
          <w:noProof/>
          <w:lang w:eastAsia="en-AU"/>
        </w:rPr>
        <w:t>Example of a residential street within the City of Melbourne</w:t>
      </w:r>
    </w:p>
    <w:p w14:paraId="3C9468A0" w14:textId="77777777" w:rsidR="00096A24" w:rsidRDefault="00096A24" w:rsidP="009A0981">
      <w:pPr>
        <w:numPr>
          <w:ilvl w:val="0"/>
          <w:numId w:val="14"/>
        </w:numPr>
        <w:spacing w:before="60" w:after="60" w:line="259" w:lineRule="auto"/>
        <w:ind w:left="360"/>
        <w:contextualSpacing/>
      </w:pPr>
      <w:r w:rsidRPr="00420506">
        <w:rPr>
          <w:b/>
        </w:rPr>
        <w:t>Single property stormwater drains</w:t>
      </w:r>
      <w:r w:rsidRPr="00420506">
        <w:t xml:space="preserve"> – for drains constructed within the reserve that carry water from a single property to an outlet in the kerb, or other drain.</w:t>
      </w:r>
    </w:p>
    <w:p w14:paraId="6F290877" w14:textId="209ACB26" w:rsidR="00096A24" w:rsidRDefault="00096A24" w:rsidP="009A0981">
      <w:pPr>
        <w:numPr>
          <w:ilvl w:val="0"/>
          <w:numId w:val="14"/>
        </w:numPr>
        <w:spacing w:before="60" w:after="60" w:line="259" w:lineRule="auto"/>
        <w:ind w:left="360"/>
        <w:contextualSpacing/>
      </w:pPr>
      <w:r>
        <w:rPr>
          <w:b/>
        </w:rPr>
        <w:t xml:space="preserve">Basement Lights </w:t>
      </w:r>
      <w:r>
        <w:t xml:space="preserve">– Basement lights wells are common throughout the City of Melbourne. </w:t>
      </w:r>
      <w:r w:rsidR="00B2183C">
        <w:t>Most of</w:t>
      </w:r>
      <w:r>
        <w:t xml:space="preserve"> these basement lights are found within the footpath. They are private assets owned and maintained by the respective property owner.</w:t>
      </w:r>
    </w:p>
    <w:p w14:paraId="247EA28F" w14:textId="50768DC1" w:rsidR="00096A24" w:rsidRDefault="00096A24" w:rsidP="00096A24">
      <w:pPr>
        <w:spacing w:before="60" w:after="60" w:line="259" w:lineRule="auto"/>
        <w:ind w:left="360"/>
        <w:contextualSpacing/>
      </w:pPr>
      <w:r>
        <w:t xml:space="preserve"> </w:t>
      </w:r>
      <w:r>
        <w:rPr>
          <w:noProof/>
        </w:rPr>
        <w:drawing>
          <wp:inline distT="0" distB="0" distL="0" distR="0" wp14:anchorId="00A185FD" wp14:editId="53FFBAAF">
            <wp:extent cx="3787140" cy="2819894"/>
            <wp:effectExtent l="0" t="0" r="3810" b="0"/>
            <wp:docPr id="1540987723" name="Picture 1" descr="A basement light in a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87723" name="Picture 1" descr="A basement light in a floor&#10;&#10;AI-generated content may be incorrect."/>
                    <pic:cNvPicPr/>
                  </pic:nvPicPr>
                  <pic:blipFill>
                    <a:blip r:embed="rId11"/>
                    <a:stretch>
                      <a:fillRect/>
                    </a:stretch>
                  </pic:blipFill>
                  <pic:spPr>
                    <a:xfrm>
                      <a:off x="0" y="0"/>
                      <a:ext cx="3792555" cy="2823926"/>
                    </a:xfrm>
                    <a:prstGeom prst="rect">
                      <a:avLst/>
                    </a:prstGeom>
                  </pic:spPr>
                </pic:pic>
              </a:graphicData>
            </a:graphic>
          </wp:inline>
        </w:drawing>
      </w:r>
    </w:p>
    <w:p w14:paraId="4A0AF2E3" w14:textId="77777777" w:rsidR="00B629CA" w:rsidRDefault="00B629CA" w:rsidP="00096A24">
      <w:pPr>
        <w:spacing w:before="60" w:after="60" w:line="259" w:lineRule="auto"/>
        <w:ind w:left="360"/>
        <w:contextualSpacing/>
      </w:pPr>
    </w:p>
    <w:p w14:paraId="377D112E" w14:textId="6FB12C52" w:rsidR="00B629CA" w:rsidRDefault="00B629CA" w:rsidP="00096A24">
      <w:pPr>
        <w:spacing w:before="60" w:after="60" w:line="259" w:lineRule="auto"/>
        <w:ind w:left="360"/>
        <w:contextualSpacing/>
      </w:pPr>
      <w:r>
        <w:t>Example of a basement light well</w:t>
      </w:r>
    </w:p>
    <w:p w14:paraId="123966A5" w14:textId="77777777" w:rsidR="00096A24" w:rsidRPr="00420506" w:rsidRDefault="00096A24" w:rsidP="00096A24">
      <w:pPr>
        <w:spacing w:before="60" w:after="60" w:line="259" w:lineRule="auto"/>
        <w:ind w:left="360"/>
        <w:contextualSpacing/>
      </w:pPr>
    </w:p>
    <w:p w14:paraId="292F1906" w14:textId="4F35D0A6" w:rsidR="00096A24" w:rsidRDefault="00096A24" w:rsidP="009A0981">
      <w:pPr>
        <w:numPr>
          <w:ilvl w:val="0"/>
          <w:numId w:val="14"/>
        </w:numPr>
        <w:spacing w:before="60" w:after="60" w:line="259" w:lineRule="auto"/>
        <w:ind w:left="360"/>
        <w:contextualSpacing/>
      </w:pPr>
      <w:r w:rsidRPr="00420506">
        <w:rPr>
          <w:b/>
        </w:rPr>
        <w:t>Utilities</w:t>
      </w:r>
      <w:r w:rsidRPr="00420506">
        <w:t xml:space="preserve"> – including, but not limited </w:t>
      </w:r>
      <w:r w:rsidR="00DA1A5C" w:rsidRPr="00420506">
        <w:t>to,</w:t>
      </w:r>
      <w:r w:rsidRPr="00420506">
        <w:t xml:space="preserve"> telecommunication, power, water, gas and rail authority assets.</w:t>
      </w:r>
    </w:p>
    <w:p w14:paraId="0EDFC330" w14:textId="77777777" w:rsidR="00096A24" w:rsidRDefault="00096A24" w:rsidP="00096A24">
      <w:r>
        <w:rPr>
          <w:noProof/>
        </w:rPr>
        <w:lastRenderedPageBreak/>
        <w:drawing>
          <wp:anchor distT="0" distB="0" distL="114300" distR="114300" simplePos="0" relativeHeight="251661312" behindDoc="0" locked="0" layoutInCell="1" allowOverlap="1" wp14:anchorId="7A3C2D36" wp14:editId="719F632E">
            <wp:simplePos x="0" y="0"/>
            <wp:positionH relativeFrom="column">
              <wp:posOffset>2994660</wp:posOffset>
            </wp:positionH>
            <wp:positionV relativeFrom="paragraph">
              <wp:posOffset>83820</wp:posOffset>
            </wp:positionV>
            <wp:extent cx="2904490" cy="1973580"/>
            <wp:effectExtent l="0" t="0" r="0" b="7620"/>
            <wp:wrapSquare wrapText="bothSides"/>
            <wp:docPr id="2036114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14833" name=""/>
                    <pic:cNvPicPr/>
                  </pic:nvPicPr>
                  <pic:blipFill>
                    <a:blip r:embed="rId12">
                      <a:extLst>
                        <a:ext uri="{28A0092B-C50C-407E-A947-70E740481C1C}">
                          <a14:useLocalDpi xmlns:a14="http://schemas.microsoft.com/office/drawing/2010/main" val="0"/>
                        </a:ext>
                      </a:extLst>
                    </a:blip>
                    <a:stretch>
                      <a:fillRect/>
                    </a:stretch>
                  </pic:blipFill>
                  <pic:spPr>
                    <a:xfrm>
                      <a:off x="0" y="0"/>
                      <a:ext cx="2904490" cy="1973580"/>
                    </a:xfrm>
                    <a:prstGeom prst="rect">
                      <a:avLst/>
                    </a:prstGeom>
                  </pic:spPr>
                </pic:pic>
              </a:graphicData>
            </a:graphic>
          </wp:anchor>
        </w:drawing>
      </w:r>
      <w:r>
        <w:rPr>
          <w:noProof/>
        </w:rPr>
        <w:drawing>
          <wp:anchor distT="0" distB="0" distL="114300" distR="114300" simplePos="0" relativeHeight="251660288" behindDoc="0" locked="0" layoutInCell="1" allowOverlap="1" wp14:anchorId="0AACD194" wp14:editId="22F0C39B">
            <wp:simplePos x="0" y="0"/>
            <wp:positionH relativeFrom="column">
              <wp:posOffset>266700</wp:posOffset>
            </wp:positionH>
            <wp:positionV relativeFrom="paragraph">
              <wp:posOffset>0</wp:posOffset>
            </wp:positionV>
            <wp:extent cx="2585085" cy="2164080"/>
            <wp:effectExtent l="0" t="0" r="5715" b="7620"/>
            <wp:wrapSquare wrapText="bothSides"/>
            <wp:docPr id="362579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79691" name=""/>
                    <pic:cNvPicPr/>
                  </pic:nvPicPr>
                  <pic:blipFill>
                    <a:blip r:embed="rId13">
                      <a:extLst>
                        <a:ext uri="{28A0092B-C50C-407E-A947-70E740481C1C}">
                          <a14:useLocalDpi xmlns:a14="http://schemas.microsoft.com/office/drawing/2010/main" val="0"/>
                        </a:ext>
                      </a:extLst>
                    </a:blip>
                    <a:stretch>
                      <a:fillRect/>
                    </a:stretch>
                  </pic:blipFill>
                  <pic:spPr>
                    <a:xfrm>
                      <a:off x="0" y="0"/>
                      <a:ext cx="2585085" cy="2164080"/>
                    </a:xfrm>
                    <a:prstGeom prst="rect">
                      <a:avLst/>
                    </a:prstGeom>
                  </pic:spPr>
                </pic:pic>
              </a:graphicData>
            </a:graphic>
          </wp:anchor>
        </w:drawing>
      </w:r>
    </w:p>
    <w:p w14:paraId="461C0CD2" w14:textId="3F237FFD" w:rsidR="00096A24" w:rsidRPr="00675957" w:rsidRDefault="00096A24" w:rsidP="00096A24">
      <w:bookmarkStart w:id="76" w:name="_Hlk167866514"/>
      <w:r>
        <w:t>Examples of typical utility assets found within City of Melbourne Road Reserves</w:t>
      </w:r>
    </w:p>
    <w:p w14:paraId="455E00F5" w14:textId="362B867E" w:rsidR="00096A24" w:rsidRDefault="00096A24" w:rsidP="009A0981">
      <w:pPr>
        <w:numPr>
          <w:ilvl w:val="0"/>
          <w:numId w:val="14"/>
        </w:numPr>
        <w:spacing w:before="60" w:after="60" w:line="259" w:lineRule="auto"/>
        <w:ind w:left="360"/>
        <w:contextualSpacing/>
      </w:pPr>
      <w:r>
        <w:rPr>
          <w:b/>
        </w:rPr>
        <w:t>Roadside</w:t>
      </w:r>
      <w:r>
        <w:rPr>
          <w:bCs/>
        </w:rPr>
        <w:t xml:space="preserve"> – </w:t>
      </w:r>
      <w:bookmarkStart w:id="77" w:name="_Hlk167866497"/>
      <w:r>
        <w:rPr>
          <w:bCs/>
        </w:rPr>
        <w:t>as per Section 107 of the Road Management Act, Council has no “</w:t>
      </w:r>
      <w:r w:rsidRPr="00FD2F9B">
        <w:rPr>
          <w:bCs/>
          <w:i/>
          <w:iCs/>
        </w:rPr>
        <w:t>statutory duty or a common law duty to perform road management functions in respect of a public highway which is not a public road or to maintain, inspect or repair the roadside</w:t>
      </w:r>
      <w:r>
        <w:rPr>
          <w:bCs/>
        </w:rPr>
        <w:t xml:space="preserve">”, described as </w:t>
      </w:r>
      <w:r>
        <w:rPr>
          <w:bCs/>
          <w:i/>
          <w:iCs/>
        </w:rPr>
        <w:t>“</w:t>
      </w:r>
      <w:r w:rsidRPr="00591CE8">
        <w:rPr>
          <w:rFonts w:cs="Arial"/>
          <w:i/>
          <w:iCs/>
        </w:rPr>
        <w:t>any land that is within the boundaries of the road (other than shoulders) which is not a roadway or pathway</w:t>
      </w:r>
      <w:r>
        <w:rPr>
          <w:rFonts w:cs="Arial"/>
          <w:i/>
          <w:iCs/>
        </w:rPr>
        <w:t>”</w:t>
      </w:r>
      <w:r>
        <w:rPr>
          <w:rFonts w:cs="Arial"/>
        </w:rPr>
        <w:t>.  This includes landscaped tree plots within the footpath/pathway where the surface of the tree plot is not constructed with the intention of providing a trafficable pedestrian surface.</w:t>
      </w:r>
      <w:bookmarkEnd w:id="76"/>
      <w:bookmarkEnd w:id="77"/>
    </w:p>
    <w:p w14:paraId="4FF1D8EC" w14:textId="77777777" w:rsidR="00096A24" w:rsidRPr="00420506" w:rsidRDefault="00096A24" w:rsidP="00096A24">
      <w:pPr>
        <w:spacing w:before="60" w:after="60" w:line="259" w:lineRule="auto"/>
        <w:ind w:left="360"/>
        <w:contextualSpacing/>
      </w:pPr>
    </w:p>
    <w:p w14:paraId="4257A2E7" w14:textId="0C1BB01A" w:rsidR="00096A24" w:rsidRPr="00420506" w:rsidRDefault="00096A24" w:rsidP="00096A24">
      <w:r w:rsidRPr="00420506">
        <w:t xml:space="preserve">Where Council becomes aware of a hazard created by the defective condition of assets / infrastructure owned by </w:t>
      </w:r>
      <w:r>
        <w:t>an</w:t>
      </w:r>
      <w:r w:rsidRPr="00420506">
        <w:t>oth</w:t>
      </w:r>
      <w:r>
        <w:t>er</w:t>
      </w:r>
      <w:r w:rsidRPr="00420506">
        <w:t xml:space="preserve"> part</w:t>
      </w:r>
      <w:r>
        <w:t>y</w:t>
      </w:r>
      <w:r w:rsidRPr="00420506">
        <w:t xml:space="preserve">, Council </w:t>
      </w:r>
      <w:r>
        <w:t>may at its absolute discretion</w:t>
      </w:r>
      <w:r w:rsidRPr="00420506">
        <w:t>:</w:t>
      </w:r>
    </w:p>
    <w:p w14:paraId="371140F9" w14:textId="77777777" w:rsidR="00096A24" w:rsidRPr="00420506" w:rsidRDefault="00096A24" w:rsidP="009A0981">
      <w:pPr>
        <w:numPr>
          <w:ilvl w:val="0"/>
          <w:numId w:val="15"/>
        </w:numPr>
        <w:spacing w:before="60" w:after="60" w:line="259" w:lineRule="auto"/>
        <w:contextualSpacing/>
      </w:pPr>
      <w:r w:rsidRPr="00420506">
        <w:t xml:space="preserve">If located within assets / infrastructure for which Council is responsible (e.g. footpaths, road surfaces, etc.), or otherwise presents an immediate and significant risk to members of the public, </w:t>
      </w:r>
      <w:r>
        <w:t xml:space="preserve">undertake </w:t>
      </w:r>
      <w:r w:rsidRPr="00420506">
        <w:t>temporary measures to reduce the risk to members of the public until such time as the respective owner can implement permanent repairs</w:t>
      </w:r>
      <w:r>
        <w:t xml:space="preserve"> (subject to Council’s available resources).</w:t>
      </w:r>
    </w:p>
    <w:p w14:paraId="2BF66E1E" w14:textId="77777777" w:rsidR="00096A24" w:rsidRPr="00420506" w:rsidRDefault="00096A24" w:rsidP="009A0981">
      <w:pPr>
        <w:numPr>
          <w:ilvl w:val="0"/>
          <w:numId w:val="15"/>
        </w:numPr>
        <w:spacing w:before="60" w:after="60" w:line="259" w:lineRule="auto"/>
        <w:contextualSpacing/>
      </w:pPr>
      <w:r w:rsidRPr="00420506">
        <w:t>Report in writing (e.g. email or letter) the presence of the hazard to the responsible party and request that repairs be implemented within a reasonable timeframe.</w:t>
      </w:r>
    </w:p>
    <w:p w14:paraId="098336F9" w14:textId="263F096D" w:rsidR="00096A24" w:rsidRDefault="00096A24" w:rsidP="009A0981">
      <w:pPr>
        <w:numPr>
          <w:ilvl w:val="0"/>
          <w:numId w:val="15"/>
        </w:numPr>
        <w:spacing w:before="60" w:after="60" w:line="259" w:lineRule="auto"/>
        <w:contextualSpacing/>
      </w:pPr>
      <w:r w:rsidRPr="00420506">
        <w:t xml:space="preserve">Where repairs are not completed by the responsible party within the respective timeframe, Council </w:t>
      </w:r>
      <w:r>
        <w:t>may</w:t>
      </w:r>
      <w:r w:rsidRPr="00420506">
        <w:t xml:space="preserve"> complete necessary repairs and invoice the responsible party for the costs.</w:t>
      </w:r>
    </w:p>
    <w:p w14:paraId="0CE3F744" w14:textId="77777777" w:rsidR="00096A24" w:rsidRDefault="00096A24" w:rsidP="00096A24">
      <w:pPr>
        <w:spacing w:before="60" w:after="60" w:line="259" w:lineRule="auto"/>
        <w:ind w:left="360"/>
        <w:contextualSpacing/>
      </w:pPr>
    </w:p>
    <w:p w14:paraId="09E0A96E" w14:textId="40461472" w:rsidR="00096A24" w:rsidRDefault="00096A24" w:rsidP="00096A24">
      <w:r>
        <w:t xml:space="preserve">However, where another party has a duty in relation to the asset / infrastructure, and Council has a discretionary power to take remedial action in relation to that matter, only that other party with the duty is liable in a subsequent proceeding, in accordance with </w:t>
      </w:r>
      <w:r w:rsidR="00B06CA5" w:rsidRPr="00DC4E8C">
        <w:t xml:space="preserve">Section </w:t>
      </w:r>
      <w:r w:rsidRPr="00DC4E8C">
        <w:t>104 of</w:t>
      </w:r>
      <w:r>
        <w:t xml:space="preserve"> the Road Management Act 2004.</w:t>
      </w:r>
    </w:p>
    <w:p w14:paraId="280D87BC" w14:textId="07E65890" w:rsidR="005545AD" w:rsidRPr="005545AD" w:rsidRDefault="00096A24" w:rsidP="00096A24">
      <w:pPr>
        <w:pStyle w:val="Heading1"/>
        <w:rPr>
          <w:rFonts w:hint="eastAsia"/>
        </w:rPr>
      </w:pPr>
      <w:bookmarkStart w:id="78" w:name="_Toc207878126"/>
      <w:r>
        <w:t>4. Road Management Systems</w:t>
      </w:r>
      <w:bookmarkEnd w:id="78"/>
    </w:p>
    <w:p w14:paraId="37E2B9B6" w14:textId="36BF4FB2" w:rsidR="005545AD" w:rsidRDefault="00096A24" w:rsidP="00096A24">
      <w:pPr>
        <w:pStyle w:val="Heading2"/>
        <w:rPr>
          <w:rFonts w:hint="eastAsia"/>
        </w:rPr>
      </w:pPr>
      <w:bookmarkStart w:id="79" w:name="_Toc207878127"/>
      <w:r>
        <w:t>4.1 Background and Process</w:t>
      </w:r>
      <w:bookmarkEnd w:id="79"/>
    </w:p>
    <w:p w14:paraId="692655FE" w14:textId="30919851" w:rsidR="00096A24" w:rsidRPr="00420506" w:rsidRDefault="00096A24" w:rsidP="00096A24">
      <w:r w:rsidRPr="00420506">
        <w:t xml:space="preserve">Road asset management involves managing both physical </w:t>
      </w:r>
      <w:r w:rsidR="00DA1A5C" w:rsidRPr="00420506">
        <w:t>assets and</w:t>
      </w:r>
      <w:r w:rsidRPr="00420506">
        <w:t xml:space="preserve"> uses and operation that have the potential to impact their condition. It applies to all road assets, including:</w:t>
      </w:r>
    </w:p>
    <w:p w14:paraId="7EBDD29A" w14:textId="77777777" w:rsidR="00096A24" w:rsidRPr="00420506" w:rsidRDefault="00096A24" w:rsidP="009A0981">
      <w:pPr>
        <w:numPr>
          <w:ilvl w:val="0"/>
          <w:numId w:val="17"/>
        </w:numPr>
        <w:spacing w:before="60" w:after="60" w:line="259" w:lineRule="auto"/>
        <w:contextualSpacing/>
      </w:pPr>
      <w:r w:rsidRPr="00420506">
        <w:t>the road – pavement and surface, as well as footpaths, kerb and channel</w:t>
      </w:r>
    </w:p>
    <w:p w14:paraId="53455C46" w14:textId="77777777" w:rsidR="00096A24" w:rsidRPr="00420506" w:rsidRDefault="00096A24" w:rsidP="009A0981">
      <w:pPr>
        <w:numPr>
          <w:ilvl w:val="0"/>
          <w:numId w:val="17"/>
        </w:numPr>
        <w:spacing w:before="60" w:after="60" w:line="259" w:lineRule="auto"/>
        <w:contextualSpacing/>
      </w:pPr>
      <w:r w:rsidRPr="00420506">
        <w:t>structures – bridges, culverts and traffic management devices</w:t>
      </w:r>
    </w:p>
    <w:p w14:paraId="254CEF30" w14:textId="119C7392" w:rsidR="00096A24" w:rsidRDefault="00096A24" w:rsidP="009A0981">
      <w:pPr>
        <w:numPr>
          <w:ilvl w:val="0"/>
          <w:numId w:val="17"/>
        </w:numPr>
        <w:spacing w:before="60" w:after="60" w:line="259" w:lineRule="auto"/>
        <w:contextualSpacing/>
      </w:pPr>
      <w:r w:rsidRPr="00420506">
        <w:t>road infrastructure – traffic signals and on-road electrical assets.</w:t>
      </w:r>
    </w:p>
    <w:p w14:paraId="38A81CAC" w14:textId="77777777" w:rsidR="00096A24" w:rsidRPr="00420506" w:rsidRDefault="00096A24" w:rsidP="00096A24">
      <w:pPr>
        <w:spacing w:before="60" w:after="60" w:line="259" w:lineRule="auto"/>
        <w:ind w:left="360"/>
        <w:contextualSpacing/>
      </w:pPr>
    </w:p>
    <w:p w14:paraId="4D7B0DE7" w14:textId="2460BE77" w:rsidR="00096A24" w:rsidRPr="00420506" w:rsidRDefault="00096A24" w:rsidP="00096A24">
      <w:r w:rsidRPr="00420506">
        <w:t>The aim of our road management system is to deliver a safe and efficient road network and meet community needs to the best of our ability, within available resources.</w:t>
      </w:r>
    </w:p>
    <w:p w14:paraId="679BDBE8" w14:textId="2EE29327" w:rsidR="00096A24" w:rsidRPr="00420506" w:rsidRDefault="00096A24" w:rsidP="00096A24">
      <w:r w:rsidRPr="00420506">
        <w:lastRenderedPageBreak/>
        <w:t xml:space="preserve">To create a road asset management system that would best meet our needs when inspecting, maintaining and repairing public roads, we used the following </w:t>
      </w:r>
      <w:r w:rsidR="00DA1A5C" w:rsidRPr="00420506">
        <w:t>nationally recognised</w:t>
      </w:r>
      <w:r w:rsidRPr="00420506">
        <w:t xml:space="preserve"> asset management frameworks:</w:t>
      </w:r>
    </w:p>
    <w:p w14:paraId="61503DC1" w14:textId="27937A47" w:rsidR="00096A24" w:rsidRPr="009A51E5" w:rsidRDefault="00096A24" w:rsidP="009A0981">
      <w:pPr>
        <w:numPr>
          <w:ilvl w:val="0"/>
          <w:numId w:val="18"/>
        </w:numPr>
        <w:spacing w:before="60" w:after="60" w:line="259" w:lineRule="auto"/>
        <w:contextualSpacing/>
      </w:pPr>
      <w:r w:rsidRPr="009A51E5">
        <w:t xml:space="preserve">International Infrastructure Management Manual 2015, </w:t>
      </w:r>
      <w:r w:rsidR="009A51E5" w:rsidRPr="009A51E5">
        <w:t xml:space="preserve">Institute of </w:t>
      </w:r>
      <w:r w:rsidRPr="009A51E5">
        <w:t>P</w:t>
      </w:r>
      <w:r w:rsidR="009A51E5" w:rsidRPr="009A51E5">
        <w:t xml:space="preserve">ublic </w:t>
      </w:r>
      <w:r w:rsidRPr="009A51E5">
        <w:t>W</w:t>
      </w:r>
      <w:r w:rsidR="009A51E5" w:rsidRPr="009A51E5">
        <w:t xml:space="preserve">orks </w:t>
      </w:r>
      <w:r w:rsidRPr="009A51E5">
        <w:t>E</w:t>
      </w:r>
      <w:r w:rsidR="009A51E5" w:rsidRPr="009A51E5">
        <w:t xml:space="preserve">ngineering </w:t>
      </w:r>
      <w:r w:rsidRPr="009A51E5">
        <w:t>A</w:t>
      </w:r>
      <w:r w:rsidR="009A51E5" w:rsidRPr="009A51E5">
        <w:t>ustralasia</w:t>
      </w:r>
    </w:p>
    <w:p w14:paraId="5E5DF339" w14:textId="1EDF22E0" w:rsidR="00096A24" w:rsidRPr="009A51E5" w:rsidRDefault="009A51E5" w:rsidP="009A51E5">
      <w:pPr>
        <w:pStyle w:val="ListParagraph"/>
        <w:numPr>
          <w:ilvl w:val="0"/>
          <w:numId w:val="18"/>
        </w:numPr>
        <w:spacing w:before="60" w:after="60" w:line="259" w:lineRule="auto"/>
        <w:contextualSpacing/>
      </w:pPr>
      <w:r w:rsidRPr="009A51E5">
        <w:t>Institute of Public Works Engineering Australasia</w:t>
      </w:r>
      <w:r w:rsidR="00096A24" w:rsidRPr="009A51E5">
        <w:t xml:space="preserve"> National Asset Management Systems (NAM</w:t>
      </w:r>
      <w:r w:rsidRPr="009A51E5">
        <w:t>S Plus)</w:t>
      </w:r>
    </w:p>
    <w:p w14:paraId="60B8E238" w14:textId="6450A5EA" w:rsidR="00096A24" w:rsidRDefault="00096A24" w:rsidP="009A0981">
      <w:pPr>
        <w:numPr>
          <w:ilvl w:val="0"/>
          <w:numId w:val="18"/>
        </w:numPr>
        <w:spacing w:before="60" w:after="60" w:line="259" w:lineRule="auto"/>
        <w:contextualSpacing/>
      </w:pPr>
      <w:r w:rsidRPr="00420506">
        <w:t>Other references, as listed in Technical References.</w:t>
      </w:r>
    </w:p>
    <w:p w14:paraId="031A46FD" w14:textId="77777777" w:rsidR="00096A24" w:rsidRPr="00420506" w:rsidRDefault="00096A24" w:rsidP="00096A24">
      <w:pPr>
        <w:spacing w:before="60" w:after="60" w:line="259" w:lineRule="auto"/>
        <w:ind w:left="360"/>
        <w:contextualSpacing/>
      </w:pPr>
    </w:p>
    <w:p w14:paraId="01D390EF" w14:textId="2FCB61ED" w:rsidR="00096A24" w:rsidRDefault="00096A24" w:rsidP="00096A24">
      <w:r w:rsidRPr="00420506">
        <w:t xml:space="preserve">The system is designed to set the direction for our asset management activities. It is also linked to the </w:t>
      </w:r>
      <w:r>
        <w:t>annual business planning cycle.</w:t>
      </w:r>
    </w:p>
    <w:p w14:paraId="0D04FEB2" w14:textId="16D55F8A" w:rsidR="00096A24" w:rsidRDefault="00096A24" w:rsidP="00096A24">
      <w:pPr>
        <w:pStyle w:val="Heading2"/>
        <w:rPr>
          <w:rFonts w:hint="eastAsia"/>
        </w:rPr>
      </w:pPr>
      <w:bookmarkStart w:id="80" w:name="_Toc207878128"/>
      <w:r>
        <w:t>4.2 Asset Hierarchies – Municipal Road Network</w:t>
      </w:r>
      <w:bookmarkEnd w:id="80"/>
      <w:r>
        <w:t xml:space="preserve"> </w:t>
      </w:r>
    </w:p>
    <w:p w14:paraId="5400FE3C" w14:textId="055D0B1A" w:rsidR="00096A24" w:rsidRPr="00420506" w:rsidRDefault="00096A24" w:rsidP="00096A24">
      <w:r w:rsidRPr="00420506">
        <w:t xml:space="preserve">All roads and footpaths within the municipal road network are classified according to a hierarchy that </w:t>
      </w:r>
      <w:r w:rsidR="00B2183C" w:rsidRPr="00420506">
        <w:t>considers</w:t>
      </w:r>
      <w:r w:rsidRPr="00420506">
        <w:t xml:space="preserve"> how they are used, who uses them and how often.</w:t>
      </w:r>
    </w:p>
    <w:p w14:paraId="4526279A" w14:textId="77777777" w:rsidR="00096A24" w:rsidRPr="00420506" w:rsidRDefault="00096A24" w:rsidP="00096A24">
      <w:r w:rsidRPr="00420506">
        <w:t>The hierarchy classification is used to determine the levels of service required, prioritise works programs and determine defect intervention responses.</w:t>
      </w:r>
    </w:p>
    <w:p w14:paraId="5AD52C50" w14:textId="6EA35525" w:rsidR="00096A24" w:rsidRDefault="00096A24" w:rsidP="00096A24">
      <w:r>
        <w:t>The hierarchy is shown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37"/>
        <w:gridCol w:w="3993"/>
        <w:gridCol w:w="3486"/>
      </w:tblGrid>
      <w:tr w:rsidR="00096A24" w:rsidRPr="00096A24" w14:paraId="201731B5" w14:textId="77777777" w:rsidTr="00E32111">
        <w:tc>
          <w:tcPr>
            <w:tcW w:w="1537" w:type="dxa"/>
            <w:shd w:val="clear" w:color="auto" w:fill="auto"/>
          </w:tcPr>
          <w:p w14:paraId="3F11D2C1" w14:textId="77777777" w:rsidR="00096A24" w:rsidRPr="00096A24" w:rsidRDefault="00096A24" w:rsidP="00E32111">
            <w:pPr>
              <w:pStyle w:val="TableofFigures"/>
              <w:rPr>
                <w:rFonts w:eastAsia="Cambria" w:cs="Arial"/>
                <w:b/>
                <w:szCs w:val="20"/>
              </w:rPr>
            </w:pPr>
            <w:r w:rsidRPr="00096A24">
              <w:rPr>
                <w:rFonts w:eastAsia="Cambria" w:cs="Arial"/>
                <w:b/>
                <w:szCs w:val="20"/>
              </w:rPr>
              <w:t>Road Category</w:t>
            </w:r>
          </w:p>
        </w:tc>
        <w:tc>
          <w:tcPr>
            <w:tcW w:w="3993" w:type="dxa"/>
            <w:shd w:val="clear" w:color="auto" w:fill="auto"/>
          </w:tcPr>
          <w:p w14:paraId="29CEF9DA" w14:textId="77777777" w:rsidR="00096A24" w:rsidRPr="00096A24" w:rsidRDefault="00096A24" w:rsidP="00E32111">
            <w:pPr>
              <w:pStyle w:val="TableofFigures"/>
              <w:rPr>
                <w:rFonts w:eastAsia="Cambria" w:cs="Arial"/>
                <w:b/>
                <w:szCs w:val="20"/>
              </w:rPr>
            </w:pPr>
            <w:r w:rsidRPr="00096A24">
              <w:rPr>
                <w:rFonts w:eastAsia="Cambria" w:cs="Arial"/>
                <w:b/>
                <w:szCs w:val="20"/>
              </w:rPr>
              <w:t>Road Hierarchy Description</w:t>
            </w:r>
          </w:p>
        </w:tc>
        <w:tc>
          <w:tcPr>
            <w:tcW w:w="3486" w:type="dxa"/>
            <w:shd w:val="clear" w:color="auto" w:fill="auto"/>
          </w:tcPr>
          <w:p w14:paraId="0453DB78" w14:textId="77777777" w:rsidR="00096A24" w:rsidRPr="00096A24" w:rsidRDefault="00096A24" w:rsidP="00E32111">
            <w:pPr>
              <w:pStyle w:val="TableofFigures"/>
              <w:rPr>
                <w:rFonts w:eastAsia="Cambria" w:cs="Arial"/>
                <w:b/>
                <w:szCs w:val="20"/>
              </w:rPr>
            </w:pPr>
            <w:r w:rsidRPr="00096A24">
              <w:rPr>
                <w:rFonts w:eastAsia="Cambria" w:cs="Arial"/>
                <w:b/>
                <w:szCs w:val="20"/>
              </w:rPr>
              <w:t>Minimum Inspection Frequency</w:t>
            </w:r>
          </w:p>
        </w:tc>
      </w:tr>
      <w:tr w:rsidR="00096A24" w:rsidRPr="00096A24" w14:paraId="62DC6982" w14:textId="77777777" w:rsidTr="00E32111">
        <w:tc>
          <w:tcPr>
            <w:tcW w:w="1537" w:type="dxa"/>
            <w:shd w:val="clear" w:color="auto" w:fill="auto"/>
          </w:tcPr>
          <w:p w14:paraId="34DABF8D" w14:textId="77777777" w:rsidR="00096A24" w:rsidRPr="00096A24" w:rsidRDefault="00096A24" w:rsidP="00E32111">
            <w:pPr>
              <w:pStyle w:val="TableofFigures"/>
              <w:rPr>
                <w:rFonts w:eastAsia="Cambria" w:cs="Arial"/>
                <w:szCs w:val="20"/>
              </w:rPr>
            </w:pPr>
            <w:r w:rsidRPr="00096A24">
              <w:rPr>
                <w:rFonts w:eastAsia="Cambria" w:cs="Arial"/>
                <w:szCs w:val="20"/>
              </w:rPr>
              <w:t>A</w:t>
            </w:r>
          </w:p>
        </w:tc>
        <w:tc>
          <w:tcPr>
            <w:tcW w:w="3993" w:type="dxa"/>
            <w:shd w:val="clear" w:color="auto" w:fill="auto"/>
          </w:tcPr>
          <w:p w14:paraId="46F3530C" w14:textId="77777777" w:rsidR="00096A24" w:rsidRPr="00096A24" w:rsidRDefault="00096A24" w:rsidP="00E32111">
            <w:pPr>
              <w:pStyle w:val="TableofFigures"/>
              <w:rPr>
                <w:rFonts w:eastAsia="Cambria" w:cs="Arial"/>
                <w:szCs w:val="20"/>
              </w:rPr>
            </w:pPr>
            <w:r w:rsidRPr="00096A24">
              <w:rPr>
                <w:rFonts w:eastAsia="Cambria" w:cs="Arial"/>
                <w:szCs w:val="20"/>
              </w:rPr>
              <w:t>Premium Roads and Public Realm Areas</w:t>
            </w:r>
          </w:p>
        </w:tc>
        <w:tc>
          <w:tcPr>
            <w:tcW w:w="3486" w:type="dxa"/>
            <w:shd w:val="clear" w:color="auto" w:fill="auto"/>
          </w:tcPr>
          <w:p w14:paraId="7FC5D07E" w14:textId="77777777" w:rsidR="00096A24" w:rsidRPr="00096A24" w:rsidRDefault="00096A24" w:rsidP="00E32111">
            <w:pPr>
              <w:pStyle w:val="TableofFigures"/>
              <w:rPr>
                <w:rFonts w:eastAsia="Cambria" w:cs="Arial"/>
                <w:szCs w:val="20"/>
              </w:rPr>
            </w:pPr>
            <w:r w:rsidRPr="00096A24">
              <w:rPr>
                <w:rFonts w:eastAsia="Cambria" w:cs="Arial"/>
                <w:szCs w:val="20"/>
              </w:rPr>
              <w:t>2 Monthly</w:t>
            </w:r>
          </w:p>
        </w:tc>
      </w:tr>
      <w:tr w:rsidR="00096A24" w:rsidRPr="00096A24" w14:paraId="4E028195" w14:textId="77777777" w:rsidTr="00E32111">
        <w:tc>
          <w:tcPr>
            <w:tcW w:w="1537" w:type="dxa"/>
            <w:shd w:val="clear" w:color="auto" w:fill="auto"/>
          </w:tcPr>
          <w:p w14:paraId="3CC88442" w14:textId="77777777" w:rsidR="00096A24" w:rsidRPr="00096A24" w:rsidRDefault="00096A24" w:rsidP="00E32111">
            <w:pPr>
              <w:pStyle w:val="TableofFigures"/>
              <w:rPr>
                <w:rFonts w:eastAsia="Cambria" w:cs="Arial"/>
                <w:szCs w:val="20"/>
              </w:rPr>
            </w:pPr>
            <w:r w:rsidRPr="00096A24">
              <w:rPr>
                <w:rFonts w:eastAsia="Cambria" w:cs="Arial"/>
                <w:szCs w:val="20"/>
              </w:rPr>
              <w:t>B</w:t>
            </w:r>
          </w:p>
        </w:tc>
        <w:tc>
          <w:tcPr>
            <w:tcW w:w="3993" w:type="dxa"/>
            <w:shd w:val="clear" w:color="auto" w:fill="auto"/>
          </w:tcPr>
          <w:p w14:paraId="73869E42" w14:textId="77777777" w:rsidR="00096A24" w:rsidRPr="00096A24" w:rsidRDefault="00096A24" w:rsidP="00E32111">
            <w:pPr>
              <w:pStyle w:val="TableofFigures"/>
              <w:rPr>
                <w:rFonts w:eastAsia="Cambria" w:cs="Arial"/>
                <w:szCs w:val="20"/>
              </w:rPr>
            </w:pPr>
            <w:r w:rsidRPr="00096A24">
              <w:rPr>
                <w:rFonts w:eastAsia="Cambria" w:cs="Arial"/>
                <w:szCs w:val="20"/>
              </w:rPr>
              <w:t>Arterials &amp; Major Local</w:t>
            </w:r>
          </w:p>
        </w:tc>
        <w:tc>
          <w:tcPr>
            <w:tcW w:w="3486" w:type="dxa"/>
            <w:shd w:val="clear" w:color="auto" w:fill="auto"/>
          </w:tcPr>
          <w:p w14:paraId="0E72325B" w14:textId="77777777" w:rsidR="00096A24" w:rsidRPr="00096A24" w:rsidRDefault="00096A24" w:rsidP="00E32111">
            <w:pPr>
              <w:pStyle w:val="TableofFigures"/>
              <w:rPr>
                <w:rFonts w:eastAsia="Cambria" w:cs="Arial"/>
                <w:szCs w:val="20"/>
              </w:rPr>
            </w:pPr>
            <w:r w:rsidRPr="00096A24">
              <w:rPr>
                <w:rFonts w:eastAsia="Cambria" w:cs="Arial"/>
                <w:szCs w:val="20"/>
              </w:rPr>
              <w:t>4 Monthly</w:t>
            </w:r>
          </w:p>
        </w:tc>
      </w:tr>
      <w:tr w:rsidR="00096A24" w:rsidRPr="00096A24" w14:paraId="5C8224B6" w14:textId="77777777" w:rsidTr="00E32111">
        <w:tc>
          <w:tcPr>
            <w:tcW w:w="1537" w:type="dxa"/>
            <w:shd w:val="clear" w:color="auto" w:fill="auto"/>
          </w:tcPr>
          <w:p w14:paraId="513217A1" w14:textId="77777777" w:rsidR="00096A24" w:rsidRPr="00096A24" w:rsidRDefault="00096A24" w:rsidP="00E32111">
            <w:pPr>
              <w:pStyle w:val="TableofFigures"/>
              <w:rPr>
                <w:rFonts w:eastAsia="Cambria" w:cs="Arial"/>
                <w:szCs w:val="20"/>
              </w:rPr>
            </w:pPr>
            <w:r w:rsidRPr="00096A24">
              <w:rPr>
                <w:rFonts w:eastAsia="Cambria" w:cs="Arial"/>
                <w:szCs w:val="20"/>
              </w:rPr>
              <w:t>C</w:t>
            </w:r>
          </w:p>
        </w:tc>
        <w:tc>
          <w:tcPr>
            <w:tcW w:w="3993" w:type="dxa"/>
            <w:shd w:val="clear" w:color="auto" w:fill="auto"/>
          </w:tcPr>
          <w:p w14:paraId="09C167EA" w14:textId="34052D87" w:rsidR="00096A24" w:rsidRPr="00096A24" w:rsidRDefault="00096A24" w:rsidP="00E32111">
            <w:pPr>
              <w:pStyle w:val="TableofFigures"/>
              <w:rPr>
                <w:rFonts w:eastAsia="Cambria" w:cs="Arial"/>
                <w:szCs w:val="20"/>
              </w:rPr>
            </w:pPr>
            <w:r w:rsidRPr="00096A24">
              <w:rPr>
                <w:rFonts w:eastAsia="Cambria" w:cs="Arial"/>
                <w:szCs w:val="20"/>
              </w:rPr>
              <w:t>Minor Local (C</w:t>
            </w:r>
            <w:r w:rsidR="00787FCA">
              <w:rPr>
                <w:rFonts w:eastAsia="Cambria" w:cs="Arial"/>
                <w:szCs w:val="20"/>
              </w:rPr>
              <w:t xml:space="preserve">entral </w:t>
            </w:r>
            <w:r w:rsidRPr="00096A24">
              <w:rPr>
                <w:rFonts w:eastAsia="Cambria" w:cs="Arial"/>
                <w:szCs w:val="20"/>
              </w:rPr>
              <w:t>B</w:t>
            </w:r>
            <w:r w:rsidR="00787FCA">
              <w:rPr>
                <w:rFonts w:eastAsia="Cambria" w:cs="Arial"/>
                <w:szCs w:val="20"/>
              </w:rPr>
              <w:t xml:space="preserve">usiness </w:t>
            </w:r>
            <w:r w:rsidRPr="00096A24">
              <w:rPr>
                <w:rFonts w:eastAsia="Cambria" w:cs="Arial"/>
                <w:szCs w:val="20"/>
              </w:rPr>
              <w:t>D</w:t>
            </w:r>
            <w:r w:rsidR="00787FCA">
              <w:rPr>
                <w:rFonts w:eastAsia="Cambria" w:cs="Arial"/>
                <w:szCs w:val="20"/>
              </w:rPr>
              <w:t>istrict</w:t>
            </w:r>
            <w:r w:rsidRPr="00096A24">
              <w:rPr>
                <w:rFonts w:eastAsia="Cambria" w:cs="Arial"/>
                <w:szCs w:val="20"/>
              </w:rPr>
              <w:t>)</w:t>
            </w:r>
          </w:p>
        </w:tc>
        <w:tc>
          <w:tcPr>
            <w:tcW w:w="3486" w:type="dxa"/>
            <w:shd w:val="clear" w:color="auto" w:fill="auto"/>
          </w:tcPr>
          <w:p w14:paraId="5BBC291D" w14:textId="77777777" w:rsidR="00096A24" w:rsidRPr="00096A24" w:rsidRDefault="00096A24" w:rsidP="00E32111">
            <w:pPr>
              <w:pStyle w:val="TableofFigures"/>
              <w:rPr>
                <w:rFonts w:eastAsia="Cambria" w:cs="Arial"/>
                <w:szCs w:val="20"/>
              </w:rPr>
            </w:pPr>
            <w:r w:rsidRPr="00096A24">
              <w:rPr>
                <w:rFonts w:eastAsia="Cambria" w:cs="Arial"/>
                <w:szCs w:val="20"/>
              </w:rPr>
              <w:t>6 Monthly</w:t>
            </w:r>
          </w:p>
        </w:tc>
      </w:tr>
      <w:tr w:rsidR="00096A24" w:rsidRPr="00096A24" w14:paraId="35C6C3C2" w14:textId="77777777" w:rsidTr="00E32111">
        <w:tc>
          <w:tcPr>
            <w:tcW w:w="1537" w:type="dxa"/>
            <w:shd w:val="clear" w:color="auto" w:fill="auto"/>
          </w:tcPr>
          <w:p w14:paraId="07C73888" w14:textId="77777777" w:rsidR="00096A24" w:rsidRPr="00096A24" w:rsidRDefault="00096A24" w:rsidP="00E32111">
            <w:pPr>
              <w:pStyle w:val="TableofFigures"/>
              <w:rPr>
                <w:rFonts w:eastAsia="Cambria" w:cs="Arial"/>
                <w:szCs w:val="20"/>
              </w:rPr>
            </w:pPr>
            <w:r w:rsidRPr="00096A24">
              <w:rPr>
                <w:rFonts w:eastAsia="Cambria" w:cs="Arial"/>
                <w:szCs w:val="20"/>
              </w:rPr>
              <w:t>D</w:t>
            </w:r>
          </w:p>
        </w:tc>
        <w:tc>
          <w:tcPr>
            <w:tcW w:w="3993" w:type="dxa"/>
            <w:shd w:val="clear" w:color="auto" w:fill="auto"/>
          </w:tcPr>
          <w:p w14:paraId="00D067CB" w14:textId="77777777" w:rsidR="00096A24" w:rsidRPr="00096A24" w:rsidRDefault="00096A24" w:rsidP="00E32111">
            <w:pPr>
              <w:pStyle w:val="TableofFigures"/>
              <w:rPr>
                <w:rFonts w:eastAsia="Cambria" w:cs="Arial"/>
                <w:szCs w:val="20"/>
              </w:rPr>
            </w:pPr>
            <w:r w:rsidRPr="00096A24">
              <w:rPr>
                <w:rFonts w:eastAsia="Cambria" w:cs="Arial"/>
                <w:szCs w:val="20"/>
              </w:rPr>
              <w:t>Laneways, Right of Way and Residential</w:t>
            </w:r>
          </w:p>
        </w:tc>
        <w:tc>
          <w:tcPr>
            <w:tcW w:w="3486" w:type="dxa"/>
            <w:shd w:val="clear" w:color="auto" w:fill="auto"/>
          </w:tcPr>
          <w:p w14:paraId="562A7491" w14:textId="77777777" w:rsidR="00096A24" w:rsidRPr="00096A24" w:rsidRDefault="00096A24" w:rsidP="00E32111">
            <w:pPr>
              <w:pStyle w:val="TableofFigures"/>
              <w:rPr>
                <w:rFonts w:eastAsia="Cambria" w:cs="Arial"/>
                <w:szCs w:val="20"/>
              </w:rPr>
            </w:pPr>
            <w:r w:rsidRPr="00096A24">
              <w:rPr>
                <w:rFonts w:eastAsia="Cambria" w:cs="Arial"/>
                <w:szCs w:val="20"/>
              </w:rPr>
              <w:t>12 Monthly</w:t>
            </w:r>
          </w:p>
        </w:tc>
      </w:tr>
    </w:tbl>
    <w:p w14:paraId="29870944" w14:textId="77777777" w:rsidR="00096A24" w:rsidRDefault="00096A24" w:rsidP="00096A24">
      <w:pPr>
        <w:rPr>
          <w:lang w:val="en-US"/>
        </w:rPr>
      </w:pPr>
    </w:p>
    <w:p w14:paraId="1088876F" w14:textId="47E9B070" w:rsidR="00096A24" w:rsidRDefault="00096A24" w:rsidP="00096A24">
      <w:pPr>
        <w:pStyle w:val="Heading2"/>
        <w:rPr>
          <w:rFonts w:hint="eastAsia"/>
        </w:rPr>
      </w:pPr>
      <w:bookmarkStart w:id="81" w:name="_Toc207878129"/>
      <w:r>
        <w:t>4.3 Our Road Network</w:t>
      </w:r>
      <w:bookmarkEnd w:id="81"/>
    </w:p>
    <w:p w14:paraId="164C32AA" w14:textId="2006E9CE" w:rsidR="00096A24" w:rsidRDefault="00B2183C" w:rsidP="00096A24">
      <w:r>
        <w:t>To</w:t>
      </w:r>
      <w:r w:rsidR="00096A24">
        <w:t xml:space="preserve"> facilitate the provision of its services to the community, the Council manages an extensive range of community assets.  One of the most significant groups of these assets, </w:t>
      </w:r>
      <w:r>
        <w:t>regarding</w:t>
      </w:r>
      <w:r w:rsidR="00096A24">
        <w:t xml:space="preserve"> the difficulty and expense of managing, are road assets. The Council is responsible for approximately 250 kilometres of local roads, along with associated footpath, kerb </w:t>
      </w:r>
      <w:r w:rsidR="003025F1">
        <w:t>and</w:t>
      </w:r>
      <w:r w:rsidR="00096A24">
        <w:t xml:space="preserve"> channel and drainage.</w:t>
      </w:r>
    </w:p>
    <w:p w14:paraId="12F6D537" w14:textId="2B306C7D" w:rsidR="00096A24" w:rsidRDefault="00096A24" w:rsidP="00096A24">
      <w:pPr>
        <w:pStyle w:val="Heading2"/>
        <w:rPr>
          <w:rFonts w:hint="eastAsia"/>
        </w:rPr>
      </w:pPr>
      <w:bookmarkStart w:id="82" w:name="_Toc207878130"/>
      <w:r>
        <w:t>4.4 Maintenance Management System</w:t>
      </w:r>
      <w:bookmarkEnd w:id="82"/>
      <w:r>
        <w:t xml:space="preserve"> </w:t>
      </w:r>
    </w:p>
    <w:p w14:paraId="62C1B22B" w14:textId="2260E209" w:rsidR="00096A24" w:rsidRDefault="00096A24" w:rsidP="00096A24">
      <w:pPr>
        <w:pStyle w:val="Heading3"/>
        <w:rPr>
          <w:rFonts w:hint="eastAsia"/>
        </w:rPr>
      </w:pPr>
      <w:bookmarkStart w:id="83" w:name="_Toc207878131"/>
      <w:r>
        <w:t>4.4.1 Maintenance Management</w:t>
      </w:r>
      <w:bookmarkEnd w:id="83"/>
      <w:r>
        <w:t xml:space="preserve"> </w:t>
      </w:r>
    </w:p>
    <w:p w14:paraId="740438EB" w14:textId="372526D7" w:rsidR="00096A24" w:rsidRPr="00012543" w:rsidRDefault="00096A24" w:rsidP="009A0981">
      <w:r>
        <w:t>Council has responsibilities</w:t>
      </w:r>
      <w:r w:rsidRPr="00012543">
        <w:t xml:space="preserve"> to all road users and the community to maintain public roads to a reasonably safe and suitable standard, within our available funds and resources. By developing long-term maintenance programs for our assets, we are better able to plan how we do this.</w:t>
      </w:r>
    </w:p>
    <w:p w14:paraId="1E7C031E" w14:textId="3D711AFD" w:rsidR="00096A24" w:rsidRPr="00096A24" w:rsidRDefault="00096A24" w:rsidP="009A0981">
      <w:r w:rsidRPr="00012543">
        <w:t>The following maintenance requirements shape our annual program and budget:</w:t>
      </w:r>
    </w:p>
    <w:p w14:paraId="16905763" w14:textId="77777777" w:rsidR="00096A24" w:rsidRPr="00012543" w:rsidRDefault="00096A24" w:rsidP="009A0981">
      <w:pPr>
        <w:rPr>
          <w:b/>
        </w:rPr>
      </w:pPr>
      <w:r w:rsidRPr="00012543">
        <w:rPr>
          <w:b/>
        </w:rPr>
        <w:t>Routine maintenance standards</w:t>
      </w:r>
    </w:p>
    <w:p w14:paraId="3F5962CE" w14:textId="274FD229" w:rsidR="00096A24" w:rsidRPr="00012543" w:rsidRDefault="00096A24" w:rsidP="009A0981">
      <w:r w:rsidRPr="00012543">
        <w:t>Standards vary across the network depending on the asset type and relevant risk factors, such as traffic volumes and composition, operating speeds, the susceptibility of assets to deterioration and the cost effectiveness of repairs. Competing priorities for funding are also relevant.</w:t>
      </w:r>
    </w:p>
    <w:p w14:paraId="4D232813" w14:textId="3C3E3062" w:rsidR="00096A24" w:rsidRPr="00012543" w:rsidRDefault="00096A24" w:rsidP="009A0981">
      <w:r w:rsidRPr="00012543">
        <w:t xml:space="preserve">Defect intervention levels have been established using the </w:t>
      </w:r>
      <w:r w:rsidRPr="00012543">
        <w:rPr>
          <w:i/>
        </w:rPr>
        <w:t>VicRoads Standard Specification Section 750</w:t>
      </w:r>
      <w:r w:rsidRPr="00012543">
        <w:t xml:space="preserve"> and adapting it to local conditions.</w:t>
      </w:r>
    </w:p>
    <w:p w14:paraId="22908F82" w14:textId="107DBFFB" w:rsidR="00096A24" w:rsidRPr="00012543" w:rsidRDefault="00096A24" w:rsidP="009A0981">
      <w:r w:rsidRPr="00012543">
        <w:lastRenderedPageBreak/>
        <w:t>The standards will be reviewed periodically to make sure they are adequate</w:t>
      </w:r>
      <w:r>
        <w:t xml:space="preserve"> </w:t>
      </w:r>
      <w:r w:rsidRPr="003025F1">
        <w:t>(</w:t>
      </w:r>
      <w:hyperlink w:anchor="_2.4_Updating_the" w:history="1">
        <w:r w:rsidRPr="003025F1">
          <w:rPr>
            <w:rStyle w:val="Hyperlink"/>
          </w:rPr>
          <w:t xml:space="preserve">see section </w:t>
        </w:r>
        <w:r w:rsidR="003025F1" w:rsidRPr="003025F1">
          <w:rPr>
            <w:rStyle w:val="Hyperlink"/>
          </w:rPr>
          <w:t>2</w:t>
        </w:r>
        <w:r w:rsidRPr="003025F1">
          <w:rPr>
            <w:rStyle w:val="Hyperlink"/>
          </w:rPr>
          <w:t>.4</w:t>
        </w:r>
      </w:hyperlink>
      <w:r w:rsidRPr="003025F1">
        <w:t>).</w:t>
      </w:r>
    </w:p>
    <w:p w14:paraId="1EDE22E7" w14:textId="77777777" w:rsidR="00096A24" w:rsidRPr="00012543" w:rsidRDefault="00096A24" w:rsidP="009A0981">
      <w:pPr>
        <w:rPr>
          <w:b/>
        </w:rPr>
      </w:pPr>
      <w:r w:rsidRPr="00012543">
        <w:rPr>
          <w:b/>
        </w:rPr>
        <w:t>Repair and maintenance works</w:t>
      </w:r>
    </w:p>
    <w:p w14:paraId="1ED18574" w14:textId="0F4E0605" w:rsidR="00096A24" w:rsidRPr="00012543" w:rsidRDefault="00096A24" w:rsidP="009A0981">
      <w:r w:rsidRPr="00012543">
        <w:t xml:space="preserve">Works must be completed within a specified time, depending on the severity and location of the defect. Response times </w:t>
      </w:r>
      <w:r>
        <w:t>are</w:t>
      </w:r>
      <w:r w:rsidRPr="00012543">
        <w:t xml:space="preserve"> determined using local knowledge and experience and past performance as a guide. </w:t>
      </w:r>
    </w:p>
    <w:p w14:paraId="0DCAB48F" w14:textId="42A781A5" w:rsidR="00096A24" w:rsidRPr="00012543" w:rsidRDefault="00096A24" w:rsidP="009A0981">
      <w:r w:rsidRPr="00012543">
        <w:t xml:space="preserve">Response times are monitored and will be periodically </w:t>
      </w:r>
      <w:r w:rsidRPr="003025F1">
        <w:t>reviewed (</w:t>
      </w:r>
      <w:hyperlink w:anchor="_2.4_Updating_the" w:history="1">
        <w:r w:rsidRPr="003025F1">
          <w:rPr>
            <w:rStyle w:val="Hyperlink"/>
          </w:rPr>
          <w:t xml:space="preserve">see section </w:t>
        </w:r>
        <w:r w:rsidR="003025F1" w:rsidRPr="003025F1">
          <w:rPr>
            <w:rStyle w:val="Hyperlink"/>
          </w:rPr>
          <w:t>2</w:t>
        </w:r>
        <w:r w:rsidRPr="003025F1">
          <w:rPr>
            <w:rStyle w:val="Hyperlink"/>
          </w:rPr>
          <w:t>.4</w:t>
        </w:r>
      </w:hyperlink>
      <w:r w:rsidRPr="003025F1">
        <w:t>).</w:t>
      </w:r>
    </w:p>
    <w:p w14:paraId="347D8726" w14:textId="77777777" w:rsidR="00096A24" w:rsidRPr="00012543" w:rsidRDefault="00096A24" w:rsidP="009A0981">
      <w:pPr>
        <w:rPr>
          <w:b/>
        </w:rPr>
      </w:pPr>
      <w:r w:rsidRPr="00012543">
        <w:rPr>
          <w:b/>
        </w:rPr>
        <w:t xml:space="preserve">Temporary mitigation measures </w:t>
      </w:r>
    </w:p>
    <w:p w14:paraId="4D8A4BF1" w14:textId="1823FC61" w:rsidR="00096A24" w:rsidRPr="00012543" w:rsidRDefault="00096A24" w:rsidP="009A0981">
      <w:r w:rsidRPr="00012543">
        <w:t xml:space="preserve">These are temporary works designed to reduce the risk of an incident, until such time as repair or maintenance works can be completed. </w:t>
      </w:r>
    </w:p>
    <w:p w14:paraId="3010712D" w14:textId="3CC62270" w:rsidR="00096A24" w:rsidRPr="00012543" w:rsidRDefault="00096A24" w:rsidP="009A0981">
      <w:r w:rsidRPr="00012543">
        <w:t>Response times and safety measures – for example warning signs, flashing lights, and safety barriers – are determined by reference to the risk to safety, road type and traffic volume.</w:t>
      </w:r>
    </w:p>
    <w:p w14:paraId="01D289C4" w14:textId="77777777" w:rsidR="00096A24" w:rsidRPr="00012543" w:rsidRDefault="00096A24" w:rsidP="009A0981">
      <w:pPr>
        <w:rPr>
          <w:b/>
        </w:rPr>
      </w:pPr>
      <w:r w:rsidRPr="00012543">
        <w:rPr>
          <w:b/>
        </w:rPr>
        <w:t xml:space="preserve">Emergency works </w:t>
      </w:r>
    </w:p>
    <w:p w14:paraId="4E514B95" w14:textId="55FF434F" w:rsidR="00096A24" w:rsidRPr="00012543" w:rsidRDefault="00096A24" w:rsidP="009A0981">
      <w:r w:rsidRPr="00012543">
        <w:t xml:space="preserve">Works that result from emergency incidents and must be undertaken immediately, for the safety of road users and the public. </w:t>
      </w:r>
    </w:p>
    <w:p w14:paraId="1FCD6252" w14:textId="77777777" w:rsidR="00096A24" w:rsidRDefault="00096A24" w:rsidP="009A0981">
      <w:r w:rsidRPr="00012543">
        <w:t>Emergency works might include traffic incident management, responses to fires, floods, storms and spillages, and any assistance required under the Victorian State Emergency Response Plan and Munic</w:t>
      </w:r>
      <w:r>
        <w:t>ipal Emergency Management Plan.</w:t>
      </w:r>
    </w:p>
    <w:p w14:paraId="3F6E1B2D" w14:textId="1553F564" w:rsidR="00096A24" w:rsidRDefault="00096A24" w:rsidP="00096A24">
      <w:pPr>
        <w:pStyle w:val="Heading3"/>
        <w:rPr>
          <w:rFonts w:hint="eastAsia"/>
        </w:rPr>
      </w:pPr>
      <w:bookmarkStart w:id="84" w:name="_Toc207878132"/>
      <w:r>
        <w:t>4.4.2 Asset Management Plans</w:t>
      </w:r>
      <w:bookmarkEnd w:id="84"/>
    </w:p>
    <w:p w14:paraId="1A33B024" w14:textId="77777777" w:rsidR="00096A24" w:rsidRDefault="00096A24" w:rsidP="009A0981">
      <w:r w:rsidRPr="00012543">
        <w:t>Our asset management plans guide the development of long-term asset renewal programs, helping us to plan and finance asset renewal and replacement.</w:t>
      </w:r>
    </w:p>
    <w:p w14:paraId="4F967B3E" w14:textId="391BB796" w:rsidR="00096A24" w:rsidRDefault="00096A24" w:rsidP="00096A24">
      <w:pPr>
        <w:pStyle w:val="Heading3"/>
        <w:rPr>
          <w:rFonts w:hint="eastAsia"/>
        </w:rPr>
      </w:pPr>
      <w:bookmarkStart w:id="85" w:name="_4.4.3_Maintenance_Surveys"/>
      <w:bookmarkStart w:id="86" w:name="_Toc207878133"/>
      <w:bookmarkEnd w:id="85"/>
      <w:r>
        <w:t>4.4.3 Maintenance Surveys and Inspections</w:t>
      </w:r>
      <w:bookmarkEnd w:id="86"/>
      <w:r>
        <w:t xml:space="preserve"> </w:t>
      </w:r>
    </w:p>
    <w:p w14:paraId="516FD41D" w14:textId="64F5C003" w:rsidR="00096A24" w:rsidRPr="00012543" w:rsidRDefault="00096A24" w:rsidP="009A0981">
      <w:r w:rsidRPr="00012543">
        <w:t>A four-tier regime is used to inspect our road network assets. It covers safety issues, incidents, defects and condition inspections.</w:t>
      </w:r>
    </w:p>
    <w:p w14:paraId="4A293506" w14:textId="258874D7" w:rsidR="00096A24" w:rsidRPr="00012543" w:rsidRDefault="00096A24" w:rsidP="009A0981">
      <w:pPr>
        <w:numPr>
          <w:ilvl w:val="0"/>
          <w:numId w:val="19"/>
        </w:numPr>
        <w:spacing w:before="60" w:after="60" w:line="259" w:lineRule="auto"/>
        <w:ind w:left="360"/>
        <w:contextualSpacing/>
        <w:rPr>
          <w:b/>
        </w:rPr>
      </w:pPr>
      <w:r w:rsidRPr="00012543">
        <w:rPr>
          <w:b/>
        </w:rPr>
        <w:t>Reactive inspections (Request for Service)</w:t>
      </w:r>
    </w:p>
    <w:p w14:paraId="2E01AC38" w14:textId="3C744C65" w:rsidR="00096A24" w:rsidRPr="00012543" w:rsidRDefault="00096A24" w:rsidP="009A0981">
      <w:r w:rsidRPr="00077D5D">
        <w:t>These inspections are conducted in response to requests from the community. The inspection is carried out by a Council</w:t>
      </w:r>
      <w:r>
        <w:t xml:space="preserve"> and/or </w:t>
      </w:r>
      <w:r w:rsidRPr="00077D5D">
        <w:t xml:space="preserve">Contractor employee and assessed according to the Hazard intervention levels, contained within </w:t>
      </w:r>
      <w:hyperlink w:anchor="_10._Attachment_3:" w:history="1">
        <w:r w:rsidRPr="003025F1">
          <w:rPr>
            <w:rStyle w:val="Hyperlink"/>
          </w:rPr>
          <w:t>Attachment 3</w:t>
        </w:r>
      </w:hyperlink>
      <w:r>
        <w:t xml:space="preserve">. </w:t>
      </w:r>
    </w:p>
    <w:p w14:paraId="1138A7D4" w14:textId="77777777" w:rsidR="00096A24" w:rsidRPr="00012543" w:rsidRDefault="00096A24" w:rsidP="009A0981">
      <w:pPr>
        <w:numPr>
          <w:ilvl w:val="0"/>
          <w:numId w:val="19"/>
        </w:numPr>
        <w:spacing w:before="60" w:after="60" w:line="259" w:lineRule="auto"/>
        <w:ind w:left="360"/>
        <w:contextualSpacing/>
        <w:rPr>
          <w:b/>
        </w:rPr>
      </w:pPr>
      <w:r w:rsidRPr="00012543">
        <w:rPr>
          <w:b/>
        </w:rPr>
        <w:t>Proactive Inspections</w:t>
      </w:r>
    </w:p>
    <w:p w14:paraId="07811791" w14:textId="5CCFCED2" w:rsidR="00096A24" w:rsidRPr="00012543" w:rsidRDefault="00096A24" w:rsidP="009A0981">
      <w:r w:rsidRPr="00012543">
        <w:t>Regular timetabled inspections that are scheduled depending on traffic flow, the types of defects likely to impact the asset and the perceived risks of these defects.</w:t>
      </w:r>
    </w:p>
    <w:p w14:paraId="7E71D4D6" w14:textId="77777777" w:rsidR="00096A24" w:rsidRPr="00012543" w:rsidRDefault="00096A24" w:rsidP="009A0981">
      <w:pPr>
        <w:numPr>
          <w:ilvl w:val="0"/>
          <w:numId w:val="19"/>
        </w:numPr>
        <w:spacing w:before="60" w:after="60" w:line="259" w:lineRule="auto"/>
        <w:ind w:left="360"/>
        <w:contextualSpacing/>
        <w:rPr>
          <w:b/>
        </w:rPr>
      </w:pPr>
      <w:r w:rsidRPr="00012543">
        <w:rPr>
          <w:b/>
        </w:rPr>
        <w:t>Condition Inspections</w:t>
      </w:r>
    </w:p>
    <w:p w14:paraId="28AECE97" w14:textId="2B3E31DF" w:rsidR="00096A24" w:rsidRPr="00012543" w:rsidRDefault="00096A24" w:rsidP="009A0981">
      <w:r w:rsidRPr="00012543">
        <w:t>These inspections identify structural integrity issues which, if untreated, are likely to adversely affect the network overall. These issues may impact short-term serviceability, as well as the ability of the asset to perform for the duration of its intended life span.</w:t>
      </w:r>
    </w:p>
    <w:p w14:paraId="553840CF" w14:textId="77777777" w:rsidR="00096A24" w:rsidRPr="00012543" w:rsidRDefault="00096A24" w:rsidP="009A0981">
      <w:r w:rsidRPr="00012543">
        <w:t xml:space="preserve">These inspections are carried out in accordance with the Council’s asset management plans. They are undertaken by </w:t>
      </w:r>
      <w:r>
        <w:t>the City Infrastructure</w:t>
      </w:r>
      <w:r w:rsidRPr="00012543">
        <w:t xml:space="preserve"> </w:t>
      </w:r>
      <w:r>
        <w:t xml:space="preserve">branch </w:t>
      </w:r>
      <w:r w:rsidRPr="00012543">
        <w:t xml:space="preserve">on </w:t>
      </w:r>
      <w:r w:rsidRPr="00675957">
        <w:t xml:space="preserve">a </w:t>
      </w:r>
      <w:sdt>
        <w:sdtPr>
          <w:alias w:val="Condition inspection frequency"/>
          <w:tag w:val="Condition inspection frequency"/>
          <w:id w:val="-1139336214"/>
          <w:placeholder>
            <w:docPart w:val="B81E4DA1854746639458363DB550B21C"/>
          </w:placeholder>
          <w15:color w:val="FFFF00"/>
          <w:comboBox>
            <w:listItem w:displayText="three yearly" w:value="three yearly"/>
            <w:listItem w:displayText="four yearly" w:value="four yearly"/>
            <w:listItem w:displayText="five yearly" w:value="five yearly"/>
          </w:comboBox>
        </w:sdtPr>
        <w:sdtEndPr/>
        <w:sdtContent>
          <w:r w:rsidRPr="00675957">
            <w:t>four yearly</w:t>
          </w:r>
        </w:sdtContent>
      </w:sdt>
      <w:r>
        <w:t xml:space="preserve"> schedule.</w:t>
      </w:r>
    </w:p>
    <w:p w14:paraId="07F1E7D6" w14:textId="00E437DC" w:rsidR="00096A24" w:rsidRPr="00096A24" w:rsidRDefault="00096A24" w:rsidP="00096A24">
      <w:pPr>
        <w:pStyle w:val="Heading3"/>
        <w:rPr>
          <w:rFonts w:hint="eastAsia"/>
        </w:rPr>
      </w:pPr>
      <w:bookmarkStart w:id="87" w:name="_Toc207878134"/>
      <w:r>
        <w:t xml:space="preserve">4.4.4 Maintenance </w:t>
      </w:r>
      <w:r w:rsidR="00567CFC">
        <w:t>r</w:t>
      </w:r>
      <w:r>
        <w:t xml:space="preserve">esponsiveness and </w:t>
      </w:r>
      <w:r w:rsidR="00567CFC">
        <w:t>performance targets</w:t>
      </w:r>
      <w:bookmarkEnd w:id="87"/>
    </w:p>
    <w:p w14:paraId="1FAE07C5" w14:textId="6EE34E56" w:rsidR="006413F4" w:rsidRPr="007A6723" w:rsidRDefault="006413F4" w:rsidP="009A0981">
      <w:r w:rsidRPr="007A6723">
        <w:t>The following information is recorded when we receive a Request for Service</w:t>
      </w:r>
      <w:r w:rsidR="009B6699">
        <w:t xml:space="preserve"> </w:t>
      </w:r>
      <w:r w:rsidRPr="007A6723">
        <w:t>from the community:</w:t>
      </w:r>
    </w:p>
    <w:p w14:paraId="726CDD5D" w14:textId="77777777" w:rsidR="006413F4" w:rsidRPr="007A6723" w:rsidRDefault="006413F4" w:rsidP="009A0981">
      <w:pPr>
        <w:numPr>
          <w:ilvl w:val="0"/>
          <w:numId w:val="20"/>
        </w:numPr>
        <w:spacing w:before="60" w:after="60" w:line="259" w:lineRule="auto"/>
        <w:contextualSpacing/>
      </w:pPr>
      <w:r w:rsidRPr="007A6723">
        <w:t>Date the request was received</w:t>
      </w:r>
    </w:p>
    <w:p w14:paraId="55753FF4" w14:textId="77777777" w:rsidR="006413F4" w:rsidRPr="007A6723" w:rsidRDefault="006413F4" w:rsidP="009A0981">
      <w:pPr>
        <w:numPr>
          <w:ilvl w:val="0"/>
          <w:numId w:val="20"/>
        </w:numPr>
        <w:spacing w:before="60" w:after="60" w:line="259" w:lineRule="auto"/>
        <w:contextualSpacing/>
      </w:pPr>
      <w:r w:rsidRPr="007A6723">
        <w:lastRenderedPageBreak/>
        <w:t>Details of the request, including the location and nature of the reported hazard/defect</w:t>
      </w:r>
      <w:r>
        <w:t xml:space="preserve"> (including any specific measurements if provided)</w:t>
      </w:r>
      <w:r w:rsidRPr="007A6723">
        <w:t xml:space="preserve">, name of the person making the request, </w:t>
      </w:r>
      <w:r>
        <w:t xml:space="preserve">copies of any photographs provided, </w:t>
      </w:r>
      <w:r w:rsidRPr="007A6723">
        <w:t>etc.</w:t>
      </w:r>
    </w:p>
    <w:p w14:paraId="0E23678F" w14:textId="77777777" w:rsidR="006413F4" w:rsidRPr="007A6723" w:rsidRDefault="006413F4" w:rsidP="009A0981">
      <w:pPr>
        <w:numPr>
          <w:ilvl w:val="0"/>
          <w:numId w:val="20"/>
        </w:numPr>
        <w:spacing w:before="60" w:after="60" w:line="259" w:lineRule="auto"/>
        <w:contextualSpacing/>
      </w:pPr>
      <w:r w:rsidRPr="007A6723">
        <w:t>The personnel / department to which the request has been assigned for action</w:t>
      </w:r>
    </w:p>
    <w:p w14:paraId="7F488C59" w14:textId="644A4945" w:rsidR="006413F4" w:rsidRPr="007A6723" w:rsidRDefault="006413F4" w:rsidP="009A0981">
      <w:pPr>
        <w:numPr>
          <w:ilvl w:val="0"/>
          <w:numId w:val="20"/>
        </w:numPr>
        <w:spacing w:before="60" w:after="60" w:line="259" w:lineRule="auto"/>
        <w:contextualSpacing/>
      </w:pPr>
      <w:r w:rsidRPr="007A6723">
        <w:t xml:space="preserve">Date by which the request must be actioned (based on the target response times specified in </w:t>
      </w:r>
      <w:hyperlink w:anchor="_10._Attachment_3:" w:history="1">
        <w:r w:rsidRPr="003025F1">
          <w:rPr>
            <w:rStyle w:val="Hyperlink"/>
          </w:rPr>
          <w:t>Attachment 3</w:t>
        </w:r>
      </w:hyperlink>
      <w:r w:rsidRPr="007A6723">
        <w:t>)</w:t>
      </w:r>
    </w:p>
    <w:p w14:paraId="4D83DDA4" w14:textId="690E12AF" w:rsidR="006413F4" w:rsidRDefault="006413F4" w:rsidP="009A0981">
      <w:pPr>
        <w:numPr>
          <w:ilvl w:val="0"/>
          <w:numId w:val="20"/>
        </w:numPr>
        <w:spacing w:before="60" w:after="60" w:line="259" w:lineRule="auto"/>
        <w:contextualSpacing/>
      </w:pPr>
      <w:r w:rsidRPr="007A6723">
        <w:t>Date when the request was actioned and/or completed (this typically involves someone carrying out an R</w:t>
      </w:r>
      <w:r w:rsidR="009B6699">
        <w:t xml:space="preserve">equest </w:t>
      </w:r>
      <w:r w:rsidRPr="007A6723">
        <w:t>F</w:t>
      </w:r>
      <w:r w:rsidR="009B6699">
        <w:t xml:space="preserve">or </w:t>
      </w:r>
      <w:r w:rsidRPr="007A6723">
        <w:t>S</w:t>
      </w:r>
      <w:r w:rsidR="009B6699">
        <w:t>ervice</w:t>
      </w:r>
      <w:r w:rsidRPr="007A6723">
        <w:t xml:space="preserve"> inspection, as described in </w:t>
      </w:r>
      <w:hyperlink w:anchor="_4.4.3_Maintenance_Surveys" w:history="1">
        <w:r w:rsidRPr="003025F1">
          <w:rPr>
            <w:rStyle w:val="Hyperlink"/>
          </w:rPr>
          <w:t xml:space="preserve">section </w:t>
        </w:r>
        <w:r w:rsidR="003025F1">
          <w:rPr>
            <w:rStyle w:val="Hyperlink"/>
          </w:rPr>
          <w:t>4</w:t>
        </w:r>
        <w:r w:rsidRPr="003025F1">
          <w:rPr>
            <w:rStyle w:val="Hyperlink"/>
          </w:rPr>
          <w:t>.4.3</w:t>
        </w:r>
      </w:hyperlink>
      <w:r w:rsidRPr="007A6723">
        <w:t>, followed by any necessary repair works conducted).</w:t>
      </w:r>
    </w:p>
    <w:p w14:paraId="717F7808" w14:textId="77777777" w:rsidR="006413F4" w:rsidRPr="007A6723" w:rsidRDefault="006413F4" w:rsidP="006413F4">
      <w:pPr>
        <w:spacing w:before="60" w:after="60" w:line="259" w:lineRule="auto"/>
        <w:ind w:left="644"/>
        <w:contextualSpacing/>
      </w:pPr>
    </w:p>
    <w:p w14:paraId="1ED46136" w14:textId="422CAC77" w:rsidR="006413F4" w:rsidRPr="007A6723" w:rsidRDefault="006413F4" w:rsidP="009A0981">
      <w:r w:rsidRPr="007A6723">
        <w:t>By recording this information, we can monitor compliance against target response times – that is, the time it takes from receiving a request to carrying out an inspection and ultimately completing necessary works.</w:t>
      </w:r>
    </w:p>
    <w:p w14:paraId="682E661A" w14:textId="0E3E1C5C" w:rsidR="006413F4" w:rsidRPr="007A6723" w:rsidRDefault="006413F4" w:rsidP="009A0981">
      <w:r w:rsidRPr="007A6723">
        <w:t xml:space="preserve">Customer requests will be </w:t>
      </w:r>
      <w:r>
        <w:t>reviewed</w:t>
      </w:r>
      <w:r w:rsidRPr="007A6723">
        <w:t xml:space="preserve"> and assessed in accordance with timeframes specified in </w:t>
      </w:r>
      <w:hyperlink w:anchor="_10._Attachment_3:" w:history="1">
        <w:r w:rsidRPr="008318D4">
          <w:rPr>
            <w:rStyle w:val="Hyperlink"/>
          </w:rPr>
          <w:t>Attachment 3</w:t>
        </w:r>
      </w:hyperlink>
      <w:r w:rsidRPr="007A6723">
        <w:t>. Following are some possible outcomes from a reactive inspection:</w:t>
      </w:r>
    </w:p>
    <w:p w14:paraId="570FEB54" w14:textId="6C2DAD6D" w:rsidR="006413F4" w:rsidRPr="007A6723" w:rsidRDefault="006413F4" w:rsidP="009A0981">
      <w:pPr>
        <w:numPr>
          <w:ilvl w:val="0"/>
          <w:numId w:val="21"/>
        </w:numPr>
        <w:spacing w:before="60" w:after="60" w:line="259" w:lineRule="auto"/>
        <w:ind w:left="360"/>
        <w:contextualSpacing/>
      </w:pPr>
      <w:r w:rsidRPr="007A6723">
        <w:t>If a defect identified exceeds</w:t>
      </w:r>
      <w:r>
        <w:t xml:space="preserve"> a</w:t>
      </w:r>
      <w:r w:rsidRPr="007A6723">
        <w:t xml:space="preserve"> </w:t>
      </w:r>
      <w:r>
        <w:rPr>
          <w:i/>
        </w:rPr>
        <w:t>Description /</w:t>
      </w:r>
      <w:r w:rsidRPr="007A6723">
        <w:rPr>
          <w:i/>
        </w:rPr>
        <w:t xml:space="preserve"> Intervention level</w:t>
      </w:r>
      <w:r w:rsidRPr="007A6723">
        <w:t xml:space="preserve"> specified in </w:t>
      </w:r>
      <w:hyperlink w:anchor="_10._Attachment_3:" w:history="1">
        <w:r w:rsidRPr="003025F1">
          <w:rPr>
            <w:rStyle w:val="Hyperlink"/>
          </w:rPr>
          <w:t>Attachment 3</w:t>
        </w:r>
      </w:hyperlink>
      <w:r w:rsidRPr="007A6723">
        <w:t>, a work order would be created with a date for completion of works in line with respective specified repair timeframes.</w:t>
      </w:r>
    </w:p>
    <w:p w14:paraId="18C3E756" w14:textId="77777777" w:rsidR="006413F4" w:rsidRPr="007A6723" w:rsidRDefault="006413F4" w:rsidP="009A0981">
      <w:pPr>
        <w:numPr>
          <w:ilvl w:val="0"/>
          <w:numId w:val="21"/>
        </w:numPr>
        <w:spacing w:before="60" w:after="60" w:line="259" w:lineRule="auto"/>
        <w:ind w:left="360"/>
        <w:contextualSpacing/>
      </w:pPr>
      <w:r w:rsidRPr="007A6723">
        <w:t>If repairs are significant – for example, rehabilitation works are required – temporary mitigation measures may be undertaken to reduce the risk posed by the hazard/defect until the proper works can be undertaken</w:t>
      </w:r>
      <w:r>
        <w:t xml:space="preserve"> (and subject to available resources)</w:t>
      </w:r>
      <w:r w:rsidRPr="007A6723">
        <w:t>.</w:t>
      </w:r>
    </w:p>
    <w:p w14:paraId="2B91E756" w14:textId="3E565AF6" w:rsidR="006413F4" w:rsidRDefault="006413F4" w:rsidP="009A0981">
      <w:pPr>
        <w:numPr>
          <w:ilvl w:val="0"/>
          <w:numId w:val="21"/>
        </w:numPr>
        <w:spacing w:before="60" w:after="60" w:line="259" w:lineRule="auto"/>
        <w:ind w:left="360"/>
        <w:contextualSpacing/>
      </w:pPr>
      <w:r w:rsidRPr="007A6723">
        <w:t xml:space="preserve">If the defect is assessed as below the </w:t>
      </w:r>
      <w:r w:rsidRPr="00331DAF">
        <w:rPr>
          <w:i/>
          <w:iCs/>
        </w:rPr>
        <w:t xml:space="preserve">Description / Intervention </w:t>
      </w:r>
      <w:r>
        <w:rPr>
          <w:i/>
          <w:iCs/>
        </w:rPr>
        <w:t>L</w:t>
      </w:r>
      <w:r w:rsidRPr="00331DAF">
        <w:rPr>
          <w:i/>
          <w:iCs/>
        </w:rPr>
        <w:t>evel</w:t>
      </w:r>
      <w:r w:rsidRPr="007A6723">
        <w:t xml:space="preserve"> specified in </w:t>
      </w:r>
      <w:hyperlink w:anchor="_10._Attachment_3:" w:history="1">
        <w:r w:rsidRPr="003025F1">
          <w:rPr>
            <w:rStyle w:val="Hyperlink"/>
          </w:rPr>
          <w:t>Attachment 3</w:t>
        </w:r>
      </w:hyperlink>
      <w:r w:rsidRPr="007A6723">
        <w:t>, it would be noted</w:t>
      </w:r>
      <w:r>
        <w:t xml:space="preserve"> (including why)</w:t>
      </w:r>
      <w:r w:rsidRPr="007A6723">
        <w:t>, but no remedial action will be conducted.</w:t>
      </w:r>
    </w:p>
    <w:p w14:paraId="683720A6" w14:textId="77777777" w:rsidR="006413F4" w:rsidRPr="007A6723" w:rsidRDefault="006413F4" w:rsidP="009A0981">
      <w:pPr>
        <w:spacing w:before="60" w:after="60" w:line="259" w:lineRule="auto"/>
        <w:ind w:left="360"/>
        <w:contextualSpacing/>
      </w:pPr>
    </w:p>
    <w:p w14:paraId="0A8B6B13" w14:textId="445E4452" w:rsidR="006413F4" w:rsidRPr="007A6723" w:rsidRDefault="006413F4" w:rsidP="009A0981">
      <w:r w:rsidRPr="007A6723">
        <w:t>In all cases, the action taken would be noted against the original request.</w:t>
      </w:r>
    </w:p>
    <w:p w14:paraId="79AC73B1" w14:textId="57BA1FF8" w:rsidR="006413F4" w:rsidRDefault="006413F4" w:rsidP="009A0981">
      <w:r w:rsidRPr="007A6723">
        <w:t xml:space="preserve">Target response times and intervention times are based on ‘normal’ conditions. The same level of service would not apply in cases where the </w:t>
      </w:r>
      <w:r>
        <w:t>Plan</w:t>
      </w:r>
      <w:r w:rsidRPr="007A6723">
        <w:t xml:space="preserve"> has bee</w:t>
      </w:r>
      <w:r>
        <w:t xml:space="preserve">n suspended, under </w:t>
      </w:r>
      <w:hyperlink w:anchor="_2.5.1_Suspension_of" w:history="1">
        <w:r w:rsidRPr="003025F1">
          <w:rPr>
            <w:rStyle w:val="Hyperlink"/>
          </w:rPr>
          <w:t xml:space="preserve">Section </w:t>
        </w:r>
        <w:r w:rsidR="003025F1" w:rsidRPr="003025F1">
          <w:rPr>
            <w:rStyle w:val="Hyperlink"/>
          </w:rPr>
          <w:t>2</w:t>
        </w:r>
        <w:r w:rsidRPr="003025F1">
          <w:rPr>
            <w:rStyle w:val="Hyperlink"/>
          </w:rPr>
          <w:t>.5</w:t>
        </w:r>
        <w:r w:rsidR="003025F1" w:rsidRPr="003025F1">
          <w:rPr>
            <w:rStyle w:val="Hyperlink"/>
          </w:rPr>
          <w:t>.1</w:t>
        </w:r>
      </w:hyperlink>
      <w:r>
        <w:t>.</w:t>
      </w:r>
    </w:p>
    <w:p w14:paraId="7DE95161" w14:textId="2919BE3E" w:rsidR="006413F4" w:rsidRDefault="006413F4" w:rsidP="006413F4">
      <w:pPr>
        <w:pStyle w:val="Heading2"/>
        <w:rPr>
          <w:rFonts w:hint="eastAsia"/>
        </w:rPr>
      </w:pPr>
      <w:bookmarkStart w:id="88" w:name="_Toc207878135"/>
      <w:r>
        <w:t>4.5 Asset Levels of Service</w:t>
      </w:r>
      <w:bookmarkEnd w:id="88"/>
      <w:r>
        <w:t xml:space="preserve"> </w:t>
      </w:r>
    </w:p>
    <w:p w14:paraId="3F578049" w14:textId="7185BB49" w:rsidR="006413F4" w:rsidRPr="007A6723" w:rsidRDefault="006413F4" w:rsidP="006413F4">
      <w:r w:rsidRPr="007A6723">
        <w:t xml:space="preserve">Five elements are </w:t>
      </w:r>
      <w:r w:rsidR="00B2183C" w:rsidRPr="007A6723">
        <w:t>considered</w:t>
      </w:r>
      <w:r w:rsidRPr="007A6723">
        <w:t xml:space="preserve"> when determining appropriate levels of service for the road network. These are:</w:t>
      </w:r>
    </w:p>
    <w:p w14:paraId="1AE1383A" w14:textId="77777777" w:rsidR="006413F4" w:rsidRPr="007A6723" w:rsidRDefault="006413F4" w:rsidP="009A0981">
      <w:pPr>
        <w:numPr>
          <w:ilvl w:val="0"/>
          <w:numId w:val="22"/>
        </w:numPr>
        <w:spacing w:before="60" w:after="60" w:line="259" w:lineRule="auto"/>
        <w:contextualSpacing/>
      </w:pPr>
      <w:r w:rsidRPr="007A6723">
        <w:t xml:space="preserve">Community </w:t>
      </w:r>
      <w:proofErr w:type="gramStart"/>
      <w:r w:rsidRPr="007A6723">
        <w:t>expectations;</w:t>
      </w:r>
      <w:proofErr w:type="gramEnd"/>
    </w:p>
    <w:p w14:paraId="4D36DC64" w14:textId="77777777" w:rsidR="006413F4" w:rsidRPr="007A6723" w:rsidRDefault="006413F4" w:rsidP="009A0981">
      <w:pPr>
        <w:numPr>
          <w:ilvl w:val="0"/>
          <w:numId w:val="22"/>
        </w:numPr>
        <w:spacing w:before="60" w:after="60" w:line="259" w:lineRule="auto"/>
        <w:contextualSpacing/>
      </w:pPr>
      <w:r w:rsidRPr="007A6723">
        <w:t xml:space="preserve">Technical </w:t>
      </w:r>
      <w:proofErr w:type="gramStart"/>
      <w:r w:rsidRPr="007A6723">
        <w:t>standards;</w:t>
      </w:r>
      <w:proofErr w:type="gramEnd"/>
    </w:p>
    <w:p w14:paraId="4CB1C191" w14:textId="77777777" w:rsidR="006413F4" w:rsidRPr="007A6723" w:rsidRDefault="006413F4" w:rsidP="009A0981">
      <w:pPr>
        <w:numPr>
          <w:ilvl w:val="0"/>
          <w:numId w:val="22"/>
        </w:numPr>
        <w:spacing w:before="60" w:after="60" w:line="259" w:lineRule="auto"/>
        <w:contextualSpacing/>
      </w:pPr>
      <w:r w:rsidRPr="007A6723">
        <w:t xml:space="preserve">Organisational </w:t>
      </w:r>
      <w:proofErr w:type="gramStart"/>
      <w:r w:rsidRPr="007A6723">
        <w:t>capacity;</w:t>
      </w:r>
      <w:proofErr w:type="gramEnd"/>
    </w:p>
    <w:p w14:paraId="5A5BBE54" w14:textId="77777777" w:rsidR="006413F4" w:rsidRPr="007A6723" w:rsidRDefault="006413F4" w:rsidP="009A0981">
      <w:pPr>
        <w:numPr>
          <w:ilvl w:val="0"/>
          <w:numId w:val="22"/>
        </w:numPr>
        <w:spacing w:before="60" w:after="60" w:line="259" w:lineRule="auto"/>
        <w:contextualSpacing/>
      </w:pPr>
      <w:r w:rsidRPr="007A6723">
        <w:t xml:space="preserve">Performance measures and </w:t>
      </w:r>
      <w:proofErr w:type="gramStart"/>
      <w:r w:rsidRPr="007A6723">
        <w:t>targets;</w:t>
      </w:r>
      <w:proofErr w:type="gramEnd"/>
    </w:p>
    <w:p w14:paraId="15DD5A8C" w14:textId="59A20F10" w:rsidR="006413F4" w:rsidRDefault="006413F4" w:rsidP="009A0981">
      <w:pPr>
        <w:numPr>
          <w:ilvl w:val="0"/>
          <w:numId w:val="22"/>
        </w:numPr>
        <w:spacing w:before="60" w:after="60" w:line="259" w:lineRule="auto"/>
        <w:contextualSpacing/>
      </w:pPr>
      <w:r w:rsidRPr="007A6723">
        <w:t>Safety of road and footpath users.</w:t>
      </w:r>
    </w:p>
    <w:p w14:paraId="35EE2C4F" w14:textId="04372E2D" w:rsidR="006413F4" w:rsidRDefault="006413F4" w:rsidP="006413F4">
      <w:pPr>
        <w:pStyle w:val="Heading1"/>
        <w:rPr>
          <w:rFonts w:hint="eastAsia"/>
        </w:rPr>
      </w:pPr>
      <w:bookmarkStart w:id="89" w:name="_Toc207878136"/>
      <w:r w:rsidRPr="006413F4">
        <w:rPr>
          <w:bCs w:val="0"/>
        </w:rPr>
        <w:t>5.</w:t>
      </w:r>
      <w:r>
        <w:t xml:space="preserve"> Register of Public Roads</w:t>
      </w:r>
      <w:bookmarkEnd w:id="89"/>
      <w:r>
        <w:t xml:space="preserve"> </w:t>
      </w:r>
    </w:p>
    <w:p w14:paraId="427933D8" w14:textId="24384B7A" w:rsidR="006413F4" w:rsidRPr="007A6723" w:rsidRDefault="006413F4" w:rsidP="006413F4">
      <w:r w:rsidRPr="007A6723">
        <w:t>Council maintains a register of public roads – called the Register</w:t>
      </w:r>
      <w:r>
        <w:t xml:space="preserve"> of Public Roads</w:t>
      </w:r>
      <w:r w:rsidRPr="007A6723">
        <w:t xml:space="preserve"> – with the details of all public roads and ancillary areas for which we are responsible.</w:t>
      </w:r>
    </w:p>
    <w:p w14:paraId="3EC6AE73" w14:textId="77777777" w:rsidR="006413F4" w:rsidRDefault="006413F4" w:rsidP="006413F4">
      <w:r w:rsidRPr="007A6723">
        <w:t>The Register</w:t>
      </w:r>
      <w:r>
        <w:t xml:space="preserve"> of Public Roads</w:t>
      </w:r>
      <w:r w:rsidRPr="007A6723">
        <w:t xml:space="preserve"> is available on Council’s website. </w:t>
      </w:r>
    </w:p>
    <w:p w14:paraId="4E8D7275" w14:textId="4013E6A0" w:rsidR="006413F4" w:rsidRDefault="006413F4" w:rsidP="006413F4">
      <w:pPr>
        <w:pStyle w:val="Heading2"/>
        <w:rPr>
          <w:rFonts w:hint="eastAsia"/>
        </w:rPr>
      </w:pPr>
      <w:bookmarkStart w:id="90" w:name="_Toc152584834"/>
      <w:bookmarkStart w:id="91" w:name="_Toc195772708"/>
      <w:bookmarkStart w:id="92" w:name="_Toc207878137"/>
      <w:r>
        <w:t>5.1</w:t>
      </w:r>
      <w:r>
        <w:tab/>
      </w:r>
      <w:r w:rsidRPr="007A6723">
        <w:t>Maintenance Demarcation (Boundary) Agreements</w:t>
      </w:r>
      <w:bookmarkEnd w:id="90"/>
      <w:bookmarkEnd w:id="91"/>
      <w:bookmarkEnd w:id="92"/>
    </w:p>
    <w:p w14:paraId="2149ADBC" w14:textId="56836988" w:rsidR="006413F4" w:rsidRDefault="006413F4" w:rsidP="006413F4">
      <w:r w:rsidRPr="007A6723">
        <w:t>Where there are boundary agreements between us and other road authorities or private organisations, the schedule of roads affected, and agreements are listed in the Municipal Road Register.</w:t>
      </w:r>
    </w:p>
    <w:p w14:paraId="29248243" w14:textId="0A746558" w:rsidR="006413F4" w:rsidRDefault="006413F4" w:rsidP="006413F4">
      <w:r>
        <w:t>Presently, the Council has no agreements with neighbouring councils.</w:t>
      </w:r>
    </w:p>
    <w:p w14:paraId="1417E7F8" w14:textId="46D84B6F" w:rsidR="006413F4" w:rsidRDefault="006413F4" w:rsidP="006413F4">
      <w:r>
        <w:t xml:space="preserve">The Codes of Practice mentioned in </w:t>
      </w:r>
      <w:hyperlink w:anchor="_2.2_Legislation_guiding" w:history="1">
        <w:r w:rsidRPr="003025F1">
          <w:rPr>
            <w:rStyle w:val="Hyperlink"/>
          </w:rPr>
          <w:t xml:space="preserve">Section </w:t>
        </w:r>
        <w:r w:rsidR="003025F1">
          <w:rPr>
            <w:rStyle w:val="Hyperlink"/>
          </w:rPr>
          <w:t>2</w:t>
        </w:r>
        <w:r w:rsidRPr="003025F1">
          <w:rPr>
            <w:rStyle w:val="Hyperlink"/>
          </w:rPr>
          <w:t>.2</w:t>
        </w:r>
      </w:hyperlink>
      <w:r>
        <w:t xml:space="preserve"> clarify demarcations of responsibility between councils and relevant state government departments and between councils and utilities.  Due to the unique nature of a </w:t>
      </w:r>
      <w:r>
        <w:lastRenderedPageBreak/>
        <w:t xml:space="preserve">capital city municipality in the state, the Council has in place an arrangement pursuant to Section 15 of the Act with the relevant state government departments that specifies the Council responsibility for median strips, traffic islands, road trees, irrigation systems, etc. in arterial road reserves. This agreement must be reviewed by the parties every two years and can be terminated by either party with six months prior written notice to the other party. In addition, the relevant state government department has accepted responsibility for management and maintenance of all traffic signals and associated line-marking at all signalised installations in the municipality on both arterial and municipal roads, </w:t>
      </w:r>
      <w:proofErr w:type="gramStart"/>
      <w:r>
        <w:t>and also</w:t>
      </w:r>
      <w:proofErr w:type="gramEnd"/>
      <w:r>
        <w:t xml:space="preserve"> for maintenance of fairway line-marking and separators on arterial and local roads.</w:t>
      </w:r>
    </w:p>
    <w:p w14:paraId="29770E0A" w14:textId="43AEAA45" w:rsidR="006413F4" w:rsidRDefault="006413F4" w:rsidP="006413F4">
      <w:pPr>
        <w:pStyle w:val="Heading2"/>
        <w:rPr>
          <w:rFonts w:hint="eastAsia"/>
        </w:rPr>
      </w:pPr>
      <w:bookmarkStart w:id="93" w:name="_Toc152584835"/>
      <w:bookmarkStart w:id="94" w:name="_Toc195772709"/>
      <w:bookmarkStart w:id="95" w:name="_Toc207878138"/>
      <w:r>
        <w:t>5.2</w:t>
      </w:r>
      <w:r>
        <w:tab/>
        <w:t>Roads not listed on the Register</w:t>
      </w:r>
      <w:bookmarkEnd w:id="93"/>
      <w:bookmarkEnd w:id="94"/>
      <w:bookmarkEnd w:id="95"/>
    </w:p>
    <w:p w14:paraId="7341EA52" w14:textId="1EC700FF" w:rsidR="006413F4" w:rsidRPr="007A6723" w:rsidRDefault="006413F4" w:rsidP="006413F4">
      <w:r w:rsidRPr="007A6723">
        <w:t>The following roads are not listed on our Register</w:t>
      </w:r>
      <w:r>
        <w:t xml:space="preserve"> of Public Roads</w:t>
      </w:r>
      <w:r w:rsidRPr="007A6723">
        <w:t>:</w:t>
      </w:r>
    </w:p>
    <w:p w14:paraId="42C73E0E" w14:textId="77777777" w:rsidR="006413F4" w:rsidRPr="007A6723" w:rsidRDefault="006413F4" w:rsidP="009A0981">
      <w:pPr>
        <w:numPr>
          <w:ilvl w:val="0"/>
          <w:numId w:val="23"/>
        </w:numPr>
        <w:spacing w:before="60" w:after="60" w:line="259" w:lineRule="auto"/>
        <w:contextualSpacing/>
      </w:pPr>
      <w:r w:rsidRPr="007A6723">
        <w:t xml:space="preserve">Roads which are the full responsibility of the state government, or a private </w:t>
      </w:r>
      <w:proofErr w:type="gramStart"/>
      <w:r w:rsidRPr="007A6723">
        <w:t>enterprise;</w:t>
      </w:r>
      <w:proofErr w:type="gramEnd"/>
    </w:p>
    <w:p w14:paraId="70A47912" w14:textId="77777777" w:rsidR="006413F4" w:rsidRPr="007A6723" w:rsidRDefault="006413F4" w:rsidP="009A0981">
      <w:pPr>
        <w:numPr>
          <w:ilvl w:val="0"/>
          <w:numId w:val="23"/>
        </w:numPr>
        <w:spacing w:before="60" w:after="60" w:line="259" w:lineRule="auto"/>
        <w:contextualSpacing/>
      </w:pPr>
      <w:r w:rsidRPr="007A6723">
        <w:t xml:space="preserve">Unused roads for which we have not accepted </w:t>
      </w:r>
      <w:proofErr w:type="gramStart"/>
      <w:r w:rsidRPr="007A6723">
        <w:t>responsibility;</w:t>
      </w:r>
      <w:proofErr w:type="gramEnd"/>
    </w:p>
    <w:p w14:paraId="70C5AD82" w14:textId="77777777" w:rsidR="006413F4" w:rsidRPr="007A6723" w:rsidRDefault="006413F4" w:rsidP="009A0981">
      <w:pPr>
        <w:numPr>
          <w:ilvl w:val="0"/>
          <w:numId w:val="23"/>
        </w:numPr>
        <w:spacing w:before="60" w:after="60" w:line="259" w:lineRule="auto"/>
        <w:contextualSpacing/>
      </w:pPr>
      <w:r w:rsidRPr="007A6723">
        <w:t xml:space="preserve">Roads drawn out on a plan of subdivision, until such time that we accept responsibility for these </w:t>
      </w:r>
      <w:proofErr w:type="gramStart"/>
      <w:r w:rsidRPr="007A6723">
        <w:t>roads;</w:t>
      </w:r>
      <w:proofErr w:type="gramEnd"/>
    </w:p>
    <w:p w14:paraId="11C0176F" w14:textId="233F0AC5" w:rsidR="006413F4" w:rsidRDefault="006413F4" w:rsidP="009A0981">
      <w:pPr>
        <w:numPr>
          <w:ilvl w:val="0"/>
          <w:numId w:val="23"/>
        </w:numPr>
        <w:spacing w:before="60" w:after="60" w:line="259" w:lineRule="auto"/>
        <w:contextualSpacing/>
      </w:pPr>
      <w:r w:rsidRPr="007A6723">
        <w:t xml:space="preserve">Roads which we have not determined are reasonably required for </w:t>
      </w:r>
      <w:proofErr w:type="gramStart"/>
      <w:r w:rsidRPr="007A6723">
        <w:t>general public</w:t>
      </w:r>
      <w:proofErr w:type="gramEnd"/>
      <w:r w:rsidRPr="007A6723">
        <w:t xml:space="preserve"> use.</w:t>
      </w:r>
    </w:p>
    <w:p w14:paraId="202C507A" w14:textId="7BC22187" w:rsidR="006413F4" w:rsidRDefault="006413F4" w:rsidP="006413F4">
      <w:pPr>
        <w:pStyle w:val="Heading1"/>
        <w:rPr>
          <w:rFonts w:hint="eastAsia"/>
        </w:rPr>
      </w:pPr>
      <w:bookmarkStart w:id="96" w:name="_Toc207878139"/>
      <w:r w:rsidRPr="006413F4">
        <w:rPr>
          <w:bCs w:val="0"/>
        </w:rPr>
        <w:t>6.</w:t>
      </w:r>
      <w:r>
        <w:t xml:space="preserve"> Technical References</w:t>
      </w:r>
      <w:bookmarkEnd w:id="96"/>
      <w:r>
        <w:t xml:space="preserve"> </w:t>
      </w:r>
    </w:p>
    <w:p w14:paraId="3229A95E" w14:textId="5BA8D5D8" w:rsidR="006413F4" w:rsidRPr="007A6723" w:rsidRDefault="006413F4" w:rsidP="009A0981">
      <w:pPr>
        <w:numPr>
          <w:ilvl w:val="0"/>
          <w:numId w:val="24"/>
        </w:numPr>
        <w:spacing w:before="60" w:after="60" w:line="259" w:lineRule="auto"/>
        <w:contextualSpacing/>
      </w:pPr>
      <w:r w:rsidRPr="007A6723">
        <w:t>A</w:t>
      </w:r>
      <w:r w:rsidR="003025F1">
        <w:t xml:space="preserve">ustralian </w:t>
      </w:r>
      <w:r w:rsidRPr="009B6699">
        <w:t>S</w:t>
      </w:r>
      <w:r w:rsidR="003025F1" w:rsidRPr="009B6699">
        <w:t>tandard</w:t>
      </w:r>
      <w:r w:rsidRPr="009B6699">
        <w:t xml:space="preserve"> ISO 31000:2018</w:t>
      </w:r>
      <w:r w:rsidRPr="007A6723">
        <w:t xml:space="preserve"> – Risk Management – Guidelines</w:t>
      </w:r>
    </w:p>
    <w:p w14:paraId="03533A51" w14:textId="77777777" w:rsidR="006413F4" w:rsidRPr="007A6723" w:rsidRDefault="006413F4" w:rsidP="009A0981">
      <w:pPr>
        <w:numPr>
          <w:ilvl w:val="0"/>
          <w:numId w:val="24"/>
        </w:numPr>
        <w:spacing w:before="60" w:after="60" w:line="259" w:lineRule="auto"/>
        <w:contextualSpacing/>
      </w:pPr>
      <w:r w:rsidRPr="007A6723">
        <w:t>Integrated Asset Management Guidelines for Road Networks (AP-R202) 2002, Austroads Inc.</w:t>
      </w:r>
    </w:p>
    <w:p w14:paraId="2AF0EDA0" w14:textId="449701A4" w:rsidR="006413F4" w:rsidRPr="007A6723" w:rsidRDefault="006413F4" w:rsidP="009A0981">
      <w:pPr>
        <w:numPr>
          <w:ilvl w:val="0"/>
          <w:numId w:val="24"/>
        </w:numPr>
        <w:spacing w:before="60" w:after="60" w:line="259" w:lineRule="auto"/>
        <w:contextualSpacing/>
      </w:pPr>
      <w:r w:rsidRPr="007A6723">
        <w:t xml:space="preserve">International Infrastructure Management Manual </w:t>
      </w:r>
      <w:r w:rsidRPr="009B6699">
        <w:t>2015, I</w:t>
      </w:r>
      <w:r w:rsidR="009B6699" w:rsidRPr="009B6699">
        <w:t xml:space="preserve">nstitute of </w:t>
      </w:r>
      <w:r w:rsidRPr="009B6699">
        <w:t>P</w:t>
      </w:r>
      <w:r w:rsidR="009B6699" w:rsidRPr="009B6699">
        <w:t xml:space="preserve">ublic </w:t>
      </w:r>
      <w:r w:rsidRPr="009B6699">
        <w:t>W</w:t>
      </w:r>
      <w:r w:rsidR="009B6699" w:rsidRPr="009B6699">
        <w:t xml:space="preserve">orks </w:t>
      </w:r>
      <w:r w:rsidRPr="009B6699">
        <w:t>E</w:t>
      </w:r>
      <w:r w:rsidR="009B6699" w:rsidRPr="009B6699">
        <w:t xml:space="preserve">ngineering </w:t>
      </w:r>
      <w:r w:rsidRPr="009B6699">
        <w:t>A</w:t>
      </w:r>
      <w:r w:rsidR="009B6699" w:rsidRPr="009B6699">
        <w:t>ustralasia</w:t>
      </w:r>
    </w:p>
    <w:p w14:paraId="77D8CF71" w14:textId="77777777" w:rsidR="006413F4" w:rsidRPr="007A6723" w:rsidRDefault="006413F4" w:rsidP="009A0981">
      <w:pPr>
        <w:numPr>
          <w:ilvl w:val="0"/>
          <w:numId w:val="24"/>
        </w:numPr>
        <w:spacing w:before="60" w:after="60" w:line="259" w:lineRule="auto"/>
        <w:contextualSpacing/>
      </w:pPr>
      <w:r w:rsidRPr="007A6723">
        <w:t>VicRoads Risk Management Guidelines</w:t>
      </w:r>
    </w:p>
    <w:p w14:paraId="0082E859" w14:textId="51F03B17" w:rsidR="006413F4" w:rsidRPr="006413F4" w:rsidRDefault="006413F4" w:rsidP="009A0981">
      <w:pPr>
        <w:numPr>
          <w:ilvl w:val="0"/>
          <w:numId w:val="24"/>
        </w:numPr>
        <w:spacing w:before="60" w:after="60" w:line="259" w:lineRule="auto"/>
        <w:contextualSpacing/>
      </w:pPr>
      <w:r w:rsidRPr="007A6723">
        <w:t>VicRoads Standard Specification Section 750 – Routine Maintenance</w:t>
      </w:r>
    </w:p>
    <w:p w14:paraId="2F603CF3" w14:textId="5D35AA48" w:rsidR="006413F4" w:rsidRDefault="006413F4" w:rsidP="009A0981">
      <w:pPr>
        <w:pStyle w:val="Heading1"/>
        <w:numPr>
          <w:ilvl w:val="0"/>
          <w:numId w:val="8"/>
        </w:numPr>
        <w:ind w:left="357" w:hanging="357"/>
        <w:rPr>
          <w:rFonts w:hint="eastAsia"/>
          <w:bCs w:val="0"/>
        </w:rPr>
      </w:pPr>
      <w:bookmarkStart w:id="97" w:name="_Toc207878140"/>
      <w:r w:rsidRPr="006413F4">
        <w:rPr>
          <w:bCs w:val="0"/>
        </w:rPr>
        <w:t>City of Melbourne Documents</w:t>
      </w:r>
      <w:bookmarkEnd w:id="97"/>
    </w:p>
    <w:p w14:paraId="4F98ADE6" w14:textId="77777777" w:rsidR="006413F4" w:rsidRPr="009B5ED1" w:rsidRDefault="006413F4" w:rsidP="009A0981">
      <w:pPr>
        <w:pStyle w:val="ListParagraph"/>
        <w:numPr>
          <w:ilvl w:val="0"/>
          <w:numId w:val="25"/>
        </w:numPr>
        <w:spacing w:before="60" w:after="60" w:line="259" w:lineRule="auto"/>
        <w:contextualSpacing/>
      </w:pPr>
      <w:r w:rsidRPr="009B5ED1">
        <w:t>Relevant Council Plan.</w:t>
      </w:r>
    </w:p>
    <w:p w14:paraId="2F543748" w14:textId="77777777" w:rsidR="006413F4" w:rsidRPr="009B5ED1" w:rsidRDefault="006413F4" w:rsidP="009A0981">
      <w:pPr>
        <w:pStyle w:val="ListParagraph"/>
        <w:numPr>
          <w:ilvl w:val="0"/>
          <w:numId w:val="25"/>
        </w:numPr>
        <w:spacing w:before="60" w:after="60" w:line="259" w:lineRule="auto"/>
        <w:contextualSpacing/>
      </w:pPr>
      <w:r w:rsidRPr="009B5ED1">
        <w:t>Current Transport Strategy.</w:t>
      </w:r>
    </w:p>
    <w:p w14:paraId="4CD9A01E" w14:textId="6FF671F0" w:rsidR="006413F4" w:rsidRPr="009B5ED1" w:rsidRDefault="006413F4" w:rsidP="009A0981">
      <w:pPr>
        <w:pStyle w:val="ListParagraph"/>
        <w:numPr>
          <w:ilvl w:val="0"/>
          <w:numId w:val="25"/>
        </w:numPr>
        <w:spacing w:before="60" w:after="60" w:line="259" w:lineRule="auto"/>
        <w:contextualSpacing/>
      </w:pPr>
      <w:r w:rsidRPr="009B5ED1">
        <w:t>Current Civil Infrastructure Services Contract.</w:t>
      </w:r>
    </w:p>
    <w:p w14:paraId="53E08C5E" w14:textId="77777777" w:rsidR="006413F4" w:rsidRPr="009B5ED1" w:rsidRDefault="006413F4" w:rsidP="009A0981">
      <w:pPr>
        <w:pStyle w:val="ListParagraph"/>
        <w:numPr>
          <w:ilvl w:val="0"/>
          <w:numId w:val="25"/>
        </w:numPr>
        <w:spacing w:before="60" w:after="60" w:line="259" w:lineRule="auto"/>
        <w:contextualSpacing/>
      </w:pPr>
      <w:r w:rsidRPr="009B5ED1">
        <w:t>Risk Register.</w:t>
      </w:r>
    </w:p>
    <w:p w14:paraId="6875DA72" w14:textId="29112A83" w:rsidR="006413F4" w:rsidRDefault="006413F4" w:rsidP="009A0981">
      <w:pPr>
        <w:pStyle w:val="ListParagraph"/>
        <w:numPr>
          <w:ilvl w:val="0"/>
          <w:numId w:val="25"/>
        </w:numPr>
        <w:spacing w:before="60" w:after="60" w:line="259" w:lineRule="auto"/>
        <w:contextualSpacing/>
      </w:pPr>
      <w:r w:rsidRPr="009B5ED1">
        <w:t>Section 15 Arrangement with VicRoads</w:t>
      </w:r>
      <w:r>
        <w:t xml:space="preserve">. </w:t>
      </w:r>
    </w:p>
    <w:p w14:paraId="525C7A64" w14:textId="77777777" w:rsidR="006413F4" w:rsidRPr="006413F4" w:rsidRDefault="006413F4" w:rsidP="006413F4">
      <w:pPr>
        <w:rPr>
          <w:lang w:val="en-US"/>
        </w:rPr>
      </w:pPr>
    </w:p>
    <w:p w14:paraId="70C9B5E2" w14:textId="62DD9F23" w:rsidR="006413F4" w:rsidRPr="00DA1A5C" w:rsidRDefault="006413F4" w:rsidP="009A0981">
      <w:pPr>
        <w:pStyle w:val="Heading1"/>
        <w:numPr>
          <w:ilvl w:val="0"/>
          <w:numId w:val="8"/>
        </w:numPr>
        <w:ind w:left="357" w:hanging="357"/>
        <w:rPr>
          <w:rFonts w:hint="eastAsia"/>
          <w:bCs w:val="0"/>
        </w:rPr>
      </w:pPr>
      <w:bookmarkStart w:id="98" w:name="_Attachment_1:_Inspection"/>
      <w:bookmarkStart w:id="99" w:name="_Toc207878141"/>
      <w:bookmarkEnd w:id="98"/>
      <w:r w:rsidRPr="00DA1A5C">
        <w:rPr>
          <w:bCs w:val="0"/>
        </w:rPr>
        <w:t>Attachment 1: Inspection Requirements</w:t>
      </w:r>
      <w:bookmarkEnd w:id="99"/>
      <w:r w:rsidRPr="00DA1A5C">
        <w:rPr>
          <w:bCs w:val="0"/>
        </w:rPr>
        <w:t xml:space="preserve"> </w:t>
      </w:r>
    </w:p>
    <w:tbl>
      <w:tblPr>
        <w:tblStyle w:val="TableGrid"/>
        <w:tblW w:w="0" w:type="auto"/>
        <w:tblLook w:val="04A0" w:firstRow="1" w:lastRow="0" w:firstColumn="1" w:lastColumn="0" w:noHBand="0" w:noVBand="1"/>
      </w:tblPr>
      <w:tblGrid>
        <w:gridCol w:w="1838"/>
        <w:gridCol w:w="3589"/>
        <w:gridCol w:w="3589"/>
      </w:tblGrid>
      <w:tr w:rsidR="00DA1A5C" w:rsidRPr="007A6723" w14:paraId="66F57614" w14:textId="77777777" w:rsidTr="00E32111">
        <w:tc>
          <w:tcPr>
            <w:tcW w:w="1838" w:type="dxa"/>
          </w:tcPr>
          <w:p w14:paraId="7629371F" w14:textId="77777777" w:rsidR="00DA1A5C" w:rsidRPr="00675957" w:rsidRDefault="00DA1A5C" w:rsidP="00E32111">
            <w:pPr>
              <w:rPr>
                <w:b/>
                <w:bCs/>
              </w:rPr>
            </w:pPr>
            <w:r w:rsidRPr="00675957">
              <w:rPr>
                <w:b/>
                <w:bCs/>
              </w:rPr>
              <w:t>Inspection Type</w:t>
            </w:r>
          </w:p>
        </w:tc>
        <w:tc>
          <w:tcPr>
            <w:tcW w:w="3589" w:type="dxa"/>
          </w:tcPr>
          <w:p w14:paraId="263497A0" w14:textId="77777777" w:rsidR="00DA1A5C" w:rsidRPr="00675957" w:rsidRDefault="00DA1A5C" w:rsidP="00E32111">
            <w:pPr>
              <w:rPr>
                <w:b/>
                <w:bCs/>
              </w:rPr>
            </w:pPr>
            <w:r w:rsidRPr="00675957">
              <w:rPr>
                <w:b/>
                <w:bCs/>
              </w:rPr>
              <w:t>Purpose</w:t>
            </w:r>
          </w:p>
        </w:tc>
        <w:tc>
          <w:tcPr>
            <w:tcW w:w="3589" w:type="dxa"/>
          </w:tcPr>
          <w:p w14:paraId="4AA9963D" w14:textId="77777777" w:rsidR="00DA1A5C" w:rsidRPr="00675957" w:rsidRDefault="00DA1A5C" w:rsidP="00E32111">
            <w:pPr>
              <w:rPr>
                <w:b/>
                <w:bCs/>
              </w:rPr>
            </w:pPr>
            <w:r w:rsidRPr="00675957">
              <w:rPr>
                <w:b/>
                <w:bCs/>
              </w:rPr>
              <w:t>Inspection and Reporting Requirements</w:t>
            </w:r>
          </w:p>
        </w:tc>
      </w:tr>
      <w:tr w:rsidR="00DA1A5C" w:rsidRPr="007A6723" w14:paraId="42ADEF2D" w14:textId="77777777" w:rsidTr="00E32111">
        <w:tc>
          <w:tcPr>
            <w:tcW w:w="1838" w:type="dxa"/>
          </w:tcPr>
          <w:p w14:paraId="71BFC7E3" w14:textId="7560B1C1" w:rsidR="00DA1A5C" w:rsidRPr="007A6723" w:rsidRDefault="00DA1A5C" w:rsidP="00E32111">
            <w:r w:rsidRPr="007A6723">
              <w:t xml:space="preserve">Reactive – Request for Service </w:t>
            </w:r>
          </w:p>
        </w:tc>
        <w:tc>
          <w:tcPr>
            <w:tcW w:w="3589" w:type="dxa"/>
          </w:tcPr>
          <w:p w14:paraId="65643B82" w14:textId="1D58DE9B" w:rsidR="00DA1A5C" w:rsidRPr="007A6723" w:rsidRDefault="00DA1A5C" w:rsidP="00E32111">
            <w:r w:rsidRPr="009A51E5">
              <w:t>R</w:t>
            </w:r>
            <w:r w:rsidR="009A51E5" w:rsidRPr="009A51E5">
              <w:t xml:space="preserve">equest for </w:t>
            </w:r>
            <w:r w:rsidRPr="009A51E5">
              <w:t>S</w:t>
            </w:r>
            <w:r w:rsidR="009A51E5" w:rsidRPr="009A51E5">
              <w:t>ervice</w:t>
            </w:r>
            <w:r w:rsidRPr="009A51E5">
              <w:t xml:space="preserve"> reviews</w:t>
            </w:r>
            <w:r>
              <w:t xml:space="preserve"> and </w:t>
            </w:r>
            <w:r w:rsidRPr="007A6723">
              <w:t xml:space="preserve">Reactive inspections are designed to confirm the nature of defects/hazards reported by members of the public or Council employees and identify any that exceed the intervention levels specified in </w:t>
            </w:r>
            <w:hyperlink w:anchor="_10._Attachment_3:" w:history="1">
              <w:r w:rsidRPr="003025F1">
                <w:rPr>
                  <w:rStyle w:val="Hyperlink"/>
                </w:rPr>
                <w:t>Attachment 3</w:t>
              </w:r>
            </w:hyperlink>
            <w:r w:rsidRPr="007A6723">
              <w:t>.</w:t>
            </w:r>
          </w:p>
        </w:tc>
        <w:tc>
          <w:tcPr>
            <w:tcW w:w="3589" w:type="dxa"/>
          </w:tcPr>
          <w:p w14:paraId="514BE7BB" w14:textId="29ED3D17" w:rsidR="00DA1A5C" w:rsidRPr="007A6723" w:rsidRDefault="00DA1A5C" w:rsidP="00E32111">
            <w:r w:rsidRPr="007A6723">
              <w:t xml:space="preserve">Performed by a </w:t>
            </w:r>
            <w:r>
              <w:t>Council</w:t>
            </w:r>
            <w:r w:rsidRPr="007A6723">
              <w:t xml:space="preserve"> representative with knowledge of </w:t>
            </w:r>
            <w:r>
              <w:t>Description /</w:t>
            </w:r>
            <w:r w:rsidRPr="007A6723">
              <w:t xml:space="preserve"> Intervention </w:t>
            </w:r>
            <w:r>
              <w:t>L</w:t>
            </w:r>
            <w:r w:rsidRPr="007A6723">
              <w:t>evels</w:t>
            </w:r>
            <w:r>
              <w:t xml:space="preserve"> (</w:t>
            </w:r>
            <w:hyperlink w:anchor="_10._Attachment_3:" w:history="1">
              <w:r w:rsidRPr="003025F1">
                <w:rPr>
                  <w:rStyle w:val="Hyperlink"/>
                </w:rPr>
                <w:t>Attachment 3</w:t>
              </w:r>
            </w:hyperlink>
            <w:r>
              <w:t>)</w:t>
            </w:r>
            <w:r w:rsidRPr="007A6723">
              <w:t xml:space="preserve"> and road maintenance techniques who may then call in a higher level of expertise if necessary.</w:t>
            </w:r>
          </w:p>
          <w:p w14:paraId="6805D449" w14:textId="52AB00A3" w:rsidR="00DA1A5C" w:rsidRPr="007A6723" w:rsidRDefault="00DA1A5C" w:rsidP="00E32111">
            <w:r w:rsidRPr="007A6723">
              <w:t>All information</w:t>
            </w:r>
            <w:r>
              <w:t xml:space="preserve"> provided as part of a R</w:t>
            </w:r>
            <w:r w:rsidR="003025F1">
              <w:t xml:space="preserve">equest </w:t>
            </w:r>
            <w:proofErr w:type="gramStart"/>
            <w:r>
              <w:t>F</w:t>
            </w:r>
            <w:r w:rsidR="003025F1">
              <w:t>or</w:t>
            </w:r>
            <w:proofErr w:type="gramEnd"/>
            <w:r w:rsidR="003025F1">
              <w:t xml:space="preserve"> </w:t>
            </w:r>
            <w:r>
              <w:t>S</w:t>
            </w:r>
            <w:r w:rsidR="003025F1">
              <w:t>ervice</w:t>
            </w:r>
            <w:r>
              <w:t xml:space="preserve"> is reviewed via a desktop analysis within 2 business </w:t>
            </w:r>
            <w:r>
              <w:lastRenderedPageBreak/>
              <w:t>days. Council’s representative may determine to undertake a reactive inspection if further information regarding the defect. Council’s system</w:t>
            </w:r>
            <w:r w:rsidRPr="007A6723">
              <w:t xml:space="preserve"> is required to </w:t>
            </w:r>
            <w:r>
              <w:t>document information relevant to the R</w:t>
            </w:r>
            <w:r w:rsidR="003025F1">
              <w:t xml:space="preserve">equest </w:t>
            </w:r>
            <w:proofErr w:type="gramStart"/>
            <w:r>
              <w:t>F</w:t>
            </w:r>
            <w:r w:rsidR="003025F1">
              <w:t>or</w:t>
            </w:r>
            <w:proofErr w:type="gramEnd"/>
            <w:r w:rsidR="003025F1">
              <w:t xml:space="preserve"> </w:t>
            </w:r>
            <w:r>
              <w:t>S</w:t>
            </w:r>
            <w:r w:rsidR="003025F1">
              <w:t>ervice</w:t>
            </w:r>
            <w:r>
              <w:t xml:space="preserve"> including</w:t>
            </w:r>
            <w:r w:rsidRPr="007A6723">
              <w:t xml:space="preserve"> time first reported, time inspected and by whom, subsequent action and time </w:t>
            </w:r>
            <w:r>
              <w:t>defect rectification works were completed.</w:t>
            </w:r>
          </w:p>
        </w:tc>
      </w:tr>
      <w:tr w:rsidR="00DA1A5C" w:rsidRPr="007A6723" w14:paraId="40944570" w14:textId="77777777" w:rsidTr="00E32111">
        <w:tc>
          <w:tcPr>
            <w:tcW w:w="1838" w:type="dxa"/>
          </w:tcPr>
          <w:p w14:paraId="25BD7873" w14:textId="77777777" w:rsidR="00DA1A5C" w:rsidRPr="007A6723" w:rsidRDefault="00DA1A5C" w:rsidP="00E32111">
            <w:r w:rsidRPr="007A6723">
              <w:lastRenderedPageBreak/>
              <w:t>Proactive Inspection</w:t>
            </w:r>
          </w:p>
        </w:tc>
        <w:tc>
          <w:tcPr>
            <w:tcW w:w="3589" w:type="dxa"/>
          </w:tcPr>
          <w:p w14:paraId="70C2AB37" w14:textId="77777777" w:rsidR="00DA1A5C" w:rsidRPr="007A6723" w:rsidRDefault="00DA1A5C" w:rsidP="00E32111">
            <w:r w:rsidRPr="007A6723">
              <w:t>Inspection undertaken in accordance with a formal programmed inspection schedule to determine if the road asset complies with the levels of service as specified.</w:t>
            </w:r>
          </w:p>
          <w:p w14:paraId="772F5C35" w14:textId="2F00CF7D" w:rsidR="00DA1A5C" w:rsidRPr="007A6723" w:rsidRDefault="00DA1A5C" w:rsidP="00E32111">
            <w:r w:rsidRPr="007A6723">
              <w:t xml:space="preserve">A record of each asset is to be completed detailing the name of the inspector, the inspection date, and a description of any defects found that exceed the intervention levels specified in </w:t>
            </w:r>
            <w:hyperlink w:anchor="_10._Attachment_3:" w:history="1">
              <w:r w:rsidRPr="003025F1">
                <w:rPr>
                  <w:rStyle w:val="Hyperlink"/>
                </w:rPr>
                <w:t>Attachment 3</w:t>
              </w:r>
            </w:hyperlink>
            <w:r w:rsidRPr="007A6723">
              <w:t>.</w:t>
            </w:r>
          </w:p>
          <w:p w14:paraId="6EF14793" w14:textId="77777777" w:rsidR="00DA1A5C" w:rsidRPr="007A6723" w:rsidRDefault="00DA1A5C" w:rsidP="00E32111">
            <w:r w:rsidRPr="007A6723">
              <w:t>In addition, details of the inspection will be electronically recorded against the particular asset inspected.</w:t>
            </w:r>
          </w:p>
        </w:tc>
        <w:tc>
          <w:tcPr>
            <w:tcW w:w="3589" w:type="dxa"/>
          </w:tcPr>
          <w:p w14:paraId="3953C904" w14:textId="77777777" w:rsidR="00DA1A5C" w:rsidRPr="007A6723" w:rsidRDefault="00DA1A5C" w:rsidP="00E32111">
            <w:r w:rsidRPr="007A6723">
              <w:t xml:space="preserve">Performed by </w:t>
            </w:r>
            <w:r>
              <w:t xml:space="preserve">a </w:t>
            </w:r>
            <w:r w:rsidRPr="007A6723">
              <w:t xml:space="preserve">dedicated </w:t>
            </w:r>
            <w:r>
              <w:t>Surveillance Officer</w:t>
            </w:r>
            <w:r w:rsidRPr="007A6723">
              <w:t>.</w:t>
            </w:r>
            <w:r>
              <w:t xml:space="preserve"> </w:t>
            </w:r>
            <w:r w:rsidRPr="007A6723">
              <w:t>Proactive Inspections of all asset types are conducted on foot, with defects measured and photographed</w:t>
            </w:r>
            <w:r>
              <w:t xml:space="preserve">. Council will maintain processes and procedures relating </w:t>
            </w:r>
            <w:r w:rsidRPr="00675957">
              <w:t>to Surveillance Officer operations.</w:t>
            </w:r>
          </w:p>
          <w:p w14:paraId="5E53669C" w14:textId="77777777" w:rsidR="00DA1A5C" w:rsidRPr="007A6723" w:rsidRDefault="00DA1A5C" w:rsidP="00E32111">
            <w:bookmarkStart w:id="100" w:name="_Hlk160717274"/>
            <w:r w:rsidRPr="007A6723">
              <w:t xml:space="preserve">Performed by </w:t>
            </w:r>
            <w:r>
              <w:t xml:space="preserve">a </w:t>
            </w:r>
            <w:r w:rsidRPr="007A6723">
              <w:t xml:space="preserve">dedicated </w:t>
            </w:r>
            <w:r>
              <w:t>Plan</w:t>
            </w:r>
            <w:r w:rsidRPr="007A6723">
              <w:t xml:space="preserve"> inspector.</w:t>
            </w:r>
            <w:bookmarkEnd w:id="100"/>
          </w:p>
        </w:tc>
      </w:tr>
    </w:tbl>
    <w:p w14:paraId="189D3EF9" w14:textId="77777777" w:rsidR="006413F4" w:rsidRPr="006413F4" w:rsidRDefault="006413F4" w:rsidP="006413F4">
      <w:pPr>
        <w:pStyle w:val="ListParagraph"/>
        <w:numPr>
          <w:ilvl w:val="0"/>
          <w:numId w:val="0"/>
        </w:numPr>
        <w:ind w:left="786"/>
      </w:pPr>
    </w:p>
    <w:p w14:paraId="33C59794" w14:textId="01A2D5C0" w:rsidR="006413F4" w:rsidRPr="00DA1A5C" w:rsidRDefault="006413F4" w:rsidP="009A0981">
      <w:pPr>
        <w:pStyle w:val="Heading1"/>
        <w:numPr>
          <w:ilvl w:val="0"/>
          <w:numId w:val="8"/>
        </w:numPr>
        <w:ind w:left="357" w:hanging="357"/>
        <w:rPr>
          <w:rFonts w:hint="eastAsia"/>
          <w:bCs w:val="0"/>
        </w:rPr>
      </w:pPr>
      <w:bookmarkStart w:id="101" w:name="_Attachment_2:_Inspection"/>
      <w:bookmarkStart w:id="102" w:name="_Toc207878142"/>
      <w:bookmarkEnd w:id="101"/>
      <w:r w:rsidRPr="00DA1A5C">
        <w:rPr>
          <w:bCs w:val="0"/>
        </w:rPr>
        <w:t xml:space="preserve">Attachment 2: </w:t>
      </w:r>
      <w:r w:rsidR="00DA1A5C" w:rsidRPr="00DA1A5C">
        <w:rPr>
          <w:bCs w:val="0"/>
        </w:rPr>
        <w:t>Inspection Frequencies</w:t>
      </w:r>
      <w:bookmarkEnd w:id="102"/>
      <w:r w:rsidR="00DA1A5C" w:rsidRPr="00DA1A5C">
        <w:rPr>
          <w:bCs w:val="0"/>
        </w:rPr>
        <w:t xml:space="preserve"> </w:t>
      </w:r>
    </w:p>
    <w:tbl>
      <w:tblPr>
        <w:tblStyle w:val="TableGrid"/>
        <w:tblW w:w="0" w:type="auto"/>
        <w:tblLook w:val="04A0" w:firstRow="1" w:lastRow="0" w:firstColumn="1" w:lastColumn="0" w:noHBand="0" w:noVBand="1"/>
      </w:tblPr>
      <w:tblGrid>
        <w:gridCol w:w="1322"/>
        <w:gridCol w:w="2921"/>
        <w:gridCol w:w="2187"/>
        <w:gridCol w:w="2586"/>
      </w:tblGrid>
      <w:tr w:rsidR="00DA1A5C" w:rsidRPr="00DA1A5C" w14:paraId="392F593D" w14:textId="77777777" w:rsidTr="009B6699">
        <w:trPr>
          <w:trHeight w:val="567"/>
        </w:trPr>
        <w:tc>
          <w:tcPr>
            <w:tcW w:w="1322" w:type="dxa"/>
          </w:tcPr>
          <w:p w14:paraId="21E5EC2D" w14:textId="77777777" w:rsidR="00DA1A5C" w:rsidRPr="00DA1A5C" w:rsidRDefault="00DA1A5C" w:rsidP="00E32111">
            <w:pPr>
              <w:pStyle w:val="TableofFigures"/>
              <w:rPr>
                <w:rFonts w:cstheme="minorHAnsi"/>
                <w:b/>
                <w:bCs/>
                <w:szCs w:val="20"/>
              </w:rPr>
            </w:pPr>
            <w:r w:rsidRPr="00DA1A5C">
              <w:rPr>
                <w:rFonts w:cstheme="minorHAnsi"/>
                <w:b/>
                <w:bCs/>
                <w:szCs w:val="20"/>
              </w:rPr>
              <w:t>Road Category</w:t>
            </w:r>
          </w:p>
        </w:tc>
        <w:tc>
          <w:tcPr>
            <w:tcW w:w="2921" w:type="dxa"/>
          </w:tcPr>
          <w:p w14:paraId="0CA240EF" w14:textId="77777777" w:rsidR="00DA1A5C" w:rsidRPr="00DA1A5C" w:rsidRDefault="00DA1A5C" w:rsidP="00E32111">
            <w:pPr>
              <w:pStyle w:val="TableofFigures"/>
              <w:rPr>
                <w:rFonts w:cstheme="minorHAnsi"/>
                <w:b/>
                <w:bCs/>
                <w:szCs w:val="20"/>
              </w:rPr>
            </w:pPr>
            <w:r w:rsidRPr="00DA1A5C">
              <w:rPr>
                <w:rFonts w:cstheme="minorHAnsi"/>
                <w:b/>
                <w:bCs/>
                <w:szCs w:val="20"/>
              </w:rPr>
              <w:t>Road Hierarchy Description</w:t>
            </w:r>
          </w:p>
        </w:tc>
        <w:tc>
          <w:tcPr>
            <w:tcW w:w="2187" w:type="dxa"/>
          </w:tcPr>
          <w:p w14:paraId="3B11DC6D" w14:textId="5159747F" w:rsidR="00DA1A5C" w:rsidRPr="00DA1A5C" w:rsidRDefault="00DA1A5C" w:rsidP="00E32111">
            <w:pPr>
              <w:rPr>
                <w:rFonts w:cstheme="minorHAnsi"/>
                <w:b/>
                <w:bCs/>
                <w:szCs w:val="20"/>
              </w:rPr>
            </w:pPr>
            <w:r w:rsidRPr="00DA1A5C">
              <w:rPr>
                <w:rFonts w:cstheme="minorHAnsi"/>
                <w:b/>
                <w:bCs/>
                <w:szCs w:val="20"/>
              </w:rPr>
              <w:t>Reactive Inspection Timeframe</w:t>
            </w:r>
          </w:p>
        </w:tc>
        <w:tc>
          <w:tcPr>
            <w:tcW w:w="2586" w:type="dxa"/>
          </w:tcPr>
          <w:p w14:paraId="7F6DFA7C" w14:textId="1EA55D40" w:rsidR="00DA1A5C" w:rsidRPr="00DA1A5C" w:rsidRDefault="00DA1A5C" w:rsidP="009B6699">
            <w:pPr>
              <w:rPr>
                <w:rFonts w:cstheme="minorHAnsi"/>
                <w:b/>
                <w:bCs/>
                <w:szCs w:val="20"/>
              </w:rPr>
            </w:pPr>
            <w:r w:rsidRPr="00DA1A5C">
              <w:rPr>
                <w:rFonts w:cstheme="minorHAnsi"/>
                <w:b/>
                <w:bCs/>
                <w:szCs w:val="20"/>
              </w:rPr>
              <w:t>Proactive Inspection Frequency</w:t>
            </w:r>
          </w:p>
        </w:tc>
      </w:tr>
      <w:tr w:rsidR="00DA1A5C" w:rsidRPr="00DA1A5C" w14:paraId="28E18B9F" w14:textId="77777777" w:rsidTr="00E32111">
        <w:tc>
          <w:tcPr>
            <w:tcW w:w="1322" w:type="dxa"/>
          </w:tcPr>
          <w:p w14:paraId="687F4C1B" w14:textId="77777777" w:rsidR="00DA1A5C" w:rsidRPr="00DA1A5C" w:rsidRDefault="00DA1A5C" w:rsidP="00E32111">
            <w:pPr>
              <w:pStyle w:val="TableofFigures"/>
              <w:rPr>
                <w:rFonts w:cstheme="minorHAnsi"/>
                <w:szCs w:val="20"/>
              </w:rPr>
            </w:pPr>
            <w:r w:rsidRPr="00DA1A5C">
              <w:rPr>
                <w:rFonts w:cstheme="minorHAnsi"/>
                <w:szCs w:val="20"/>
              </w:rPr>
              <w:t>A</w:t>
            </w:r>
          </w:p>
        </w:tc>
        <w:tc>
          <w:tcPr>
            <w:tcW w:w="2921" w:type="dxa"/>
          </w:tcPr>
          <w:p w14:paraId="76978491" w14:textId="77777777" w:rsidR="00DA1A5C" w:rsidRPr="00DA1A5C" w:rsidRDefault="00DA1A5C" w:rsidP="00E32111">
            <w:pPr>
              <w:pStyle w:val="TableofFigures"/>
              <w:rPr>
                <w:rFonts w:cstheme="minorHAnsi"/>
                <w:szCs w:val="20"/>
              </w:rPr>
            </w:pPr>
            <w:r w:rsidRPr="00DA1A5C">
              <w:rPr>
                <w:rFonts w:cstheme="minorHAnsi"/>
                <w:szCs w:val="20"/>
              </w:rPr>
              <w:t>Premium Roads and Public Realm Areas</w:t>
            </w:r>
          </w:p>
        </w:tc>
        <w:tc>
          <w:tcPr>
            <w:tcW w:w="2187" w:type="dxa"/>
          </w:tcPr>
          <w:p w14:paraId="2DC5A9EF" w14:textId="0A5DD806" w:rsidR="00DA1A5C" w:rsidRPr="009B6699" w:rsidRDefault="00DA1A5C" w:rsidP="00E32111">
            <w:pPr>
              <w:pStyle w:val="TableofFigures"/>
              <w:rPr>
                <w:rFonts w:cstheme="minorHAnsi"/>
                <w:szCs w:val="20"/>
              </w:rPr>
            </w:pPr>
            <w:r w:rsidRPr="009B6699">
              <w:rPr>
                <w:rFonts w:cstheme="minorHAnsi"/>
                <w:szCs w:val="20"/>
              </w:rPr>
              <w:t>4 W</w:t>
            </w:r>
            <w:r w:rsidR="009B6699" w:rsidRPr="009B6699">
              <w:rPr>
                <w:rFonts w:cstheme="minorHAnsi"/>
                <w:szCs w:val="20"/>
              </w:rPr>
              <w:t>eeks</w:t>
            </w:r>
          </w:p>
        </w:tc>
        <w:tc>
          <w:tcPr>
            <w:tcW w:w="2586" w:type="dxa"/>
          </w:tcPr>
          <w:p w14:paraId="13150806" w14:textId="7F04AD7A" w:rsidR="00DA1A5C" w:rsidRPr="009B6699" w:rsidRDefault="00DA1A5C" w:rsidP="00E32111">
            <w:pPr>
              <w:pStyle w:val="TableofFigures"/>
              <w:rPr>
                <w:rFonts w:cstheme="minorHAnsi"/>
                <w:szCs w:val="20"/>
              </w:rPr>
            </w:pPr>
            <w:r w:rsidRPr="009B6699">
              <w:rPr>
                <w:rFonts w:cstheme="minorHAnsi"/>
                <w:szCs w:val="20"/>
              </w:rPr>
              <w:t>2 M</w:t>
            </w:r>
            <w:r w:rsidR="009B6699" w:rsidRPr="009B6699">
              <w:rPr>
                <w:rFonts w:cstheme="minorHAnsi"/>
                <w:szCs w:val="20"/>
              </w:rPr>
              <w:t>onths</w:t>
            </w:r>
          </w:p>
        </w:tc>
      </w:tr>
      <w:tr w:rsidR="00DA1A5C" w:rsidRPr="00DA1A5C" w14:paraId="1335F3E0" w14:textId="77777777" w:rsidTr="00E32111">
        <w:tc>
          <w:tcPr>
            <w:tcW w:w="1322" w:type="dxa"/>
          </w:tcPr>
          <w:p w14:paraId="6FB62A80" w14:textId="77777777" w:rsidR="00DA1A5C" w:rsidRPr="00DA1A5C" w:rsidRDefault="00DA1A5C" w:rsidP="00E32111">
            <w:pPr>
              <w:pStyle w:val="TableofFigures"/>
              <w:rPr>
                <w:rFonts w:cstheme="minorHAnsi"/>
                <w:szCs w:val="20"/>
              </w:rPr>
            </w:pPr>
            <w:r w:rsidRPr="00DA1A5C">
              <w:rPr>
                <w:rFonts w:cstheme="minorHAnsi"/>
                <w:szCs w:val="20"/>
              </w:rPr>
              <w:t>B</w:t>
            </w:r>
          </w:p>
        </w:tc>
        <w:tc>
          <w:tcPr>
            <w:tcW w:w="2921" w:type="dxa"/>
          </w:tcPr>
          <w:p w14:paraId="3A89653D" w14:textId="77777777" w:rsidR="00DA1A5C" w:rsidRPr="00DA1A5C" w:rsidRDefault="00DA1A5C" w:rsidP="00E32111">
            <w:pPr>
              <w:pStyle w:val="TableofFigures"/>
              <w:rPr>
                <w:rFonts w:cstheme="minorHAnsi"/>
                <w:szCs w:val="20"/>
              </w:rPr>
            </w:pPr>
            <w:r w:rsidRPr="00DA1A5C">
              <w:rPr>
                <w:rFonts w:cstheme="minorHAnsi"/>
                <w:szCs w:val="20"/>
              </w:rPr>
              <w:t>Arterials &amp; Major Local</w:t>
            </w:r>
          </w:p>
        </w:tc>
        <w:tc>
          <w:tcPr>
            <w:tcW w:w="2187" w:type="dxa"/>
          </w:tcPr>
          <w:p w14:paraId="43FDAF00" w14:textId="193E420A" w:rsidR="00DA1A5C" w:rsidRPr="009B6699" w:rsidRDefault="00DA1A5C" w:rsidP="00E32111">
            <w:pPr>
              <w:pStyle w:val="TableofFigures"/>
              <w:rPr>
                <w:rFonts w:cstheme="minorHAnsi"/>
                <w:szCs w:val="20"/>
              </w:rPr>
            </w:pPr>
            <w:r w:rsidRPr="009B6699">
              <w:rPr>
                <w:rFonts w:cstheme="minorHAnsi"/>
                <w:szCs w:val="20"/>
              </w:rPr>
              <w:t>4 W</w:t>
            </w:r>
            <w:r w:rsidR="009B6699" w:rsidRPr="009B6699">
              <w:rPr>
                <w:rFonts w:cstheme="minorHAnsi"/>
                <w:szCs w:val="20"/>
              </w:rPr>
              <w:t>eeks</w:t>
            </w:r>
          </w:p>
        </w:tc>
        <w:tc>
          <w:tcPr>
            <w:tcW w:w="2586" w:type="dxa"/>
          </w:tcPr>
          <w:p w14:paraId="762F64AB" w14:textId="6A105470" w:rsidR="00DA1A5C" w:rsidRPr="009B6699" w:rsidRDefault="00DA1A5C" w:rsidP="00E32111">
            <w:pPr>
              <w:pStyle w:val="TableofFigures"/>
              <w:rPr>
                <w:rFonts w:cstheme="minorHAnsi"/>
                <w:szCs w:val="20"/>
              </w:rPr>
            </w:pPr>
            <w:r w:rsidRPr="009B6699">
              <w:rPr>
                <w:rFonts w:cstheme="minorHAnsi"/>
                <w:szCs w:val="20"/>
              </w:rPr>
              <w:t>4 M</w:t>
            </w:r>
            <w:r w:rsidR="009B6699" w:rsidRPr="009B6699">
              <w:rPr>
                <w:rFonts w:cstheme="minorHAnsi"/>
                <w:szCs w:val="20"/>
              </w:rPr>
              <w:t>onths</w:t>
            </w:r>
          </w:p>
        </w:tc>
      </w:tr>
      <w:tr w:rsidR="00DA1A5C" w:rsidRPr="00DA1A5C" w14:paraId="3D615FED" w14:textId="77777777" w:rsidTr="00E32111">
        <w:tc>
          <w:tcPr>
            <w:tcW w:w="1322" w:type="dxa"/>
          </w:tcPr>
          <w:p w14:paraId="17D9A6AE" w14:textId="77777777" w:rsidR="00DA1A5C" w:rsidRPr="00DA1A5C" w:rsidRDefault="00DA1A5C" w:rsidP="00E32111">
            <w:pPr>
              <w:pStyle w:val="TableofFigures"/>
              <w:rPr>
                <w:rFonts w:cstheme="minorHAnsi"/>
                <w:szCs w:val="20"/>
              </w:rPr>
            </w:pPr>
            <w:r w:rsidRPr="00DA1A5C">
              <w:rPr>
                <w:rFonts w:cstheme="minorHAnsi"/>
                <w:szCs w:val="20"/>
              </w:rPr>
              <w:t>C</w:t>
            </w:r>
          </w:p>
        </w:tc>
        <w:tc>
          <w:tcPr>
            <w:tcW w:w="2921" w:type="dxa"/>
          </w:tcPr>
          <w:p w14:paraId="13DC0D92" w14:textId="667FB22E" w:rsidR="00DA1A5C" w:rsidRPr="00DA1A5C" w:rsidRDefault="00DA1A5C" w:rsidP="00E32111">
            <w:pPr>
              <w:pStyle w:val="TableofFigures"/>
              <w:rPr>
                <w:rFonts w:cstheme="minorHAnsi"/>
                <w:szCs w:val="20"/>
              </w:rPr>
            </w:pPr>
            <w:r w:rsidRPr="00DA1A5C">
              <w:rPr>
                <w:rFonts w:cstheme="minorHAnsi"/>
                <w:szCs w:val="20"/>
              </w:rPr>
              <w:t>Minor Local (C</w:t>
            </w:r>
            <w:r w:rsidR="003025F1">
              <w:rPr>
                <w:rFonts w:cstheme="minorHAnsi"/>
                <w:szCs w:val="20"/>
              </w:rPr>
              <w:t xml:space="preserve">entral </w:t>
            </w:r>
            <w:r w:rsidRPr="00DA1A5C">
              <w:rPr>
                <w:rFonts w:cstheme="minorHAnsi"/>
                <w:szCs w:val="20"/>
              </w:rPr>
              <w:t>B</w:t>
            </w:r>
            <w:r w:rsidR="003025F1">
              <w:rPr>
                <w:rFonts w:cstheme="minorHAnsi"/>
                <w:szCs w:val="20"/>
              </w:rPr>
              <w:t xml:space="preserve">usiness </w:t>
            </w:r>
            <w:r w:rsidRPr="00DA1A5C">
              <w:rPr>
                <w:rFonts w:cstheme="minorHAnsi"/>
                <w:szCs w:val="20"/>
              </w:rPr>
              <w:t>D</w:t>
            </w:r>
            <w:r w:rsidR="003025F1">
              <w:rPr>
                <w:rFonts w:cstheme="minorHAnsi"/>
                <w:szCs w:val="20"/>
              </w:rPr>
              <w:t>istrict</w:t>
            </w:r>
            <w:r w:rsidRPr="00DA1A5C">
              <w:rPr>
                <w:rFonts w:cstheme="minorHAnsi"/>
                <w:szCs w:val="20"/>
              </w:rPr>
              <w:t>)</w:t>
            </w:r>
          </w:p>
        </w:tc>
        <w:tc>
          <w:tcPr>
            <w:tcW w:w="2187" w:type="dxa"/>
          </w:tcPr>
          <w:p w14:paraId="7C0161E4" w14:textId="7E5A06F3" w:rsidR="00DA1A5C" w:rsidRPr="009B6699" w:rsidRDefault="00DA1A5C" w:rsidP="00E32111">
            <w:pPr>
              <w:pStyle w:val="TableofFigures"/>
              <w:rPr>
                <w:rFonts w:cstheme="minorHAnsi"/>
                <w:szCs w:val="20"/>
              </w:rPr>
            </w:pPr>
            <w:r w:rsidRPr="009B6699">
              <w:rPr>
                <w:rFonts w:cstheme="minorHAnsi"/>
                <w:szCs w:val="20"/>
              </w:rPr>
              <w:t>4 W</w:t>
            </w:r>
            <w:r w:rsidR="009B6699" w:rsidRPr="009B6699">
              <w:rPr>
                <w:rFonts w:cstheme="minorHAnsi"/>
                <w:szCs w:val="20"/>
              </w:rPr>
              <w:t>eeks</w:t>
            </w:r>
          </w:p>
        </w:tc>
        <w:tc>
          <w:tcPr>
            <w:tcW w:w="2586" w:type="dxa"/>
          </w:tcPr>
          <w:p w14:paraId="5C156F72" w14:textId="59AEB2F1" w:rsidR="00DA1A5C" w:rsidRPr="009B6699" w:rsidRDefault="00DA1A5C" w:rsidP="00E32111">
            <w:pPr>
              <w:pStyle w:val="TableofFigures"/>
              <w:rPr>
                <w:rFonts w:cstheme="minorHAnsi"/>
                <w:szCs w:val="20"/>
              </w:rPr>
            </w:pPr>
            <w:r w:rsidRPr="009B6699">
              <w:rPr>
                <w:rFonts w:cstheme="minorHAnsi"/>
                <w:szCs w:val="20"/>
              </w:rPr>
              <w:t>6 M</w:t>
            </w:r>
            <w:r w:rsidR="009B6699" w:rsidRPr="009B6699">
              <w:rPr>
                <w:rFonts w:cstheme="minorHAnsi"/>
                <w:szCs w:val="20"/>
              </w:rPr>
              <w:t>onths</w:t>
            </w:r>
          </w:p>
        </w:tc>
      </w:tr>
      <w:tr w:rsidR="00DA1A5C" w:rsidRPr="00DA1A5C" w14:paraId="246B8622" w14:textId="77777777" w:rsidTr="00E32111">
        <w:tc>
          <w:tcPr>
            <w:tcW w:w="1322" w:type="dxa"/>
          </w:tcPr>
          <w:p w14:paraId="5BA9D612" w14:textId="77777777" w:rsidR="00DA1A5C" w:rsidRPr="00DA1A5C" w:rsidRDefault="00DA1A5C" w:rsidP="00E32111">
            <w:pPr>
              <w:pStyle w:val="TableofFigures"/>
              <w:rPr>
                <w:rFonts w:cstheme="minorHAnsi"/>
                <w:szCs w:val="20"/>
              </w:rPr>
            </w:pPr>
            <w:r w:rsidRPr="00DA1A5C">
              <w:rPr>
                <w:rFonts w:cstheme="minorHAnsi"/>
                <w:szCs w:val="20"/>
              </w:rPr>
              <w:t>D</w:t>
            </w:r>
          </w:p>
        </w:tc>
        <w:tc>
          <w:tcPr>
            <w:tcW w:w="2921" w:type="dxa"/>
          </w:tcPr>
          <w:p w14:paraId="1D865B9D" w14:textId="77777777" w:rsidR="00DA1A5C" w:rsidRPr="00DA1A5C" w:rsidRDefault="00DA1A5C" w:rsidP="00E32111">
            <w:pPr>
              <w:pStyle w:val="TableofFigures"/>
              <w:rPr>
                <w:rFonts w:cstheme="minorHAnsi"/>
                <w:szCs w:val="20"/>
              </w:rPr>
            </w:pPr>
            <w:r w:rsidRPr="00DA1A5C">
              <w:rPr>
                <w:rFonts w:cstheme="minorHAnsi"/>
                <w:szCs w:val="20"/>
              </w:rPr>
              <w:t>Laneways, Right of Way and Residential</w:t>
            </w:r>
          </w:p>
        </w:tc>
        <w:tc>
          <w:tcPr>
            <w:tcW w:w="2187" w:type="dxa"/>
          </w:tcPr>
          <w:p w14:paraId="46755F2A" w14:textId="0047CEC2" w:rsidR="00DA1A5C" w:rsidRPr="009B6699" w:rsidRDefault="00DA1A5C" w:rsidP="00E32111">
            <w:pPr>
              <w:pStyle w:val="TableofFigures"/>
              <w:rPr>
                <w:rFonts w:cstheme="minorHAnsi"/>
                <w:szCs w:val="20"/>
              </w:rPr>
            </w:pPr>
            <w:r w:rsidRPr="009B6699">
              <w:rPr>
                <w:rFonts w:cstheme="minorHAnsi"/>
                <w:szCs w:val="20"/>
              </w:rPr>
              <w:t>4 W</w:t>
            </w:r>
            <w:r w:rsidR="009B6699" w:rsidRPr="009B6699">
              <w:rPr>
                <w:rFonts w:cstheme="minorHAnsi"/>
                <w:szCs w:val="20"/>
              </w:rPr>
              <w:t>eeks</w:t>
            </w:r>
          </w:p>
        </w:tc>
        <w:tc>
          <w:tcPr>
            <w:tcW w:w="2586" w:type="dxa"/>
          </w:tcPr>
          <w:p w14:paraId="1FD0B2E4" w14:textId="14A4CB80" w:rsidR="00DA1A5C" w:rsidRPr="009B6699" w:rsidRDefault="00DA1A5C" w:rsidP="00E32111">
            <w:pPr>
              <w:pStyle w:val="TableofFigures"/>
              <w:rPr>
                <w:rFonts w:cstheme="minorHAnsi"/>
                <w:szCs w:val="20"/>
              </w:rPr>
            </w:pPr>
            <w:r w:rsidRPr="009B6699">
              <w:rPr>
                <w:rFonts w:cstheme="minorHAnsi"/>
                <w:szCs w:val="20"/>
              </w:rPr>
              <w:t>12 M</w:t>
            </w:r>
            <w:r w:rsidR="009B6699" w:rsidRPr="009B6699">
              <w:rPr>
                <w:rFonts w:cstheme="minorHAnsi"/>
                <w:szCs w:val="20"/>
              </w:rPr>
              <w:t>onths</w:t>
            </w:r>
          </w:p>
        </w:tc>
      </w:tr>
      <w:tr w:rsidR="00DA1A5C" w:rsidRPr="00DA1A5C" w14:paraId="203EF363" w14:textId="77777777" w:rsidTr="00E32111">
        <w:tc>
          <w:tcPr>
            <w:tcW w:w="0" w:type="dxa"/>
            <w:gridSpan w:val="2"/>
          </w:tcPr>
          <w:p w14:paraId="4C058DC2" w14:textId="77777777" w:rsidR="00DA1A5C" w:rsidRPr="00DA1A5C" w:rsidRDefault="00DA1A5C" w:rsidP="00E32111">
            <w:pPr>
              <w:rPr>
                <w:rFonts w:cstheme="minorHAnsi"/>
                <w:szCs w:val="20"/>
              </w:rPr>
            </w:pPr>
            <w:r w:rsidRPr="00DA1A5C">
              <w:rPr>
                <w:rFonts w:cstheme="minorHAnsi"/>
                <w:szCs w:val="20"/>
              </w:rPr>
              <w:t>Emergency Response – All Asset / Categories</w:t>
            </w:r>
          </w:p>
          <w:p w14:paraId="0C1C294A" w14:textId="77777777" w:rsidR="00DA1A5C" w:rsidRPr="00DA1A5C" w:rsidRDefault="00DA1A5C" w:rsidP="00E32111">
            <w:pPr>
              <w:rPr>
                <w:rFonts w:cstheme="minorHAnsi"/>
                <w:b/>
                <w:bCs/>
                <w:szCs w:val="20"/>
              </w:rPr>
            </w:pPr>
            <w:r w:rsidRPr="00DA1A5C">
              <w:rPr>
                <w:rFonts w:cstheme="minorHAnsi"/>
                <w:szCs w:val="20"/>
              </w:rPr>
              <w:t>* Reported Incidents / Hazards that present an immediate and significant risk to members of the public.</w:t>
            </w:r>
          </w:p>
          <w:p w14:paraId="2F68BF3F" w14:textId="452A7D14" w:rsidR="00DA1A5C" w:rsidRPr="00DA1A5C" w:rsidRDefault="00DA1A5C" w:rsidP="00E32111">
            <w:pPr>
              <w:pStyle w:val="TableofFigures"/>
              <w:rPr>
                <w:rFonts w:cstheme="minorHAnsi"/>
                <w:szCs w:val="20"/>
              </w:rPr>
            </w:pPr>
            <w:r w:rsidRPr="00DA1A5C">
              <w:rPr>
                <w:rFonts w:cstheme="minorHAnsi"/>
                <w:szCs w:val="20"/>
              </w:rPr>
              <w:t>Temporary measures (</w:t>
            </w:r>
            <w:r w:rsidR="00B2183C" w:rsidRPr="00DA1A5C">
              <w:rPr>
                <w:rFonts w:cstheme="minorHAnsi"/>
                <w:szCs w:val="20"/>
              </w:rPr>
              <w:t>e.g.,</w:t>
            </w:r>
            <w:r w:rsidRPr="00DA1A5C">
              <w:rPr>
                <w:rFonts w:cstheme="minorHAnsi"/>
                <w:szCs w:val="20"/>
              </w:rPr>
              <w:t xml:space="preserve"> installing barriers, signage, closing the road/footpath, </w:t>
            </w:r>
            <w:r w:rsidR="00B4309C" w:rsidRPr="00DA1A5C">
              <w:rPr>
                <w:rFonts w:cstheme="minorHAnsi"/>
                <w:szCs w:val="20"/>
              </w:rPr>
              <w:t>etc.</w:t>
            </w:r>
            <w:r w:rsidRPr="00DA1A5C">
              <w:rPr>
                <w:rFonts w:cstheme="minorHAnsi"/>
                <w:szCs w:val="20"/>
              </w:rPr>
              <w:t xml:space="preserve">) will be implemented to reduce the risk to users of the </w:t>
            </w:r>
            <w:r w:rsidRPr="00DA1A5C">
              <w:rPr>
                <w:rFonts w:cstheme="minorHAnsi"/>
                <w:szCs w:val="20"/>
              </w:rPr>
              <w:lastRenderedPageBreak/>
              <w:t>road network until such time as appropriate repairs can be completed.</w:t>
            </w:r>
          </w:p>
        </w:tc>
        <w:tc>
          <w:tcPr>
            <w:tcW w:w="0" w:type="dxa"/>
          </w:tcPr>
          <w:p w14:paraId="607D92AD" w14:textId="426E6BB7" w:rsidR="00DA1A5C" w:rsidRPr="009B6699" w:rsidRDefault="00DA1A5C" w:rsidP="00E32111">
            <w:pPr>
              <w:pStyle w:val="TableofFigures"/>
              <w:rPr>
                <w:rFonts w:cstheme="minorHAnsi"/>
                <w:szCs w:val="20"/>
              </w:rPr>
            </w:pPr>
            <w:r w:rsidRPr="009B6699">
              <w:rPr>
                <w:rFonts w:cstheme="minorHAnsi"/>
                <w:szCs w:val="20"/>
              </w:rPr>
              <w:lastRenderedPageBreak/>
              <w:t>12 H</w:t>
            </w:r>
            <w:r w:rsidR="009B6699" w:rsidRPr="009B6699">
              <w:rPr>
                <w:rFonts w:cstheme="minorHAnsi"/>
                <w:szCs w:val="20"/>
              </w:rPr>
              <w:t>ours</w:t>
            </w:r>
          </w:p>
        </w:tc>
        <w:tc>
          <w:tcPr>
            <w:tcW w:w="0" w:type="dxa"/>
          </w:tcPr>
          <w:p w14:paraId="4C70D8EE" w14:textId="77777777" w:rsidR="00DA1A5C" w:rsidRPr="009B6699" w:rsidRDefault="00DA1A5C" w:rsidP="00E32111">
            <w:pPr>
              <w:pStyle w:val="TableofFigures"/>
              <w:rPr>
                <w:rFonts w:cstheme="minorHAnsi"/>
                <w:szCs w:val="20"/>
              </w:rPr>
            </w:pPr>
            <w:r w:rsidRPr="009B6699">
              <w:rPr>
                <w:rFonts w:cstheme="minorHAnsi"/>
                <w:szCs w:val="20"/>
              </w:rPr>
              <w:t>N/A</w:t>
            </w:r>
          </w:p>
        </w:tc>
      </w:tr>
    </w:tbl>
    <w:p w14:paraId="2A0BD709" w14:textId="77777777" w:rsidR="00DA1A5C" w:rsidRDefault="00DA1A5C" w:rsidP="00DA1A5C"/>
    <w:p w14:paraId="364026B2" w14:textId="19D9BC04" w:rsidR="00DA1A5C" w:rsidRPr="00DA1A5C" w:rsidRDefault="00DA1A5C" w:rsidP="00DA1A5C">
      <w:r>
        <w:t>* If a Proactive Inspection Frequency elapses on a Weekend or Public Holiday, the actual due date will be the next Working Day.</w:t>
      </w:r>
    </w:p>
    <w:p w14:paraId="7662D6A1" w14:textId="6DB596F3" w:rsidR="006413F4" w:rsidRDefault="00DA1A5C" w:rsidP="00DA1A5C">
      <w:pPr>
        <w:pStyle w:val="Heading1"/>
        <w:rPr>
          <w:rFonts w:hint="eastAsia"/>
        </w:rPr>
      </w:pPr>
      <w:bookmarkStart w:id="103" w:name="_10._Attachment_3:"/>
      <w:bookmarkStart w:id="104" w:name="_Toc207878143"/>
      <w:bookmarkEnd w:id="103"/>
      <w:r>
        <w:t>10. Attachment 3: Defect Intervention Levels and Repair Timeframes</w:t>
      </w:r>
      <w:bookmarkEnd w:id="104"/>
      <w:r>
        <w:t xml:space="preserve"> </w:t>
      </w:r>
    </w:p>
    <w:p w14:paraId="61AAE35A" w14:textId="77777777" w:rsidR="00DA1A5C" w:rsidRDefault="00DA1A5C" w:rsidP="00DA1A5C">
      <w:bookmarkStart w:id="105" w:name="_Hlk167800332"/>
      <w:r>
        <w:t>NOTES:</w:t>
      </w:r>
    </w:p>
    <w:p w14:paraId="73E0E97B" w14:textId="77777777" w:rsidR="00DA1A5C" w:rsidRDefault="00DA1A5C" w:rsidP="00DA1A5C">
      <w:r>
        <w:t>* If a Repair Timeframe elapses on a Weekend or Public Holiday, the actual due date will be the next Working Day.</w:t>
      </w:r>
    </w:p>
    <w:p w14:paraId="166A0235" w14:textId="77777777" w:rsidR="00DA1A5C" w:rsidRDefault="00DA1A5C" w:rsidP="00DA1A5C">
      <w:r>
        <w:t xml:space="preserve">** In cases where a defect is not due to be repaired in less than </w:t>
      </w:r>
      <w:r w:rsidRPr="00675957">
        <w:t>4 weeks</w:t>
      </w:r>
      <w:r>
        <w:t>, temporary measures, such as installing warning signage, erecting barriers, or painting the defect with a bright contrasting colour, may be implemented at the time of identification to reduce the risk as much as is reasonably practicable until permanent repairs can be completed in line with the specified Repair Timeframes.</w:t>
      </w:r>
      <w:bookmarkEnd w:id="105"/>
    </w:p>
    <w:p w14:paraId="6C7BAFE8" w14:textId="18032C45" w:rsidR="00DA1A5C" w:rsidRPr="00DA1A5C" w:rsidRDefault="00DA1A5C" w:rsidP="00DA1A5C">
      <w:pPr>
        <w:rPr>
          <w:b/>
          <w:bCs/>
        </w:rPr>
      </w:pPr>
      <w:r w:rsidRPr="00DA1A5C">
        <w:rPr>
          <w:b/>
          <w:bCs/>
        </w:rPr>
        <w:t>Roads</w:t>
      </w:r>
    </w:p>
    <w:tbl>
      <w:tblPr>
        <w:tblStyle w:val="TableGrid"/>
        <w:tblW w:w="9634" w:type="dxa"/>
        <w:tblLook w:val="04A0" w:firstRow="1" w:lastRow="0" w:firstColumn="1" w:lastColumn="0" w:noHBand="0" w:noVBand="1"/>
      </w:tblPr>
      <w:tblGrid>
        <w:gridCol w:w="1440"/>
        <w:gridCol w:w="2934"/>
        <w:gridCol w:w="3056"/>
        <w:gridCol w:w="2204"/>
      </w:tblGrid>
      <w:tr w:rsidR="00DA1A5C" w:rsidRPr="00DA1A5C" w14:paraId="6B67DB9C" w14:textId="77777777" w:rsidTr="00E32111">
        <w:tc>
          <w:tcPr>
            <w:tcW w:w="1440" w:type="dxa"/>
          </w:tcPr>
          <w:p w14:paraId="458B2DEF"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b/>
                <w:bCs/>
                <w:szCs w:val="20"/>
                <w14:ligatures w14:val="standardContextual"/>
              </w:rPr>
              <w:t>Defect type</w:t>
            </w:r>
          </w:p>
        </w:tc>
        <w:tc>
          <w:tcPr>
            <w:tcW w:w="2934" w:type="dxa"/>
          </w:tcPr>
          <w:p w14:paraId="076E0D08"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b/>
                <w:bCs/>
                <w:szCs w:val="20"/>
                <w14:ligatures w14:val="standardContextual"/>
              </w:rPr>
              <w:t>Description / Intervention Level</w:t>
            </w:r>
            <w:r w:rsidRPr="00DA1A5C">
              <w:rPr>
                <w:rFonts w:eastAsia="Times New Roman" w:cs="Arial"/>
                <w:b/>
                <w:bCs/>
                <w:szCs w:val="20"/>
              </w:rPr>
              <w:t xml:space="preserve"> for Asphalt Road Pavements</w:t>
            </w:r>
          </w:p>
        </w:tc>
        <w:tc>
          <w:tcPr>
            <w:tcW w:w="3056" w:type="dxa"/>
          </w:tcPr>
          <w:p w14:paraId="23F6B244" w14:textId="77777777" w:rsidR="00DA1A5C" w:rsidRPr="00DA1A5C" w:rsidRDefault="00DA1A5C" w:rsidP="00E32111">
            <w:pPr>
              <w:spacing w:after="0" w:line="240" w:lineRule="auto"/>
              <w:rPr>
                <w:rFonts w:eastAsia="Times New Roman" w:cs="Arial"/>
                <w:b/>
                <w:bCs/>
                <w:szCs w:val="20"/>
              </w:rPr>
            </w:pPr>
            <w:r w:rsidRPr="00DA1A5C">
              <w:rPr>
                <w:rFonts w:eastAsia="Aptos" w:cs="Arial"/>
                <w:b/>
                <w:bCs/>
                <w:szCs w:val="20"/>
                <w14:ligatures w14:val="standardContextual"/>
              </w:rPr>
              <w:t>Description / Intervention Level</w:t>
            </w:r>
            <w:r w:rsidRPr="00DA1A5C">
              <w:rPr>
                <w:rFonts w:eastAsia="Times New Roman" w:cs="Arial"/>
                <w:b/>
                <w:bCs/>
                <w:szCs w:val="20"/>
              </w:rPr>
              <w:t xml:space="preserve"> for Bluestone, Concrete and other Segmental Pavement</w:t>
            </w:r>
          </w:p>
        </w:tc>
        <w:tc>
          <w:tcPr>
            <w:tcW w:w="2204" w:type="dxa"/>
          </w:tcPr>
          <w:p w14:paraId="4A21A3AF" w14:textId="5E6B9F4D" w:rsidR="009B6699" w:rsidRPr="00DA1A5C" w:rsidRDefault="00DA1A5C" w:rsidP="009B6699">
            <w:pPr>
              <w:spacing w:after="0" w:line="240" w:lineRule="auto"/>
              <w:jc w:val="center"/>
              <w:rPr>
                <w:rFonts w:eastAsia="Times New Roman" w:cs="Arial"/>
                <w:b/>
                <w:bCs/>
                <w:szCs w:val="20"/>
              </w:rPr>
            </w:pPr>
            <w:r w:rsidRPr="00DA1A5C">
              <w:rPr>
                <w:rFonts w:eastAsia="Aptos" w:cs="Arial"/>
                <w:b/>
                <w:bCs/>
                <w:szCs w:val="20"/>
                <w14:ligatures w14:val="standardContextual"/>
              </w:rPr>
              <w:t>Repair timeframes </w:t>
            </w:r>
          </w:p>
          <w:p w14:paraId="07914745" w14:textId="576779A6" w:rsidR="00DA1A5C" w:rsidRPr="00DA1A5C" w:rsidRDefault="00DA1A5C" w:rsidP="00E32111">
            <w:pPr>
              <w:spacing w:after="0" w:line="240" w:lineRule="auto"/>
              <w:jc w:val="center"/>
              <w:rPr>
                <w:rFonts w:eastAsia="Times New Roman" w:cs="Arial"/>
                <w:b/>
                <w:bCs/>
                <w:szCs w:val="20"/>
              </w:rPr>
            </w:pPr>
          </w:p>
        </w:tc>
      </w:tr>
      <w:tr w:rsidR="00DA1A5C" w:rsidRPr="00DA1A5C" w14:paraId="68703650" w14:textId="77777777" w:rsidTr="00E32111">
        <w:tc>
          <w:tcPr>
            <w:tcW w:w="1440" w:type="dxa"/>
            <w:hideMark/>
          </w:tcPr>
          <w:p w14:paraId="0A60DCB2" w14:textId="77777777" w:rsidR="00DA1A5C" w:rsidRPr="00DA1A5C" w:rsidRDefault="00DA1A5C" w:rsidP="00E32111">
            <w:pPr>
              <w:spacing w:after="0" w:line="240" w:lineRule="auto"/>
              <w:rPr>
                <w:rFonts w:eastAsia="Aptos" w:cs="Arial"/>
                <w:b/>
                <w:bCs/>
                <w:szCs w:val="20"/>
                <w14:ligatures w14:val="standardContextual"/>
              </w:rPr>
            </w:pPr>
            <w:r w:rsidRPr="00DA1A5C">
              <w:rPr>
                <w:rFonts w:eastAsia="Aptos" w:cs="Arial"/>
                <w:szCs w:val="20"/>
                <w14:ligatures w14:val="standardContextual"/>
              </w:rPr>
              <w:t>Pothole</w:t>
            </w:r>
          </w:p>
        </w:tc>
        <w:tc>
          <w:tcPr>
            <w:tcW w:w="5990" w:type="dxa"/>
            <w:gridSpan w:val="2"/>
          </w:tcPr>
          <w:p w14:paraId="40FF573B"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Potholes in sealed pavement </w:t>
            </w:r>
            <w:sdt>
              <w:sdtPr>
                <w:rPr>
                  <w:rFonts w:eastAsia="Aptos" w:cs="Arial"/>
                  <w:szCs w:val="20"/>
                  <w14:ligatures w14:val="standardContextual"/>
                </w:rPr>
                <w:alias w:val="Intervention level"/>
                <w:tag w:val="Intervention level"/>
                <w:id w:val="-1193768850"/>
                <w:comboBox>
                  <w:listItem w:displayText="&gt;50 mm" w:value="&gt;50 mm"/>
                  <w:listItem w:displayText="&gt;55 mm" w:value="&gt;55 mm"/>
                  <w:listItem w:displayText="&gt;60 mm" w:value="&gt;60 mm"/>
                  <w:listItem w:displayText="&gt;65 mm" w:value="&gt;65 mm"/>
                  <w:listItem w:displayText="&gt;70 mm" w:value="&gt;70 mm"/>
                </w:comboBox>
              </w:sdtPr>
              <w:sdtEndPr/>
              <w:sdtContent>
                <w:r w:rsidRPr="00DA1A5C">
                  <w:rPr>
                    <w:rFonts w:eastAsia="Aptos" w:cs="Arial"/>
                    <w:szCs w:val="20"/>
                    <w14:ligatures w14:val="standardContextual"/>
                  </w:rPr>
                  <w:t>&gt;50 mm</w:t>
                </w:r>
              </w:sdtContent>
            </w:sdt>
            <w:r w:rsidRPr="00DA1A5C">
              <w:rPr>
                <w:rFonts w:eastAsia="Aptos" w:cs="Arial"/>
                <w:szCs w:val="20"/>
                <w14:ligatures w14:val="standardContextual"/>
              </w:rPr>
              <w:t xml:space="preserve"> in depth and </w:t>
            </w:r>
            <w:sdt>
              <w:sdtPr>
                <w:rPr>
                  <w:rFonts w:eastAsia="Aptos" w:cs="Arial"/>
                  <w:szCs w:val="20"/>
                  <w14:ligatures w14:val="standardContextual"/>
                </w:rPr>
                <w:alias w:val="Intervention level"/>
                <w:tag w:val="Intervention level"/>
                <w:id w:val="969170307"/>
                <w:comboBox>
                  <w:listItem w:displayText="&gt;150 mm" w:value="&gt;150 mm"/>
                  <w:listItem w:displayText="&gt;200 mm" w:value="&gt;200 mm"/>
                  <w:listItem w:displayText="&gt;250 mm" w:value="&gt;250 mm"/>
                  <w:listItem w:displayText="&gt;300 mm" w:value="&gt;300 mm"/>
                </w:comboBox>
              </w:sdtPr>
              <w:sdtEndPr/>
              <w:sdtContent>
                <w:r w:rsidRPr="00DA1A5C">
                  <w:rPr>
                    <w:rFonts w:eastAsia="Aptos" w:cs="Arial"/>
                    <w:szCs w:val="20"/>
                    <w14:ligatures w14:val="standardContextual"/>
                  </w:rPr>
                  <w:t>&gt;200 mm</w:t>
                </w:r>
              </w:sdtContent>
            </w:sdt>
            <w:r w:rsidRPr="00DA1A5C">
              <w:rPr>
                <w:rFonts w:eastAsia="Aptos" w:cs="Arial"/>
                <w:szCs w:val="20"/>
                <w14:ligatures w14:val="standardContextual"/>
              </w:rPr>
              <w:t xml:space="preserve"> in diameter</w:t>
            </w:r>
          </w:p>
          <w:p w14:paraId="1EC23F9D" w14:textId="77777777" w:rsidR="00DA1A5C" w:rsidRPr="00DA1A5C" w:rsidRDefault="00DA1A5C" w:rsidP="00E32111">
            <w:pPr>
              <w:spacing w:after="0" w:line="240" w:lineRule="auto"/>
              <w:rPr>
                <w:rFonts w:eastAsia="Aptos" w:cs="Arial"/>
                <w:szCs w:val="20"/>
                <w14:ligatures w14:val="standardContextual"/>
              </w:rPr>
            </w:pPr>
          </w:p>
        </w:tc>
        <w:tc>
          <w:tcPr>
            <w:tcW w:w="2204" w:type="dxa"/>
          </w:tcPr>
          <w:p w14:paraId="1D0F20F6" w14:textId="3BD91C2E"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966501211"/>
                <w:comboBox>
                  <w:listItem w:displayText="1 W" w:value="1 W"/>
                  <w:listItem w:displayText="2 W" w:value="2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327080FB" w14:textId="77777777" w:rsidTr="00E32111">
        <w:tc>
          <w:tcPr>
            <w:tcW w:w="1440" w:type="dxa"/>
            <w:hideMark/>
          </w:tcPr>
          <w:p w14:paraId="33E076B3"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Edge break</w:t>
            </w:r>
          </w:p>
        </w:tc>
        <w:tc>
          <w:tcPr>
            <w:tcW w:w="5990" w:type="dxa"/>
            <w:gridSpan w:val="2"/>
            <w:hideMark/>
          </w:tcPr>
          <w:p w14:paraId="4536907C"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Edge breaks </w:t>
            </w:r>
            <w:sdt>
              <w:sdtPr>
                <w:rPr>
                  <w:rFonts w:eastAsia="Aptos" w:cs="Arial"/>
                  <w:szCs w:val="20"/>
                  <w14:ligatures w14:val="standardContextual"/>
                </w:rPr>
                <w:alias w:val="Intervention level"/>
                <w:tag w:val="Intervention level"/>
                <w:id w:val="-998196491"/>
                <w:comboBox>
                  <w:listItem w:displayText="&gt;50 mm" w:value="&gt;50 mm"/>
                  <w:listItem w:displayText="&gt;55 mm" w:value="&gt;55 mm"/>
                  <w:listItem w:displayText="&gt;60 mm" w:value="&gt;60 mm"/>
                  <w:listItem w:displayText="&gt;65 mm" w:value="&gt;65 mm"/>
                  <w:listItem w:displayText="&gt;70 mm" w:value="&gt;70 mm"/>
                  <w:listItem w:displayText="&gt;75 mm" w:value="&gt;75 mm"/>
                </w:comboBox>
              </w:sdtPr>
              <w:sdtEndPr/>
              <w:sdtContent>
                <w:r w:rsidRPr="00DA1A5C">
                  <w:rPr>
                    <w:rFonts w:eastAsia="Aptos" w:cs="Arial"/>
                    <w:szCs w:val="20"/>
                    <w14:ligatures w14:val="standardContextual"/>
                  </w:rPr>
                  <w:t>&gt;50 mm</w:t>
                </w:r>
              </w:sdtContent>
            </w:sdt>
            <w:r w:rsidRPr="00DA1A5C">
              <w:rPr>
                <w:rFonts w:eastAsia="Aptos" w:cs="Arial"/>
                <w:szCs w:val="20"/>
                <w14:ligatures w14:val="standardContextual"/>
              </w:rPr>
              <w:t xml:space="preserve"> laterally over a 5m or greater length from the nominal seal line</w:t>
            </w:r>
          </w:p>
        </w:tc>
        <w:tc>
          <w:tcPr>
            <w:tcW w:w="2204" w:type="dxa"/>
          </w:tcPr>
          <w:p w14:paraId="5951CE9F" w14:textId="300C29B3"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1829625423"/>
                <w:comboBox>
                  <w:listItem w:displayText="1 W" w:value="1 W"/>
                  <w:listItem w:displayText="2 W" w:value="2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5B654382" w14:textId="77777777" w:rsidTr="00E32111">
        <w:tc>
          <w:tcPr>
            <w:tcW w:w="1440" w:type="dxa"/>
            <w:hideMark/>
          </w:tcPr>
          <w:p w14:paraId="2110E125"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Mounding or Heaving</w:t>
            </w:r>
          </w:p>
        </w:tc>
        <w:tc>
          <w:tcPr>
            <w:tcW w:w="5990" w:type="dxa"/>
            <w:gridSpan w:val="2"/>
            <w:hideMark/>
          </w:tcPr>
          <w:p w14:paraId="1F9A189E"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Mounding or Heaving &gt;100mm in height over a 1.2m straight edge </w:t>
            </w:r>
          </w:p>
        </w:tc>
        <w:tc>
          <w:tcPr>
            <w:tcW w:w="2204" w:type="dxa"/>
          </w:tcPr>
          <w:p w14:paraId="75AF2682" w14:textId="7B1B34BB" w:rsidR="00DA1A5C" w:rsidRPr="00DA1A5C" w:rsidRDefault="00DA1A5C" w:rsidP="00E32111">
            <w:pPr>
              <w:spacing w:after="0" w:line="240" w:lineRule="auto"/>
              <w:jc w:val="center"/>
              <w:rPr>
                <w:rFonts w:eastAsia="Aptos" w:cs="Arial"/>
                <w:szCs w:val="20"/>
                <w14:ligatures w14:val="standardContextual"/>
              </w:rPr>
            </w:pPr>
            <w:r w:rsidRPr="00DA1A5C">
              <w:rPr>
                <w:rFonts w:eastAsia="Aptos" w:cs="Arial"/>
                <w:szCs w:val="20"/>
                <w14:ligatures w14:val="standardContextual"/>
              </w:rPr>
              <w:t>4 W</w:t>
            </w:r>
            <w:r w:rsidR="009B6699">
              <w:rPr>
                <w:rFonts w:eastAsia="Aptos" w:cs="Arial"/>
                <w:szCs w:val="20"/>
                <w14:ligatures w14:val="standardContextual"/>
              </w:rPr>
              <w:t>eeks</w:t>
            </w:r>
          </w:p>
        </w:tc>
      </w:tr>
      <w:tr w:rsidR="00DA1A5C" w:rsidRPr="00DA1A5C" w14:paraId="27AE0D5B" w14:textId="77777777" w:rsidTr="00E32111">
        <w:tc>
          <w:tcPr>
            <w:tcW w:w="1440" w:type="dxa"/>
            <w:hideMark/>
          </w:tcPr>
          <w:p w14:paraId="56DBBCD9"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Depressions / deformations</w:t>
            </w:r>
          </w:p>
        </w:tc>
        <w:tc>
          <w:tcPr>
            <w:tcW w:w="5990" w:type="dxa"/>
            <w:gridSpan w:val="2"/>
            <w:hideMark/>
          </w:tcPr>
          <w:p w14:paraId="46E8BCE1"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Depression / deformations in the traffic lane of a sealed pavement </w:t>
            </w:r>
            <w:sdt>
              <w:sdtPr>
                <w:rPr>
                  <w:rFonts w:eastAsia="Aptos" w:cs="Arial"/>
                  <w:szCs w:val="20"/>
                  <w14:ligatures w14:val="standardContextual"/>
                </w:rPr>
                <w:alias w:val="Intervention level"/>
                <w:tag w:val="Intervention level"/>
                <w:id w:val="-1692131991"/>
                <w:comboBox>
                  <w:listItem w:displayText="&gt;50 mm" w:value="&gt;50 mm"/>
                  <w:listItem w:displayText="&gt;55 mm" w:value="&gt;55 mm"/>
                  <w:listItem w:displayText="&gt;60 mm" w:value="&gt;60 mm"/>
                  <w:listItem w:displayText="&gt;65 mm" w:value="&gt;65 mm"/>
                  <w:listItem w:displayText="&gt;70 mm" w:value="&gt;70 mm"/>
                  <w:listItem w:displayText="&gt;75 mm" w:value="&gt;75 mm"/>
                </w:comboBox>
              </w:sdtPr>
              <w:sdtEndPr/>
              <w:sdtContent>
                <w:r w:rsidRPr="00DA1A5C">
                  <w:rPr>
                    <w:rFonts w:eastAsia="Aptos" w:cs="Arial"/>
                    <w:szCs w:val="20"/>
                    <w14:ligatures w14:val="standardContextual"/>
                  </w:rPr>
                  <w:t>&gt;50 mm</w:t>
                </w:r>
              </w:sdtContent>
            </w:sdt>
            <w:r w:rsidRPr="00DA1A5C">
              <w:rPr>
                <w:rFonts w:eastAsia="Aptos" w:cs="Arial"/>
                <w:szCs w:val="20"/>
                <w14:ligatures w14:val="standardContextual"/>
              </w:rPr>
              <w:t xml:space="preserve"> in depth under a 3m long straight edge</w:t>
            </w:r>
          </w:p>
        </w:tc>
        <w:tc>
          <w:tcPr>
            <w:tcW w:w="2204" w:type="dxa"/>
          </w:tcPr>
          <w:p w14:paraId="69A2DABA" w14:textId="1C44CD7A"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194393927"/>
                <w:comboBox>
                  <w:listItem w:displayText="1 W" w:value="1 W"/>
                  <w:listItem w:displayText="2 W" w:value="2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3345D894" w14:textId="77777777" w:rsidTr="00E32111">
        <w:tc>
          <w:tcPr>
            <w:tcW w:w="1440" w:type="dxa"/>
            <w:hideMark/>
          </w:tcPr>
          <w:p w14:paraId="5B43123B"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Cracking</w:t>
            </w:r>
          </w:p>
        </w:tc>
        <w:tc>
          <w:tcPr>
            <w:tcW w:w="5990" w:type="dxa"/>
            <w:gridSpan w:val="2"/>
            <w:hideMark/>
          </w:tcPr>
          <w:p w14:paraId="371F47C9"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Cracking in road </w:t>
            </w:r>
            <w:sdt>
              <w:sdtPr>
                <w:rPr>
                  <w:rFonts w:eastAsia="Aptos" w:cs="Arial"/>
                  <w:szCs w:val="20"/>
                  <w14:ligatures w14:val="standardContextual"/>
                </w:rPr>
                <w:alias w:val="Intervention level"/>
                <w:tag w:val="Intervention level"/>
                <w:id w:val="1444410210"/>
                <w:comboBox>
                  <w:listItem w:displayText="&gt;30 mm" w:value="&gt;30 mm"/>
                  <w:listItem w:displayText="&gt;35 mm" w:value="&gt;35 mm"/>
                  <w:listItem w:displayText="&gt;40 mm" w:value="&gt;40 mm"/>
                  <w:listItem w:displayText="&gt;45 mm" w:value="&gt;45 mm"/>
                  <w:listItem w:displayText="&gt;50 mm" w:value="&gt;50 mm"/>
                </w:comboBox>
              </w:sdtPr>
              <w:sdtEndPr/>
              <w:sdtContent>
                <w:r w:rsidRPr="00DA1A5C">
                  <w:rPr>
                    <w:rFonts w:eastAsia="Aptos" w:cs="Arial"/>
                    <w:szCs w:val="20"/>
                    <w14:ligatures w14:val="standardContextual"/>
                  </w:rPr>
                  <w:t>&gt;30 mm</w:t>
                </w:r>
              </w:sdtContent>
            </w:sdt>
            <w:r w:rsidRPr="00DA1A5C">
              <w:rPr>
                <w:rFonts w:eastAsia="Aptos" w:cs="Arial"/>
                <w:szCs w:val="20"/>
                <w14:ligatures w14:val="standardContextual"/>
              </w:rPr>
              <w:t xml:space="preserve"> wide</w:t>
            </w:r>
          </w:p>
        </w:tc>
        <w:tc>
          <w:tcPr>
            <w:tcW w:w="2204" w:type="dxa"/>
          </w:tcPr>
          <w:p w14:paraId="4611C881" w14:textId="7F81C1A1"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862894328"/>
                <w:comboBox>
                  <w:listItem w:displayText="2 W" w:value="2 W"/>
                  <w:listItem w:displayText="3 W" w:value="3 W"/>
                  <w:listItem w:displayText="4 W" w:value="4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5304724E" w14:textId="77777777" w:rsidTr="00E32111">
        <w:tc>
          <w:tcPr>
            <w:tcW w:w="1440" w:type="dxa"/>
          </w:tcPr>
          <w:p w14:paraId="199265D5"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Vertical Displacement</w:t>
            </w:r>
          </w:p>
        </w:tc>
        <w:tc>
          <w:tcPr>
            <w:tcW w:w="2934" w:type="dxa"/>
          </w:tcPr>
          <w:p w14:paraId="20595B79"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Intervention not applicable </w:t>
            </w:r>
          </w:p>
        </w:tc>
        <w:tc>
          <w:tcPr>
            <w:tcW w:w="3056" w:type="dxa"/>
          </w:tcPr>
          <w:p w14:paraId="1F16E230"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Vertical Displacement </w:t>
            </w:r>
            <w:sdt>
              <w:sdtPr>
                <w:rPr>
                  <w:rFonts w:eastAsia="Aptos" w:cs="Arial"/>
                  <w:szCs w:val="20"/>
                  <w14:ligatures w14:val="standardContextual"/>
                </w:rPr>
                <w:alias w:val="Intervention level"/>
                <w:tag w:val="Intervention level"/>
                <w:id w:val="1385289013"/>
                <w:comboBox>
                  <w:listItem w:displayText="&gt;20 mm" w:value="&gt;20 mm"/>
                  <w:listItem w:displayText="&gt;25 mm" w:value="&gt;25 mm"/>
                  <w:listItem w:displayText="&gt;30 mm" w:value="&gt;30 mm"/>
                </w:comboBox>
              </w:sdtPr>
              <w:sdtEndPr/>
              <w:sdtContent>
                <w:r w:rsidRPr="00DA1A5C">
                  <w:rPr>
                    <w:rFonts w:eastAsia="Aptos" w:cs="Arial"/>
                    <w:szCs w:val="20"/>
                    <w14:ligatures w14:val="standardContextual"/>
                  </w:rPr>
                  <w:t>&gt;20 mm</w:t>
                </w:r>
              </w:sdtContent>
            </w:sdt>
            <w:r w:rsidRPr="00DA1A5C">
              <w:rPr>
                <w:rFonts w:eastAsia="Aptos" w:cs="Arial"/>
                <w:szCs w:val="20"/>
                <w14:ligatures w14:val="standardContextual"/>
              </w:rPr>
              <w:t xml:space="preserve"> in height</w:t>
            </w:r>
          </w:p>
        </w:tc>
        <w:tc>
          <w:tcPr>
            <w:tcW w:w="2204" w:type="dxa"/>
          </w:tcPr>
          <w:p w14:paraId="4BF00BE0" w14:textId="6D3F50F3"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1697072273"/>
                <w:comboBox>
                  <w:listItem w:displayText="1 W" w:value="1 W"/>
                  <w:listItem w:displayText="2 W" w:value="2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183F51B6" w14:textId="77777777" w:rsidTr="00E32111">
        <w:tc>
          <w:tcPr>
            <w:tcW w:w="1440" w:type="dxa"/>
          </w:tcPr>
          <w:p w14:paraId="6CA203AF"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Loose pavers</w:t>
            </w:r>
          </w:p>
        </w:tc>
        <w:tc>
          <w:tcPr>
            <w:tcW w:w="2934" w:type="dxa"/>
          </w:tcPr>
          <w:p w14:paraId="1E743940"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Intervention not applicable</w:t>
            </w:r>
          </w:p>
        </w:tc>
        <w:tc>
          <w:tcPr>
            <w:tcW w:w="3056" w:type="dxa"/>
          </w:tcPr>
          <w:p w14:paraId="6BC51CA5"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Loose and unstable segmented pavers (i.e. bluestone, bricks, etc.) that move underfoot</w:t>
            </w:r>
          </w:p>
        </w:tc>
        <w:tc>
          <w:tcPr>
            <w:tcW w:w="2204" w:type="dxa"/>
          </w:tcPr>
          <w:p w14:paraId="03E8E254" w14:textId="092E6C2D"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12390483"/>
                <w:comboBox>
                  <w:listItem w:displayText="2 W" w:value="2 W"/>
                  <w:listItem w:displayText="3 W" w:value="3 W"/>
                  <w:listItem w:displayText="4 W" w:value="4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50A649FC" w14:textId="77777777" w:rsidTr="00E32111">
        <w:tc>
          <w:tcPr>
            <w:tcW w:w="1440" w:type="dxa"/>
          </w:tcPr>
          <w:p w14:paraId="502E7880"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Dislodged / Missing pavers</w:t>
            </w:r>
          </w:p>
        </w:tc>
        <w:tc>
          <w:tcPr>
            <w:tcW w:w="2934" w:type="dxa"/>
          </w:tcPr>
          <w:p w14:paraId="21D1A7FC"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Intervention not applicable</w:t>
            </w:r>
          </w:p>
        </w:tc>
        <w:tc>
          <w:tcPr>
            <w:tcW w:w="3056" w:type="dxa"/>
          </w:tcPr>
          <w:p w14:paraId="03262E17"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Dislodged or missing segmental pavers</w:t>
            </w:r>
          </w:p>
        </w:tc>
        <w:tc>
          <w:tcPr>
            <w:tcW w:w="2204" w:type="dxa"/>
          </w:tcPr>
          <w:p w14:paraId="6AC2DD07" w14:textId="181DABBA"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1213237272"/>
                <w:comboBox>
                  <w:listItem w:displayText="2 W" w:value="2 W"/>
                  <w:listItem w:displayText="3 W" w:value="3 W"/>
                  <w:listItem w:displayText="4 W" w:value="4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47E041F3" w14:textId="77777777" w:rsidTr="00E32111">
        <w:tc>
          <w:tcPr>
            <w:tcW w:w="1440" w:type="dxa"/>
            <w:hideMark/>
          </w:tcPr>
          <w:p w14:paraId="16711D5E"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Missing pit lids</w:t>
            </w:r>
          </w:p>
        </w:tc>
        <w:tc>
          <w:tcPr>
            <w:tcW w:w="5990" w:type="dxa"/>
            <w:gridSpan w:val="2"/>
            <w:hideMark/>
          </w:tcPr>
          <w:p w14:paraId="0C806A4E"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Missing Council pit lids</w:t>
            </w:r>
          </w:p>
        </w:tc>
        <w:tc>
          <w:tcPr>
            <w:tcW w:w="2204" w:type="dxa"/>
          </w:tcPr>
          <w:p w14:paraId="357AECEE" w14:textId="64C79336"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1120112890"/>
                <w:comboBox>
                  <w:listItem w:displayText="1 WD" w:value="1 WD"/>
                  <w:listItem w:displayText="2 WD" w:value="2 WD"/>
                </w:comboBox>
              </w:sdtPr>
              <w:sdtEndPr/>
              <w:sdtContent>
                <w:r w:rsidR="00DA1A5C" w:rsidRPr="00DA1A5C">
                  <w:rPr>
                    <w:rFonts w:eastAsia="Aptos" w:cs="Arial"/>
                    <w:szCs w:val="20"/>
                    <w14:ligatures w14:val="standardContextual"/>
                  </w:rPr>
                  <w:t>1 W</w:t>
                </w:r>
                <w:r w:rsidR="009B6699">
                  <w:rPr>
                    <w:rFonts w:eastAsia="Aptos" w:cs="Arial"/>
                    <w:szCs w:val="20"/>
                    <w14:ligatures w14:val="standardContextual"/>
                  </w:rPr>
                  <w:t xml:space="preserve">orking </w:t>
                </w:r>
                <w:r w:rsidR="00DA1A5C" w:rsidRPr="00DA1A5C">
                  <w:rPr>
                    <w:rFonts w:eastAsia="Aptos" w:cs="Arial"/>
                    <w:szCs w:val="20"/>
                    <w14:ligatures w14:val="standardContextual"/>
                  </w:rPr>
                  <w:t>D</w:t>
                </w:r>
                <w:r w:rsidR="009B6699">
                  <w:rPr>
                    <w:rFonts w:eastAsia="Aptos" w:cs="Arial"/>
                    <w:szCs w:val="20"/>
                    <w14:ligatures w14:val="standardContextual"/>
                  </w:rPr>
                  <w:t>ay</w:t>
                </w:r>
              </w:sdtContent>
            </w:sdt>
          </w:p>
        </w:tc>
      </w:tr>
      <w:tr w:rsidR="00DA1A5C" w:rsidRPr="00DA1A5C" w14:paraId="023A5626" w14:textId="77777777" w:rsidTr="00E32111">
        <w:tc>
          <w:tcPr>
            <w:tcW w:w="1440" w:type="dxa"/>
            <w:hideMark/>
          </w:tcPr>
          <w:p w14:paraId="014ED8CE"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Damaged pit lids</w:t>
            </w:r>
          </w:p>
        </w:tc>
        <w:tc>
          <w:tcPr>
            <w:tcW w:w="5990" w:type="dxa"/>
            <w:gridSpan w:val="2"/>
            <w:hideMark/>
          </w:tcPr>
          <w:p w14:paraId="48DFFBED"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Damaged Council pit lids (such that they are potentially structurally unsound).</w:t>
            </w:r>
          </w:p>
        </w:tc>
        <w:tc>
          <w:tcPr>
            <w:tcW w:w="2204" w:type="dxa"/>
          </w:tcPr>
          <w:p w14:paraId="53D08991" w14:textId="5A7B4018"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489066389"/>
                <w:comboBox>
                  <w:listItem w:displayText="1 WD" w:value="1 WD"/>
                  <w:listItem w:displayText="2 WD" w:value="2 WD"/>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274CFDDA" w14:textId="77777777" w:rsidTr="00E32111">
        <w:trPr>
          <w:trHeight w:val="76"/>
        </w:trPr>
        <w:tc>
          <w:tcPr>
            <w:tcW w:w="1440" w:type="dxa"/>
            <w:hideMark/>
          </w:tcPr>
          <w:p w14:paraId="13079473"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Roadside Vegetation – Overhead clearance</w:t>
            </w:r>
          </w:p>
        </w:tc>
        <w:tc>
          <w:tcPr>
            <w:tcW w:w="5990" w:type="dxa"/>
            <w:gridSpan w:val="2"/>
          </w:tcPr>
          <w:p w14:paraId="24D6AC70"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Vegetation intruding into the road envelope &lt;4.5m over the trafficable portion of the road</w:t>
            </w:r>
          </w:p>
          <w:p w14:paraId="5AA2190E" w14:textId="77777777" w:rsidR="00DA1A5C" w:rsidRPr="00DA1A5C" w:rsidRDefault="00DA1A5C" w:rsidP="00E32111">
            <w:pPr>
              <w:spacing w:after="0" w:line="240" w:lineRule="auto"/>
              <w:rPr>
                <w:rFonts w:eastAsia="Aptos" w:cs="Arial"/>
                <w:szCs w:val="20"/>
                <w14:ligatures w14:val="standardContextual"/>
              </w:rPr>
            </w:pPr>
          </w:p>
        </w:tc>
        <w:tc>
          <w:tcPr>
            <w:tcW w:w="2204" w:type="dxa"/>
          </w:tcPr>
          <w:p w14:paraId="17A81C29" w14:textId="4D50A78C"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1303154510"/>
                <w:comboBox>
                  <w:listItem w:displayText="1 W" w:value="1 W"/>
                  <w:listItem w:displayText="2 W" w:value="2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15ADE828" w14:textId="77777777" w:rsidTr="00E32111">
        <w:tc>
          <w:tcPr>
            <w:tcW w:w="1440" w:type="dxa"/>
            <w:hideMark/>
          </w:tcPr>
          <w:p w14:paraId="4FB36D6F"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lastRenderedPageBreak/>
              <w:t>Roadside Vegetation – Obstructing sightlines</w:t>
            </w:r>
          </w:p>
        </w:tc>
        <w:tc>
          <w:tcPr>
            <w:tcW w:w="5990" w:type="dxa"/>
            <w:gridSpan w:val="2"/>
            <w:hideMark/>
          </w:tcPr>
          <w:p w14:paraId="317A21FA"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Vegetation that is obstructing sightlines to intersections or regulatory, warning and hazard signs </w:t>
            </w:r>
          </w:p>
        </w:tc>
        <w:tc>
          <w:tcPr>
            <w:tcW w:w="2204" w:type="dxa"/>
          </w:tcPr>
          <w:p w14:paraId="357647D1" w14:textId="3A4EAF39"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1486545671"/>
                <w:comboBox>
                  <w:listItem w:displayText="1 W" w:value="1 W"/>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bl>
    <w:p w14:paraId="0AE285DA" w14:textId="77777777" w:rsidR="002B342F" w:rsidRPr="00DA1A5C" w:rsidRDefault="002B342F" w:rsidP="00DA1A5C">
      <w:pPr>
        <w:rPr>
          <w:lang w:val="en-US"/>
        </w:rPr>
      </w:pPr>
    </w:p>
    <w:p w14:paraId="7D98E233" w14:textId="77777777" w:rsidR="00DA1A5C" w:rsidRPr="00DA1A5C" w:rsidRDefault="00DA1A5C" w:rsidP="00DA1A5C">
      <w:pPr>
        <w:keepNext/>
        <w:spacing w:before="160" w:after="80" w:line="252" w:lineRule="auto"/>
        <w:outlineLvl w:val="2"/>
        <w:rPr>
          <w:rFonts w:eastAsia="Times New Roman" w:cs="Arial"/>
          <w:b/>
          <w:bCs/>
          <w:szCs w:val="20"/>
        </w:rPr>
      </w:pPr>
      <w:bookmarkStart w:id="106" w:name="_Toc195772716"/>
      <w:bookmarkStart w:id="107" w:name="_Toc207878144"/>
      <w:r w:rsidRPr="00DA1A5C">
        <w:rPr>
          <w:rFonts w:eastAsia="Times New Roman" w:cs="Arial"/>
          <w:b/>
          <w:bCs/>
          <w:szCs w:val="20"/>
        </w:rPr>
        <w:t>Footpaths, Bike Paths &amp; Shared Zones</w:t>
      </w:r>
      <w:bookmarkEnd w:id="106"/>
      <w:bookmarkEnd w:id="107"/>
    </w:p>
    <w:p w14:paraId="6D2AB3F0" w14:textId="77777777" w:rsidR="00DA1A5C" w:rsidRPr="00DA1A5C" w:rsidRDefault="00DA1A5C" w:rsidP="00DA1A5C">
      <w:pPr>
        <w:keepNext/>
        <w:spacing w:before="40" w:after="0" w:line="240" w:lineRule="auto"/>
        <w:rPr>
          <w:rFonts w:eastAsia="Aptos" w:cs="Arial"/>
          <w:i/>
          <w:iCs/>
          <w:szCs w:val="20"/>
          <w14:ligatures w14:val="standardContextual"/>
        </w:rPr>
      </w:pPr>
      <w:r w:rsidRPr="00DA1A5C">
        <w:rPr>
          <w:rFonts w:eastAsia="Aptos" w:cs="Arial"/>
          <w:i/>
          <w:iCs/>
          <w:szCs w:val="20"/>
          <w14:ligatures w14:val="standardContextual"/>
        </w:rPr>
        <w:t>Excluding Decking and Tree Plot Pavements</w:t>
      </w:r>
    </w:p>
    <w:tbl>
      <w:tblPr>
        <w:tblW w:w="9639" w:type="dxa"/>
        <w:tblCellMar>
          <w:left w:w="0" w:type="dxa"/>
          <w:right w:w="0" w:type="dxa"/>
        </w:tblCellMar>
        <w:tblLook w:val="04A0" w:firstRow="1" w:lastRow="0" w:firstColumn="1" w:lastColumn="0" w:noHBand="0" w:noVBand="1"/>
      </w:tblPr>
      <w:tblGrid>
        <w:gridCol w:w="1547"/>
        <w:gridCol w:w="5956"/>
        <w:gridCol w:w="2136"/>
      </w:tblGrid>
      <w:tr w:rsidR="00DA1A5C" w:rsidRPr="00DA1A5C" w14:paraId="4081612C" w14:textId="77777777" w:rsidTr="00E32111">
        <w:tc>
          <w:tcPr>
            <w:tcW w:w="1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45F04E" w14:textId="77777777" w:rsidR="00DA1A5C" w:rsidRPr="00DA1A5C" w:rsidRDefault="00DA1A5C" w:rsidP="00E32111">
            <w:pPr>
              <w:spacing w:after="0" w:line="240" w:lineRule="auto"/>
              <w:rPr>
                <w:rFonts w:eastAsia="Aptos" w:cs="Arial"/>
                <w:b/>
                <w:bCs/>
                <w:szCs w:val="20"/>
                <w14:ligatures w14:val="standardContextual"/>
              </w:rPr>
            </w:pPr>
            <w:r w:rsidRPr="00DA1A5C">
              <w:rPr>
                <w:rFonts w:eastAsia="Aptos" w:cs="Arial"/>
                <w:b/>
                <w:bCs/>
                <w:szCs w:val="20"/>
                <w14:ligatures w14:val="standardContextual"/>
              </w:rPr>
              <w:t>Defect type</w:t>
            </w:r>
          </w:p>
        </w:tc>
        <w:tc>
          <w:tcPr>
            <w:tcW w:w="59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20AC64" w14:textId="77777777" w:rsidR="00DA1A5C" w:rsidRPr="00DA1A5C" w:rsidRDefault="00DA1A5C" w:rsidP="00E32111">
            <w:pPr>
              <w:spacing w:after="0" w:line="240" w:lineRule="auto"/>
              <w:rPr>
                <w:rFonts w:eastAsia="Aptos" w:cs="Arial"/>
                <w:b/>
                <w:bCs/>
                <w:szCs w:val="20"/>
                <w14:ligatures w14:val="standardContextual"/>
              </w:rPr>
            </w:pPr>
            <w:r w:rsidRPr="00DA1A5C">
              <w:rPr>
                <w:rFonts w:eastAsia="Aptos" w:cs="Arial"/>
                <w:b/>
                <w:bCs/>
                <w:szCs w:val="20"/>
                <w14:ligatures w14:val="standardContextual"/>
              </w:rPr>
              <w:t>Description / Intervention Level</w:t>
            </w: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8239D0" w14:textId="7D26D64E" w:rsidR="009B6699" w:rsidRPr="00DA1A5C" w:rsidRDefault="00DA1A5C" w:rsidP="009B6699">
            <w:pPr>
              <w:spacing w:after="0" w:line="240" w:lineRule="auto"/>
              <w:jc w:val="center"/>
              <w:rPr>
                <w:rFonts w:eastAsia="Aptos" w:cs="Arial"/>
                <w:b/>
                <w:bCs/>
                <w:szCs w:val="20"/>
                <w14:ligatures w14:val="standardContextual"/>
              </w:rPr>
            </w:pPr>
            <w:r w:rsidRPr="00DA1A5C">
              <w:rPr>
                <w:rFonts w:eastAsia="Aptos" w:cs="Arial"/>
                <w:b/>
                <w:bCs/>
                <w:szCs w:val="20"/>
                <w14:ligatures w14:val="standardContextual"/>
              </w:rPr>
              <w:t>Repair timeframes </w:t>
            </w:r>
          </w:p>
          <w:p w14:paraId="66F0D752" w14:textId="77A4E15D" w:rsidR="00DA1A5C" w:rsidRPr="00DA1A5C" w:rsidRDefault="00DA1A5C" w:rsidP="00E32111">
            <w:pPr>
              <w:spacing w:after="0" w:line="240" w:lineRule="auto"/>
              <w:jc w:val="center"/>
              <w:rPr>
                <w:rFonts w:eastAsia="Aptos" w:cs="Arial"/>
                <w:b/>
                <w:bCs/>
                <w:szCs w:val="20"/>
                <w14:ligatures w14:val="standardContextual"/>
              </w:rPr>
            </w:pPr>
          </w:p>
        </w:tc>
      </w:tr>
      <w:tr w:rsidR="00DA1A5C" w:rsidRPr="00DA1A5C" w14:paraId="764F0C3E" w14:textId="77777777" w:rsidTr="00E32111">
        <w:tc>
          <w:tcPr>
            <w:tcW w:w="1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799C8B" w14:textId="77777777" w:rsidR="00DA1A5C" w:rsidRPr="00DA1A5C" w:rsidRDefault="00DA1A5C" w:rsidP="00E32111">
            <w:pPr>
              <w:spacing w:after="0" w:line="240" w:lineRule="auto"/>
              <w:rPr>
                <w:rFonts w:eastAsia="Aptos" w:cs="Arial"/>
                <w:b/>
                <w:bCs/>
                <w:szCs w:val="20"/>
                <w14:ligatures w14:val="standardContextual"/>
              </w:rPr>
            </w:pPr>
            <w:r w:rsidRPr="00DA1A5C">
              <w:rPr>
                <w:rFonts w:eastAsia="Aptos" w:cs="Arial"/>
                <w:szCs w:val="20"/>
                <w14:ligatures w14:val="standardContextual"/>
              </w:rPr>
              <w:t>Mounding or Heaving</w:t>
            </w:r>
          </w:p>
        </w:tc>
        <w:tc>
          <w:tcPr>
            <w:tcW w:w="5956" w:type="dxa"/>
            <w:tcBorders>
              <w:top w:val="nil"/>
              <w:left w:val="nil"/>
              <w:bottom w:val="single" w:sz="8" w:space="0" w:color="auto"/>
              <w:right w:val="single" w:sz="8" w:space="0" w:color="auto"/>
            </w:tcBorders>
            <w:tcMar>
              <w:top w:w="0" w:type="dxa"/>
              <w:left w:w="108" w:type="dxa"/>
              <w:bottom w:w="0" w:type="dxa"/>
              <w:right w:w="108" w:type="dxa"/>
            </w:tcMar>
            <w:hideMark/>
          </w:tcPr>
          <w:p w14:paraId="5A7745E1"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Mounding or Heaving &gt;100mm in height over a 1.2m straight edge </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2CC0AA39" w14:textId="299D49B8" w:rsidR="00DA1A5C" w:rsidRPr="00DA1A5C" w:rsidRDefault="00DA1A5C" w:rsidP="00E32111">
            <w:pPr>
              <w:spacing w:after="0" w:line="240" w:lineRule="auto"/>
              <w:jc w:val="center"/>
              <w:rPr>
                <w:rFonts w:eastAsia="Aptos" w:cs="Arial"/>
                <w:szCs w:val="20"/>
                <w14:ligatures w14:val="standardContextual"/>
              </w:rPr>
            </w:pPr>
            <w:r w:rsidRPr="00DA1A5C">
              <w:rPr>
                <w:rFonts w:eastAsia="Aptos" w:cs="Arial"/>
                <w:szCs w:val="20"/>
                <w14:ligatures w14:val="standardContextual"/>
              </w:rPr>
              <w:t>4 W</w:t>
            </w:r>
            <w:r w:rsidR="009B6699">
              <w:rPr>
                <w:rFonts w:eastAsia="Aptos" w:cs="Arial"/>
                <w:szCs w:val="20"/>
                <w14:ligatures w14:val="standardContextual"/>
              </w:rPr>
              <w:t>eeks</w:t>
            </w:r>
          </w:p>
        </w:tc>
      </w:tr>
      <w:tr w:rsidR="00DA1A5C" w:rsidRPr="00DA1A5C" w14:paraId="1EB43A85" w14:textId="77777777" w:rsidTr="00E32111">
        <w:tc>
          <w:tcPr>
            <w:tcW w:w="1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95A7ED"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Depressions / deformations</w:t>
            </w:r>
          </w:p>
        </w:tc>
        <w:tc>
          <w:tcPr>
            <w:tcW w:w="5956" w:type="dxa"/>
            <w:tcBorders>
              <w:top w:val="nil"/>
              <w:left w:val="nil"/>
              <w:bottom w:val="single" w:sz="8" w:space="0" w:color="auto"/>
              <w:right w:val="single" w:sz="8" w:space="0" w:color="auto"/>
            </w:tcBorders>
            <w:tcMar>
              <w:top w:w="0" w:type="dxa"/>
              <w:left w:w="108" w:type="dxa"/>
              <w:bottom w:w="0" w:type="dxa"/>
              <w:right w:w="108" w:type="dxa"/>
            </w:tcMar>
            <w:hideMark/>
          </w:tcPr>
          <w:p w14:paraId="7557FD3F"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Depression / deformations &gt;50mm under a 1.2m straight edge</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4B9B4509" w14:textId="68EB1958"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918028789"/>
                <w:comboBox>
                  <w:listItem w:displayText="1 W" w:value="1 W"/>
                  <w:listItem w:displayText="2 W" w:value="2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19FB9555" w14:textId="77777777" w:rsidTr="00E32111">
        <w:tc>
          <w:tcPr>
            <w:tcW w:w="1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35C867"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Vertical Displacement</w:t>
            </w:r>
          </w:p>
        </w:tc>
        <w:tc>
          <w:tcPr>
            <w:tcW w:w="5956" w:type="dxa"/>
            <w:tcBorders>
              <w:top w:val="nil"/>
              <w:left w:val="nil"/>
              <w:bottom w:val="single" w:sz="8" w:space="0" w:color="auto"/>
              <w:right w:val="single" w:sz="8" w:space="0" w:color="auto"/>
            </w:tcBorders>
            <w:tcMar>
              <w:top w:w="0" w:type="dxa"/>
              <w:left w:w="108" w:type="dxa"/>
              <w:bottom w:w="0" w:type="dxa"/>
              <w:right w:w="108" w:type="dxa"/>
            </w:tcMar>
            <w:hideMark/>
          </w:tcPr>
          <w:p w14:paraId="4155C0DB"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Vertical Displacement </w:t>
            </w:r>
            <w:sdt>
              <w:sdtPr>
                <w:rPr>
                  <w:rFonts w:eastAsia="Aptos" w:cs="Arial"/>
                  <w:szCs w:val="20"/>
                  <w14:ligatures w14:val="standardContextual"/>
                </w:rPr>
                <w:alias w:val="Intervention level"/>
                <w:tag w:val="Intervention level"/>
                <w:id w:val="1837962871"/>
                <w:comboBox>
                  <w:listItem w:displayText="&gt;20 mm" w:value="&gt;20 mm"/>
                  <w:listItem w:displayText="&gt;25 mm" w:value="&gt;25 mm"/>
                  <w:listItem w:displayText="&gt;30 mm" w:value="&gt;30 mm"/>
                </w:comboBox>
              </w:sdtPr>
              <w:sdtEndPr/>
              <w:sdtContent>
                <w:r w:rsidRPr="00DA1A5C">
                  <w:rPr>
                    <w:rFonts w:eastAsia="Aptos" w:cs="Arial"/>
                    <w:szCs w:val="20"/>
                    <w14:ligatures w14:val="standardContextual"/>
                  </w:rPr>
                  <w:t>&gt;20 mm</w:t>
                </w:r>
              </w:sdtContent>
            </w:sdt>
            <w:r w:rsidRPr="00DA1A5C">
              <w:rPr>
                <w:rFonts w:eastAsia="Aptos" w:cs="Arial"/>
                <w:szCs w:val="20"/>
                <w14:ligatures w14:val="standardContextual"/>
              </w:rPr>
              <w:t xml:space="preserve"> in height</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11D45633" w14:textId="0B558010"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597294640"/>
                <w:comboBox>
                  <w:listItem w:displayText="2 W" w:value="2 W"/>
                  <w:listItem w:displayText="3 W" w:value="3 W"/>
                  <w:listItem w:displayText="4 W" w:value="4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2D0C9A32" w14:textId="77777777" w:rsidTr="00E32111">
        <w:tc>
          <w:tcPr>
            <w:tcW w:w="1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9C9732"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Loose segmented pavers</w:t>
            </w:r>
          </w:p>
        </w:tc>
        <w:tc>
          <w:tcPr>
            <w:tcW w:w="5956" w:type="dxa"/>
            <w:tcBorders>
              <w:top w:val="nil"/>
              <w:left w:val="nil"/>
              <w:bottom w:val="single" w:sz="8" w:space="0" w:color="auto"/>
              <w:right w:val="single" w:sz="8" w:space="0" w:color="auto"/>
            </w:tcBorders>
            <w:tcMar>
              <w:top w:w="0" w:type="dxa"/>
              <w:left w:w="108" w:type="dxa"/>
              <w:bottom w:w="0" w:type="dxa"/>
              <w:right w:w="108" w:type="dxa"/>
            </w:tcMar>
            <w:hideMark/>
          </w:tcPr>
          <w:p w14:paraId="096157A6"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Loose and unstable segmented pavers (i.e. bluestone, bricks, etc.) that move underfoot</w:t>
            </w:r>
            <w:r w:rsidRPr="00DA1A5C">
              <w:rPr>
                <w:rFonts w:eastAsia="Aptos" w:cs="Arial"/>
                <w:color w:val="44546A"/>
                <w:szCs w:val="20"/>
                <w14:ligatures w14:val="standardContextual"/>
              </w:rPr>
              <w:t xml:space="preserve"> </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766C1FCB" w14:textId="4F276C21"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234244688"/>
                <w:comboBox>
                  <w:listItem w:displayText="2 W" w:value="2 W"/>
                  <w:listItem w:displayText="3 W" w:value="3 W"/>
                  <w:listItem w:displayText="4 W" w:value="4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7C827F46" w14:textId="77777777" w:rsidTr="00E32111">
        <w:tc>
          <w:tcPr>
            <w:tcW w:w="1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8435EC"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Cracking</w:t>
            </w:r>
          </w:p>
        </w:tc>
        <w:tc>
          <w:tcPr>
            <w:tcW w:w="5956" w:type="dxa"/>
            <w:tcBorders>
              <w:top w:val="nil"/>
              <w:left w:val="nil"/>
              <w:bottom w:val="single" w:sz="8" w:space="0" w:color="auto"/>
              <w:right w:val="single" w:sz="8" w:space="0" w:color="auto"/>
            </w:tcBorders>
            <w:tcMar>
              <w:top w:w="0" w:type="dxa"/>
              <w:left w:w="108" w:type="dxa"/>
              <w:bottom w:w="0" w:type="dxa"/>
              <w:right w:w="108" w:type="dxa"/>
            </w:tcMar>
            <w:hideMark/>
          </w:tcPr>
          <w:p w14:paraId="06157CB3"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Cracking in footpath </w:t>
            </w:r>
            <w:sdt>
              <w:sdtPr>
                <w:rPr>
                  <w:rFonts w:eastAsia="Aptos" w:cs="Arial"/>
                  <w:szCs w:val="20"/>
                  <w14:ligatures w14:val="standardContextual"/>
                </w:rPr>
                <w:alias w:val="Intervention level"/>
                <w:tag w:val="Intervention level"/>
                <w:id w:val="-1910997512"/>
                <w:comboBox>
                  <w:listItem w:displayText="&gt;30 mm" w:value="&gt;30 mm"/>
                  <w:listItem w:displayText="&gt;35 mm" w:value="&gt;35 mm"/>
                  <w:listItem w:displayText="&gt;40 mm" w:value="&gt;40 mm"/>
                  <w:listItem w:displayText="&gt;45 mm" w:value="&gt;45 mm"/>
                  <w:listItem w:displayText="&gt;50 mm" w:value="&gt;50 mm"/>
                </w:comboBox>
              </w:sdtPr>
              <w:sdtEndPr/>
              <w:sdtContent>
                <w:r w:rsidRPr="00DA1A5C">
                  <w:rPr>
                    <w:rFonts w:eastAsia="Aptos" w:cs="Arial"/>
                    <w:szCs w:val="20"/>
                    <w14:ligatures w14:val="standardContextual"/>
                  </w:rPr>
                  <w:t>&gt;30 mm</w:t>
                </w:r>
              </w:sdtContent>
            </w:sdt>
            <w:r w:rsidRPr="00DA1A5C">
              <w:rPr>
                <w:rFonts w:eastAsia="Aptos" w:cs="Arial"/>
                <w:szCs w:val="20"/>
                <w14:ligatures w14:val="standardContextual"/>
              </w:rPr>
              <w:t xml:space="preserve"> wide</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015D89F7" w14:textId="6E2CBEAF"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329834589"/>
                <w:comboBox>
                  <w:listItem w:displayText="2 W" w:value="2 W"/>
                  <w:listItem w:displayText="3 W" w:value="3 W"/>
                  <w:listItem w:displayText="4 W" w:value="4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3459A426" w14:textId="77777777" w:rsidTr="00E32111">
        <w:tc>
          <w:tcPr>
            <w:tcW w:w="1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59A9A0"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Dislodged / Missing </w:t>
            </w:r>
          </w:p>
        </w:tc>
        <w:tc>
          <w:tcPr>
            <w:tcW w:w="5956" w:type="dxa"/>
            <w:tcBorders>
              <w:top w:val="nil"/>
              <w:left w:val="nil"/>
              <w:bottom w:val="single" w:sz="8" w:space="0" w:color="auto"/>
              <w:right w:val="single" w:sz="8" w:space="0" w:color="auto"/>
            </w:tcBorders>
            <w:tcMar>
              <w:top w:w="0" w:type="dxa"/>
              <w:left w:w="108" w:type="dxa"/>
              <w:bottom w:w="0" w:type="dxa"/>
              <w:right w:w="108" w:type="dxa"/>
            </w:tcMar>
            <w:hideMark/>
          </w:tcPr>
          <w:p w14:paraId="4BCD349E"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Dislodged or missing segmental pavers</w:t>
            </w:r>
            <w:r w:rsidRPr="00DA1A5C">
              <w:rPr>
                <w:rFonts w:eastAsia="Aptos" w:cs="Arial"/>
                <w:color w:val="44546A"/>
                <w:szCs w:val="20"/>
                <w14:ligatures w14:val="standardContextual"/>
              </w:rPr>
              <w:t xml:space="preserve"> </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1A6874E8" w14:textId="1644253A"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589690261"/>
                <w:comboBox>
                  <w:listItem w:displayText="2 W" w:value="2 W"/>
                  <w:listItem w:displayText="3 W" w:value="3 W"/>
                  <w:listItem w:displayText="4 W" w:value="4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5AC89F47" w14:textId="77777777" w:rsidTr="00E32111">
        <w:tc>
          <w:tcPr>
            <w:tcW w:w="1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FB24A9"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Missing pit lids</w:t>
            </w:r>
          </w:p>
        </w:tc>
        <w:tc>
          <w:tcPr>
            <w:tcW w:w="5956" w:type="dxa"/>
            <w:tcBorders>
              <w:top w:val="nil"/>
              <w:left w:val="nil"/>
              <w:bottom w:val="single" w:sz="8" w:space="0" w:color="auto"/>
              <w:right w:val="single" w:sz="8" w:space="0" w:color="auto"/>
            </w:tcBorders>
            <w:tcMar>
              <w:top w:w="0" w:type="dxa"/>
              <w:left w:w="108" w:type="dxa"/>
              <w:bottom w:w="0" w:type="dxa"/>
              <w:right w:w="108" w:type="dxa"/>
            </w:tcMar>
            <w:hideMark/>
          </w:tcPr>
          <w:p w14:paraId="56BA65F3"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Missing Council pit lids</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47E5ED2C" w14:textId="61D42831"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17701492"/>
                <w:comboBox>
                  <w:listItem w:displayText="1 WD" w:value="1 WD"/>
                  <w:listItem w:displayText="2 WD" w:value="2 WD"/>
                </w:comboBox>
              </w:sdtPr>
              <w:sdtEndPr/>
              <w:sdtContent>
                <w:r w:rsidR="00DA1A5C" w:rsidRPr="00DA1A5C">
                  <w:rPr>
                    <w:rFonts w:eastAsia="Aptos" w:cs="Arial"/>
                    <w:szCs w:val="20"/>
                    <w14:ligatures w14:val="standardContextual"/>
                  </w:rPr>
                  <w:t>1 W</w:t>
                </w:r>
                <w:r w:rsidR="009B6699">
                  <w:rPr>
                    <w:rFonts w:eastAsia="Aptos" w:cs="Arial"/>
                    <w:szCs w:val="20"/>
                    <w14:ligatures w14:val="standardContextual"/>
                  </w:rPr>
                  <w:t xml:space="preserve">orking </w:t>
                </w:r>
                <w:r w:rsidR="00DA1A5C" w:rsidRPr="00DA1A5C">
                  <w:rPr>
                    <w:rFonts w:eastAsia="Aptos" w:cs="Arial"/>
                    <w:szCs w:val="20"/>
                    <w14:ligatures w14:val="standardContextual"/>
                  </w:rPr>
                  <w:t>D</w:t>
                </w:r>
                <w:r w:rsidR="009B6699">
                  <w:rPr>
                    <w:rFonts w:eastAsia="Aptos" w:cs="Arial"/>
                    <w:szCs w:val="20"/>
                    <w14:ligatures w14:val="standardContextual"/>
                  </w:rPr>
                  <w:t>ay</w:t>
                </w:r>
              </w:sdtContent>
            </w:sdt>
          </w:p>
        </w:tc>
      </w:tr>
      <w:tr w:rsidR="00DA1A5C" w:rsidRPr="00DA1A5C" w14:paraId="0B4E35C6" w14:textId="77777777" w:rsidTr="00E32111">
        <w:tc>
          <w:tcPr>
            <w:tcW w:w="1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934F04"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Damaged pit lids</w:t>
            </w:r>
          </w:p>
        </w:tc>
        <w:tc>
          <w:tcPr>
            <w:tcW w:w="5956" w:type="dxa"/>
            <w:tcBorders>
              <w:top w:val="nil"/>
              <w:left w:val="nil"/>
              <w:bottom w:val="single" w:sz="8" w:space="0" w:color="auto"/>
              <w:right w:val="single" w:sz="8" w:space="0" w:color="auto"/>
            </w:tcBorders>
            <w:tcMar>
              <w:top w:w="0" w:type="dxa"/>
              <w:left w:w="108" w:type="dxa"/>
              <w:bottom w:w="0" w:type="dxa"/>
              <w:right w:w="108" w:type="dxa"/>
            </w:tcMar>
            <w:hideMark/>
          </w:tcPr>
          <w:p w14:paraId="774B3FB1"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Damaged Council pit lids (such that they are potentially structurally unsound).</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1CD75114" w14:textId="6C08FB7B"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2023997076"/>
                <w:comboBox>
                  <w:listItem w:displayText="1 WD" w:value="1 WD"/>
                  <w:listItem w:displayText="2 WD" w:value="2 WD"/>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0D590174" w14:textId="77777777" w:rsidTr="00E32111">
        <w:tc>
          <w:tcPr>
            <w:tcW w:w="1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71A7AC"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Roadside Vegetation – encroaching footpath</w:t>
            </w:r>
          </w:p>
        </w:tc>
        <w:tc>
          <w:tcPr>
            <w:tcW w:w="5956" w:type="dxa"/>
            <w:tcBorders>
              <w:top w:val="nil"/>
              <w:left w:val="nil"/>
              <w:bottom w:val="single" w:sz="8" w:space="0" w:color="auto"/>
              <w:right w:val="single" w:sz="8" w:space="0" w:color="auto"/>
            </w:tcBorders>
            <w:tcMar>
              <w:top w:w="0" w:type="dxa"/>
              <w:left w:w="108" w:type="dxa"/>
              <w:bottom w:w="0" w:type="dxa"/>
              <w:right w:w="108" w:type="dxa"/>
            </w:tcMar>
            <w:hideMark/>
          </w:tcPr>
          <w:p w14:paraId="6D3A5AE8"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Vegetation that is overgrown and encroaching a footpath by more than 250mm</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72BE65EC" w14:textId="7B8115D3" w:rsidR="00DA1A5C" w:rsidRPr="00DA1A5C" w:rsidRDefault="00DA1A5C" w:rsidP="00E32111">
            <w:pPr>
              <w:spacing w:after="0" w:line="240" w:lineRule="auto"/>
              <w:jc w:val="center"/>
              <w:rPr>
                <w:rFonts w:eastAsia="Aptos" w:cs="Arial"/>
                <w:szCs w:val="20"/>
                <w14:ligatures w14:val="standardContextual"/>
              </w:rPr>
            </w:pPr>
            <w:r w:rsidRPr="00DA1A5C">
              <w:rPr>
                <w:rFonts w:eastAsia="Aptos" w:cs="Arial"/>
                <w:szCs w:val="20"/>
                <w14:ligatures w14:val="standardContextual"/>
              </w:rPr>
              <w:t>4 W</w:t>
            </w:r>
            <w:r w:rsidR="009B6699">
              <w:rPr>
                <w:rFonts w:eastAsia="Aptos" w:cs="Arial"/>
                <w:szCs w:val="20"/>
                <w14:ligatures w14:val="standardContextual"/>
              </w:rPr>
              <w:t>eeks</w:t>
            </w:r>
          </w:p>
        </w:tc>
      </w:tr>
      <w:tr w:rsidR="00DA1A5C" w:rsidRPr="00DA1A5C" w14:paraId="0B40F26C" w14:textId="77777777" w:rsidTr="00E32111">
        <w:tc>
          <w:tcPr>
            <w:tcW w:w="1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997637"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Roadside Vegetation – encroaching shared path</w:t>
            </w:r>
          </w:p>
        </w:tc>
        <w:tc>
          <w:tcPr>
            <w:tcW w:w="5956" w:type="dxa"/>
            <w:tcBorders>
              <w:top w:val="nil"/>
              <w:left w:val="nil"/>
              <w:bottom w:val="single" w:sz="8" w:space="0" w:color="auto"/>
              <w:right w:val="single" w:sz="8" w:space="0" w:color="auto"/>
            </w:tcBorders>
            <w:tcMar>
              <w:top w:w="0" w:type="dxa"/>
              <w:left w:w="108" w:type="dxa"/>
              <w:bottom w:w="0" w:type="dxa"/>
              <w:right w:w="108" w:type="dxa"/>
            </w:tcMar>
            <w:hideMark/>
          </w:tcPr>
          <w:p w14:paraId="5C58E2DC"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Vegetation that is overgrown and encroaching a bike path or shared path by more than 500mm</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59040BAE" w14:textId="088EE654"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1660039117"/>
                <w:comboBox>
                  <w:listItem w:displayText="1 W" w:value="1 W"/>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bl>
    <w:p w14:paraId="1627A4CA" w14:textId="7FC24038" w:rsidR="00DA1A5C" w:rsidRPr="009A0981" w:rsidRDefault="00DA1A5C" w:rsidP="009A0981">
      <w:pPr>
        <w:keepNext/>
        <w:spacing w:before="40" w:after="0" w:line="240" w:lineRule="auto"/>
        <w:rPr>
          <w:rFonts w:eastAsia="Aptos" w:cs="Arial"/>
          <w:szCs w:val="20"/>
          <w14:ligatures w14:val="standardContextual"/>
        </w:rPr>
      </w:pPr>
      <w:r w:rsidRPr="00DA1A5C">
        <w:rPr>
          <w:rFonts w:eastAsia="Aptos" w:cs="Arial"/>
          <w:szCs w:val="20"/>
          <w14:ligatures w14:val="standardContextual"/>
        </w:rPr>
        <w:t>* Pram crossings / ramps providing transition between road and footpath levels are treated as part of the footpath for the purposes of the application of description / intervention levels</w:t>
      </w:r>
    </w:p>
    <w:p w14:paraId="09E9A118" w14:textId="77777777" w:rsidR="00DA1A5C" w:rsidRPr="00DA1A5C" w:rsidRDefault="00DA1A5C" w:rsidP="00DA1A5C">
      <w:pPr>
        <w:keepNext/>
        <w:spacing w:before="160" w:after="80" w:line="252" w:lineRule="auto"/>
        <w:outlineLvl w:val="2"/>
        <w:rPr>
          <w:rFonts w:eastAsia="Times New Roman" w:cs="Arial"/>
          <w:b/>
          <w:bCs/>
          <w:szCs w:val="20"/>
        </w:rPr>
      </w:pPr>
      <w:bookmarkStart w:id="108" w:name="_Toc195772717"/>
      <w:bookmarkStart w:id="109" w:name="_Toc207878145"/>
      <w:r w:rsidRPr="00DA1A5C">
        <w:rPr>
          <w:rFonts w:eastAsia="Times New Roman" w:cs="Arial"/>
          <w:b/>
          <w:bCs/>
          <w:szCs w:val="20"/>
        </w:rPr>
        <w:t>Decking</w:t>
      </w:r>
      <w:bookmarkEnd w:id="108"/>
      <w:bookmarkEnd w:id="109"/>
    </w:p>
    <w:tbl>
      <w:tblPr>
        <w:tblW w:w="9639" w:type="dxa"/>
        <w:tblCellMar>
          <w:left w:w="0" w:type="dxa"/>
          <w:right w:w="0" w:type="dxa"/>
        </w:tblCellMar>
        <w:tblLook w:val="04A0" w:firstRow="1" w:lastRow="0" w:firstColumn="1" w:lastColumn="0" w:noHBand="0" w:noVBand="1"/>
      </w:tblPr>
      <w:tblGrid>
        <w:gridCol w:w="1552"/>
        <w:gridCol w:w="6095"/>
        <w:gridCol w:w="1992"/>
      </w:tblGrid>
      <w:tr w:rsidR="00DA1A5C" w:rsidRPr="00DA1A5C" w14:paraId="56CFF7EF" w14:textId="77777777" w:rsidTr="00E32111">
        <w:tc>
          <w:tcPr>
            <w:tcW w:w="15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D5C2AD" w14:textId="77777777" w:rsidR="00DA1A5C" w:rsidRPr="00DA1A5C" w:rsidRDefault="00DA1A5C" w:rsidP="00E32111">
            <w:pPr>
              <w:spacing w:after="0" w:line="240" w:lineRule="auto"/>
              <w:rPr>
                <w:rFonts w:eastAsia="Aptos" w:cs="Arial"/>
                <w:b/>
                <w:bCs/>
                <w:szCs w:val="20"/>
                <w14:ligatures w14:val="standardContextual"/>
              </w:rPr>
            </w:pPr>
            <w:r w:rsidRPr="00DA1A5C">
              <w:rPr>
                <w:rFonts w:eastAsia="Aptos" w:cs="Arial"/>
                <w:b/>
                <w:bCs/>
                <w:szCs w:val="20"/>
                <w14:ligatures w14:val="standardContextual"/>
              </w:rPr>
              <w:t>Defect type</w:t>
            </w:r>
          </w:p>
        </w:tc>
        <w:tc>
          <w:tcPr>
            <w:tcW w:w="60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9A4016" w14:textId="77777777" w:rsidR="00DA1A5C" w:rsidRPr="00DA1A5C" w:rsidRDefault="00DA1A5C" w:rsidP="00E32111">
            <w:pPr>
              <w:spacing w:after="0" w:line="240" w:lineRule="auto"/>
              <w:rPr>
                <w:rFonts w:eastAsia="Aptos" w:cs="Arial"/>
                <w:b/>
                <w:bCs/>
                <w:szCs w:val="20"/>
                <w14:ligatures w14:val="standardContextual"/>
              </w:rPr>
            </w:pPr>
            <w:r w:rsidRPr="00DA1A5C">
              <w:rPr>
                <w:rFonts w:eastAsia="Aptos" w:cs="Arial"/>
                <w:b/>
                <w:bCs/>
                <w:szCs w:val="20"/>
                <w14:ligatures w14:val="standardContextual"/>
              </w:rPr>
              <w:t>Description / Intervention Level</w:t>
            </w:r>
          </w:p>
        </w:tc>
        <w:tc>
          <w:tcPr>
            <w:tcW w:w="1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9972A4" w14:textId="1430BF0B" w:rsidR="00DA1A5C" w:rsidRPr="00DA1A5C" w:rsidRDefault="00DA1A5C" w:rsidP="00E32111">
            <w:pPr>
              <w:spacing w:after="0" w:line="240" w:lineRule="auto"/>
              <w:jc w:val="center"/>
              <w:rPr>
                <w:rFonts w:eastAsia="Aptos" w:cs="Arial"/>
                <w:b/>
                <w:bCs/>
                <w:szCs w:val="20"/>
                <w14:ligatures w14:val="standardContextual"/>
              </w:rPr>
            </w:pPr>
            <w:r w:rsidRPr="00DA1A5C">
              <w:rPr>
                <w:rFonts w:eastAsia="Aptos" w:cs="Arial"/>
                <w:b/>
                <w:bCs/>
                <w:szCs w:val="20"/>
                <w14:ligatures w14:val="standardContextual"/>
              </w:rPr>
              <w:t>Repair timeframes</w:t>
            </w:r>
          </w:p>
        </w:tc>
      </w:tr>
      <w:tr w:rsidR="00DA1A5C" w:rsidRPr="00DA1A5C" w14:paraId="073C5834" w14:textId="77777777" w:rsidTr="00E32111">
        <w:tc>
          <w:tcPr>
            <w:tcW w:w="1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77D6B" w14:textId="77777777" w:rsidR="00DA1A5C" w:rsidRPr="00DA1A5C" w:rsidRDefault="00DA1A5C" w:rsidP="00E32111">
            <w:pPr>
              <w:spacing w:after="0" w:line="240" w:lineRule="auto"/>
              <w:rPr>
                <w:rFonts w:eastAsia="Aptos" w:cs="Arial"/>
                <w:b/>
                <w:bCs/>
                <w:szCs w:val="20"/>
                <w14:ligatures w14:val="standardContextual"/>
              </w:rPr>
            </w:pPr>
            <w:r w:rsidRPr="00DA1A5C">
              <w:rPr>
                <w:rFonts w:eastAsia="Aptos" w:cs="Arial"/>
                <w:szCs w:val="20"/>
                <w14:ligatures w14:val="standardContextual"/>
              </w:rPr>
              <w:t>Vertical Displacement</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14:paraId="3443336F"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Vertical Displacement </w:t>
            </w:r>
            <w:sdt>
              <w:sdtPr>
                <w:rPr>
                  <w:rFonts w:eastAsia="Aptos" w:cs="Arial"/>
                  <w:szCs w:val="20"/>
                  <w14:ligatures w14:val="standardContextual"/>
                </w:rPr>
                <w:alias w:val="Intervention level"/>
                <w:tag w:val="Intervention level"/>
                <w:id w:val="1943421046"/>
                <w:comboBox>
                  <w:listItem w:displayText="&gt;20 mm" w:value="&gt;20 mm"/>
                  <w:listItem w:displayText="&gt;25 mm" w:value="&gt;25 mm"/>
                  <w:listItem w:displayText="&gt;30 mm" w:value="&gt;30 mm"/>
                </w:comboBox>
              </w:sdtPr>
              <w:sdtEndPr/>
              <w:sdtContent>
                <w:r w:rsidRPr="00DA1A5C">
                  <w:rPr>
                    <w:rFonts w:eastAsia="Aptos" w:cs="Arial"/>
                    <w:szCs w:val="20"/>
                    <w14:ligatures w14:val="standardContextual"/>
                  </w:rPr>
                  <w:t>&gt;30 mm</w:t>
                </w:r>
              </w:sdtContent>
            </w:sdt>
            <w:r w:rsidRPr="00DA1A5C">
              <w:rPr>
                <w:rFonts w:eastAsia="Aptos" w:cs="Arial"/>
                <w:szCs w:val="20"/>
                <w14:ligatures w14:val="standardContextual"/>
              </w:rPr>
              <w:t xml:space="preserve"> in height</w:t>
            </w:r>
          </w:p>
        </w:tc>
        <w:tc>
          <w:tcPr>
            <w:tcW w:w="1992" w:type="dxa"/>
            <w:tcBorders>
              <w:top w:val="nil"/>
              <w:left w:val="nil"/>
              <w:bottom w:val="single" w:sz="8" w:space="0" w:color="auto"/>
              <w:right w:val="single" w:sz="8" w:space="0" w:color="auto"/>
            </w:tcBorders>
            <w:tcMar>
              <w:top w:w="0" w:type="dxa"/>
              <w:left w:w="108" w:type="dxa"/>
              <w:bottom w:w="0" w:type="dxa"/>
              <w:right w:w="108" w:type="dxa"/>
            </w:tcMar>
            <w:hideMark/>
          </w:tcPr>
          <w:p w14:paraId="111900B2" w14:textId="39125AEF"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1021049922"/>
                <w:comboBox>
                  <w:listItem w:displayText="2 W" w:value="2 W"/>
                  <w:listItem w:displayText="3 W" w:value="3 W"/>
                  <w:listItem w:displayText="4 W" w:value="4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0B341AFA" w14:textId="77777777" w:rsidTr="00E32111">
        <w:tc>
          <w:tcPr>
            <w:tcW w:w="1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106476"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Protrusion of fixing screws</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14:paraId="5CEAC4BA"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Vertical Displacement </w:t>
            </w:r>
            <w:sdt>
              <w:sdtPr>
                <w:rPr>
                  <w:rFonts w:eastAsia="Aptos" w:cs="Arial"/>
                  <w:szCs w:val="20"/>
                  <w14:ligatures w14:val="standardContextual"/>
                </w:rPr>
                <w:alias w:val="Intervention level"/>
                <w:tag w:val="Intervention level"/>
                <w:id w:val="139552224"/>
                <w:comboBox>
                  <w:listItem w:displayText="&gt;20 mm" w:value="&gt;20 mm"/>
                  <w:listItem w:displayText="&gt;25 mm" w:value="&gt;25 mm"/>
                  <w:listItem w:displayText="&gt;30 mm" w:value="&gt;30 mm"/>
                </w:comboBox>
              </w:sdtPr>
              <w:sdtEndPr/>
              <w:sdtContent>
                <w:r w:rsidRPr="00DA1A5C">
                  <w:rPr>
                    <w:rFonts w:eastAsia="Aptos" w:cs="Arial"/>
                    <w:szCs w:val="20"/>
                    <w14:ligatures w14:val="standardContextual"/>
                  </w:rPr>
                  <w:t>&gt;20 mm</w:t>
                </w:r>
              </w:sdtContent>
            </w:sdt>
            <w:r w:rsidRPr="00DA1A5C">
              <w:rPr>
                <w:rFonts w:eastAsia="Aptos" w:cs="Arial"/>
                <w:szCs w:val="20"/>
                <w14:ligatures w14:val="standardContextual"/>
              </w:rPr>
              <w:t xml:space="preserve"> in height</w:t>
            </w:r>
          </w:p>
        </w:tc>
        <w:tc>
          <w:tcPr>
            <w:tcW w:w="1992" w:type="dxa"/>
            <w:tcBorders>
              <w:top w:val="nil"/>
              <w:left w:val="nil"/>
              <w:bottom w:val="single" w:sz="8" w:space="0" w:color="auto"/>
              <w:right w:val="single" w:sz="8" w:space="0" w:color="auto"/>
            </w:tcBorders>
            <w:tcMar>
              <w:top w:w="0" w:type="dxa"/>
              <w:left w:w="108" w:type="dxa"/>
              <w:bottom w:w="0" w:type="dxa"/>
              <w:right w:w="108" w:type="dxa"/>
            </w:tcMar>
            <w:hideMark/>
          </w:tcPr>
          <w:p w14:paraId="358A06D0" w14:textId="18E4ACDD" w:rsidR="00DA1A5C" w:rsidRPr="00DA1A5C" w:rsidRDefault="00DA1A5C" w:rsidP="00E32111">
            <w:pPr>
              <w:spacing w:after="0" w:line="240" w:lineRule="auto"/>
              <w:jc w:val="center"/>
              <w:rPr>
                <w:rFonts w:eastAsia="Aptos" w:cs="Arial"/>
                <w:szCs w:val="20"/>
                <w14:ligatures w14:val="standardContextual"/>
              </w:rPr>
            </w:pPr>
            <w:r w:rsidRPr="00DA1A5C">
              <w:rPr>
                <w:rFonts w:eastAsia="Aptos" w:cs="Arial"/>
                <w:szCs w:val="20"/>
                <w14:ligatures w14:val="standardContextual"/>
              </w:rPr>
              <w:t>4</w:t>
            </w:r>
            <w:r w:rsidR="009B6699">
              <w:rPr>
                <w:rFonts w:eastAsia="Aptos" w:cs="Arial"/>
                <w:szCs w:val="20"/>
                <w14:ligatures w14:val="standardContextual"/>
              </w:rPr>
              <w:t xml:space="preserve"> </w:t>
            </w:r>
            <w:r w:rsidRPr="00DA1A5C">
              <w:rPr>
                <w:rFonts w:eastAsia="Aptos" w:cs="Arial"/>
                <w:szCs w:val="20"/>
                <w14:ligatures w14:val="standardContextual"/>
              </w:rPr>
              <w:t>W</w:t>
            </w:r>
            <w:r w:rsidR="009B6699">
              <w:rPr>
                <w:rFonts w:eastAsia="Aptos" w:cs="Arial"/>
                <w:szCs w:val="20"/>
                <w14:ligatures w14:val="standardContextual"/>
              </w:rPr>
              <w:t>eeks</w:t>
            </w:r>
          </w:p>
        </w:tc>
      </w:tr>
      <w:tr w:rsidR="00DA1A5C" w:rsidRPr="00DA1A5C" w14:paraId="1E2E747F" w14:textId="77777777" w:rsidTr="00E32111">
        <w:tc>
          <w:tcPr>
            <w:tcW w:w="1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BB23F"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Loose decking boards</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14:paraId="1AF21B64"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Loose and unstable decking boards that move underfoot</w:t>
            </w:r>
          </w:p>
        </w:tc>
        <w:tc>
          <w:tcPr>
            <w:tcW w:w="1992" w:type="dxa"/>
            <w:tcBorders>
              <w:top w:val="nil"/>
              <w:left w:val="nil"/>
              <w:bottom w:val="single" w:sz="8" w:space="0" w:color="auto"/>
              <w:right w:val="single" w:sz="8" w:space="0" w:color="auto"/>
            </w:tcBorders>
            <w:tcMar>
              <w:top w:w="0" w:type="dxa"/>
              <w:left w:w="108" w:type="dxa"/>
              <w:bottom w:w="0" w:type="dxa"/>
              <w:right w:w="108" w:type="dxa"/>
            </w:tcMar>
            <w:hideMark/>
          </w:tcPr>
          <w:p w14:paraId="55119282" w14:textId="436E9BC4"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422494704"/>
                <w:comboBox>
                  <w:listItem w:displayText="2 W" w:value="2 W"/>
                  <w:listItem w:displayText="3 W" w:value="3 W"/>
                  <w:listItem w:displayText="4 W" w:value="4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56C33DFB" w14:textId="77777777" w:rsidTr="00E32111">
        <w:tc>
          <w:tcPr>
            <w:tcW w:w="1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37FBDB"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Gaps between decking boards</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14:paraId="39C60AF4"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Gaps between decking boards larger than 40mm</w:t>
            </w:r>
          </w:p>
        </w:tc>
        <w:tc>
          <w:tcPr>
            <w:tcW w:w="1992" w:type="dxa"/>
            <w:tcBorders>
              <w:top w:val="nil"/>
              <w:left w:val="nil"/>
              <w:bottom w:val="single" w:sz="8" w:space="0" w:color="auto"/>
              <w:right w:val="single" w:sz="8" w:space="0" w:color="auto"/>
            </w:tcBorders>
            <w:tcMar>
              <w:top w:w="0" w:type="dxa"/>
              <w:left w:w="108" w:type="dxa"/>
              <w:bottom w:w="0" w:type="dxa"/>
              <w:right w:w="108" w:type="dxa"/>
            </w:tcMar>
            <w:hideMark/>
          </w:tcPr>
          <w:p w14:paraId="7D9EF8FF" w14:textId="45261B64"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1675304461"/>
                <w:comboBox>
                  <w:listItem w:displayText="2 W" w:value="2 W"/>
                  <w:listItem w:displayText="3 W" w:value="3 W"/>
                  <w:listItem w:displayText="4 W" w:value="4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2C1B839C" w14:textId="77777777" w:rsidTr="00E32111">
        <w:tc>
          <w:tcPr>
            <w:tcW w:w="1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2D9D07"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Missing decking boards</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14:paraId="3FEDDD06"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Missing decking boards</w:t>
            </w:r>
          </w:p>
        </w:tc>
        <w:tc>
          <w:tcPr>
            <w:tcW w:w="1992" w:type="dxa"/>
            <w:tcBorders>
              <w:top w:val="nil"/>
              <w:left w:val="nil"/>
              <w:bottom w:val="single" w:sz="8" w:space="0" w:color="auto"/>
              <w:right w:val="single" w:sz="8" w:space="0" w:color="auto"/>
            </w:tcBorders>
            <w:tcMar>
              <w:top w:w="0" w:type="dxa"/>
              <w:left w:w="108" w:type="dxa"/>
              <w:bottom w:w="0" w:type="dxa"/>
              <w:right w:w="108" w:type="dxa"/>
            </w:tcMar>
            <w:hideMark/>
          </w:tcPr>
          <w:p w14:paraId="234513F6" w14:textId="42E30489"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372049770"/>
                <w:comboBox>
                  <w:listItem w:displayText="2 W" w:value="2 W"/>
                  <w:listItem w:displayText="3 W" w:value="3 W"/>
                  <w:listItem w:displayText="4 W" w:value="4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bl>
    <w:p w14:paraId="164CEE94" w14:textId="77777777" w:rsidR="009A0981" w:rsidRDefault="009A0981" w:rsidP="00DA1A5C">
      <w:pPr>
        <w:keepNext/>
        <w:spacing w:before="160" w:after="80" w:line="252" w:lineRule="auto"/>
        <w:outlineLvl w:val="2"/>
        <w:rPr>
          <w:rFonts w:eastAsia="Times New Roman" w:cs="Arial"/>
          <w:b/>
          <w:bCs/>
          <w:szCs w:val="20"/>
        </w:rPr>
      </w:pPr>
      <w:bookmarkStart w:id="110" w:name="_Toc195772718"/>
    </w:p>
    <w:p w14:paraId="02370E4E" w14:textId="5A269C74" w:rsidR="00DA1A5C" w:rsidRPr="00DA1A5C" w:rsidRDefault="00DA1A5C" w:rsidP="00DA1A5C">
      <w:pPr>
        <w:keepNext/>
        <w:spacing w:before="160" w:after="80" w:line="252" w:lineRule="auto"/>
        <w:outlineLvl w:val="2"/>
        <w:rPr>
          <w:rFonts w:eastAsia="Times New Roman" w:cs="Arial"/>
          <w:b/>
          <w:bCs/>
          <w:szCs w:val="20"/>
        </w:rPr>
      </w:pPr>
      <w:bookmarkStart w:id="111" w:name="_Toc207878146"/>
      <w:r w:rsidRPr="00DA1A5C">
        <w:rPr>
          <w:rFonts w:eastAsia="Times New Roman" w:cs="Arial"/>
          <w:b/>
          <w:bCs/>
          <w:szCs w:val="20"/>
        </w:rPr>
        <w:t>Tree Plot Pavements</w:t>
      </w:r>
      <w:bookmarkEnd w:id="110"/>
      <w:bookmarkEnd w:id="111"/>
    </w:p>
    <w:tbl>
      <w:tblPr>
        <w:tblW w:w="9629" w:type="dxa"/>
        <w:tblCellMar>
          <w:left w:w="0" w:type="dxa"/>
          <w:right w:w="0" w:type="dxa"/>
        </w:tblCellMar>
        <w:tblLook w:val="04A0" w:firstRow="1" w:lastRow="0" w:firstColumn="1" w:lastColumn="0" w:noHBand="0" w:noVBand="1"/>
      </w:tblPr>
      <w:tblGrid>
        <w:gridCol w:w="1551"/>
        <w:gridCol w:w="5952"/>
        <w:gridCol w:w="2126"/>
      </w:tblGrid>
      <w:tr w:rsidR="00DA1A5C" w:rsidRPr="00DA1A5C" w14:paraId="2E458CE3" w14:textId="77777777" w:rsidTr="00E32111">
        <w:tc>
          <w:tcPr>
            <w:tcW w:w="1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2C82A8" w14:textId="77777777" w:rsidR="00DA1A5C" w:rsidRPr="00DA1A5C" w:rsidRDefault="00DA1A5C" w:rsidP="00E32111">
            <w:pPr>
              <w:spacing w:after="0" w:line="240" w:lineRule="auto"/>
              <w:rPr>
                <w:rFonts w:eastAsia="Aptos" w:cs="Arial"/>
                <w:b/>
                <w:bCs/>
                <w:szCs w:val="20"/>
                <w14:ligatures w14:val="standardContextual"/>
              </w:rPr>
            </w:pPr>
            <w:r w:rsidRPr="00DA1A5C">
              <w:rPr>
                <w:rFonts w:eastAsia="Aptos" w:cs="Arial"/>
                <w:b/>
                <w:bCs/>
                <w:szCs w:val="20"/>
                <w14:ligatures w14:val="standardContextual"/>
              </w:rPr>
              <w:t>Defect type</w:t>
            </w:r>
          </w:p>
        </w:tc>
        <w:tc>
          <w:tcPr>
            <w:tcW w:w="59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9D22F9" w14:textId="77777777" w:rsidR="00DA1A5C" w:rsidRPr="00DA1A5C" w:rsidRDefault="00DA1A5C" w:rsidP="00E32111">
            <w:pPr>
              <w:spacing w:after="0" w:line="240" w:lineRule="auto"/>
              <w:rPr>
                <w:rFonts w:eastAsia="Aptos" w:cs="Arial"/>
                <w:b/>
                <w:bCs/>
                <w:szCs w:val="20"/>
                <w14:ligatures w14:val="standardContextual"/>
              </w:rPr>
            </w:pPr>
            <w:r w:rsidRPr="00DA1A5C">
              <w:rPr>
                <w:rFonts w:eastAsia="Aptos" w:cs="Arial"/>
                <w:b/>
                <w:bCs/>
                <w:szCs w:val="20"/>
                <w14:ligatures w14:val="standardContextual"/>
              </w:rPr>
              <w:t>Description / Intervention Level</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53A74A" w14:textId="1A31E5B9" w:rsidR="00DA1A5C" w:rsidRPr="00DA1A5C" w:rsidRDefault="00DA1A5C" w:rsidP="00E32111">
            <w:pPr>
              <w:spacing w:after="0" w:line="240" w:lineRule="auto"/>
              <w:jc w:val="center"/>
              <w:rPr>
                <w:rFonts w:eastAsia="Aptos" w:cs="Arial"/>
                <w:b/>
                <w:bCs/>
                <w:szCs w:val="20"/>
                <w14:ligatures w14:val="standardContextual"/>
              </w:rPr>
            </w:pPr>
            <w:r w:rsidRPr="00DA1A5C">
              <w:rPr>
                <w:rFonts w:eastAsia="Aptos" w:cs="Arial"/>
                <w:b/>
                <w:bCs/>
                <w:szCs w:val="20"/>
                <w14:ligatures w14:val="standardContextual"/>
              </w:rPr>
              <w:t>Repair timeframes </w:t>
            </w:r>
          </w:p>
        </w:tc>
      </w:tr>
      <w:tr w:rsidR="00DA1A5C" w:rsidRPr="00DA1A5C" w14:paraId="74094CAB" w14:textId="77777777" w:rsidTr="00E32111">
        <w:tc>
          <w:tcPr>
            <w:tcW w:w="1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3AB37C" w14:textId="77777777" w:rsidR="00DA1A5C" w:rsidRPr="00DA1A5C" w:rsidRDefault="00DA1A5C" w:rsidP="00E32111">
            <w:pPr>
              <w:spacing w:after="0" w:line="240" w:lineRule="auto"/>
              <w:rPr>
                <w:rFonts w:eastAsia="Aptos" w:cs="Arial"/>
                <w:b/>
                <w:bCs/>
                <w:szCs w:val="20"/>
                <w14:ligatures w14:val="standardContextual"/>
              </w:rPr>
            </w:pPr>
            <w:r w:rsidRPr="00DA1A5C">
              <w:rPr>
                <w:rFonts w:eastAsia="Aptos" w:cs="Arial"/>
                <w:szCs w:val="20"/>
                <w14:ligatures w14:val="standardContextual"/>
              </w:rPr>
              <w:t>Vertical Displacement</w:t>
            </w:r>
          </w:p>
        </w:tc>
        <w:tc>
          <w:tcPr>
            <w:tcW w:w="5952" w:type="dxa"/>
            <w:tcBorders>
              <w:top w:val="nil"/>
              <w:left w:val="nil"/>
              <w:bottom w:val="single" w:sz="8" w:space="0" w:color="auto"/>
              <w:right w:val="single" w:sz="8" w:space="0" w:color="auto"/>
            </w:tcBorders>
            <w:tcMar>
              <w:top w:w="0" w:type="dxa"/>
              <w:left w:w="108" w:type="dxa"/>
              <w:bottom w:w="0" w:type="dxa"/>
              <w:right w:w="108" w:type="dxa"/>
            </w:tcMar>
            <w:hideMark/>
          </w:tcPr>
          <w:p w14:paraId="10047FC8"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Vertical Displacement </w:t>
            </w:r>
            <w:sdt>
              <w:sdtPr>
                <w:rPr>
                  <w:rFonts w:eastAsia="Aptos" w:cs="Arial"/>
                  <w:szCs w:val="20"/>
                  <w14:ligatures w14:val="standardContextual"/>
                </w:rPr>
                <w:alias w:val="Intervention level"/>
                <w:tag w:val="Intervention level"/>
                <w:id w:val="314691226"/>
                <w:comboBox>
                  <w:listItem w:displayText="&gt;20 mm" w:value="&gt;20 mm"/>
                  <w:listItem w:displayText="&gt;25 mm" w:value="&gt;25 mm"/>
                  <w:listItem w:displayText="&gt;30 mm" w:value="&gt;30 mm"/>
                </w:comboBox>
              </w:sdtPr>
              <w:sdtEndPr/>
              <w:sdtContent>
                <w:r w:rsidRPr="00DA1A5C">
                  <w:rPr>
                    <w:rFonts w:eastAsia="Aptos" w:cs="Arial"/>
                    <w:szCs w:val="20"/>
                    <w14:ligatures w14:val="standardContextual"/>
                  </w:rPr>
                  <w:t>&gt;40 mm</w:t>
                </w:r>
              </w:sdtContent>
            </w:sdt>
            <w:r w:rsidRPr="00DA1A5C">
              <w:rPr>
                <w:rFonts w:eastAsia="Aptos" w:cs="Arial"/>
                <w:szCs w:val="20"/>
                <w14:ligatures w14:val="standardContextual"/>
              </w:rPr>
              <w:t xml:space="preserve"> in height</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17A6C612" w14:textId="428A5764"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1382825497"/>
                <w:comboBox>
                  <w:listItem w:displayText="2 W" w:value="2 W"/>
                  <w:listItem w:displayText="3 W" w:value="3 W"/>
                  <w:listItem w:displayText="4 W" w:value="4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75AD0FCD" w14:textId="77777777" w:rsidTr="00E32111">
        <w:tc>
          <w:tcPr>
            <w:tcW w:w="1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CF3BCD"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Cracking</w:t>
            </w:r>
          </w:p>
        </w:tc>
        <w:tc>
          <w:tcPr>
            <w:tcW w:w="5952" w:type="dxa"/>
            <w:tcBorders>
              <w:top w:val="nil"/>
              <w:left w:val="nil"/>
              <w:bottom w:val="single" w:sz="8" w:space="0" w:color="auto"/>
              <w:right w:val="single" w:sz="8" w:space="0" w:color="auto"/>
            </w:tcBorders>
            <w:tcMar>
              <w:top w:w="0" w:type="dxa"/>
              <w:left w:w="108" w:type="dxa"/>
              <w:bottom w:w="0" w:type="dxa"/>
              <w:right w:w="108" w:type="dxa"/>
            </w:tcMar>
            <w:hideMark/>
          </w:tcPr>
          <w:p w14:paraId="6035EEBA"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Cracking </w:t>
            </w:r>
            <w:sdt>
              <w:sdtPr>
                <w:rPr>
                  <w:rFonts w:eastAsia="Aptos" w:cs="Arial"/>
                  <w:szCs w:val="20"/>
                  <w14:ligatures w14:val="standardContextual"/>
                </w:rPr>
                <w:alias w:val="Intervention level"/>
                <w:tag w:val="Intervention level"/>
                <w:id w:val="468484498"/>
                <w:comboBox>
                  <w:listItem w:displayText="&gt;30 mm" w:value="&gt;30 mm"/>
                  <w:listItem w:displayText="&gt;35 mm" w:value="&gt;35 mm"/>
                  <w:listItem w:displayText="&gt;40 mm" w:value="&gt;40 mm"/>
                  <w:listItem w:displayText="&gt;45 mm" w:value="&gt;45 mm"/>
                  <w:listItem w:displayText="&gt;50 mm" w:value="&gt;50 mm"/>
                </w:comboBox>
              </w:sdtPr>
              <w:sdtEndPr/>
              <w:sdtContent>
                <w:r w:rsidRPr="00DA1A5C">
                  <w:rPr>
                    <w:rFonts w:eastAsia="Aptos" w:cs="Arial"/>
                    <w:szCs w:val="20"/>
                    <w14:ligatures w14:val="standardContextual"/>
                  </w:rPr>
                  <w:t>&gt;45 mm</w:t>
                </w:r>
              </w:sdtContent>
            </w:sdt>
            <w:r w:rsidRPr="00DA1A5C">
              <w:rPr>
                <w:rFonts w:eastAsia="Aptos" w:cs="Arial"/>
                <w:szCs w:val="20"/>
                <w14:ligatures w14:val="standardContextual"/>
              </w:rPr>
              <w:t xml:space="preserve"> wide</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10144BCF" w14:textId="17775A7A"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745152667"/>
                <w:comboBox>
                  <w:listItem w:displayText="2 W" w:value="2 W"/>
                  <w:listItem w:displayText="3 W" w:value="3 W"/>
                  <w:listItem w:displayText="4 W" w:value="4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24A002C1" w14:textId="77777777" w:rsidTr="00E32111">
        <w:tc>
          <w:tcPr>
            <w:tcW w:w="1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440FE1"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lastRenderedPageBreak/>
              <w:t>Mounding or Heaving</w:t>
            </w:r>
          </w:p>
        </w:tc>
        <w:tc>
          <w:tcPr>
            <w:tcW w:w="5952" w:type="dxa"/>
            <w:tcBorders>
              <w:top w:val="nil"/>
              <w:left w:val="nil"/>
              <w:bottom w:val="single" w:sz="8" w:space="0" w:color="auto"/>
              <w:right w:val="single" w:sz="8" w:space="0" w:color="auto"/>
            </w:tcBorders>
            <w:tcMar>
              <w:top w:w="0" w:type="dxa"/>
              <w:left w:w="108" w:type="dxa"/>
              <w:bottom w:w="0" w:type="dxa"/>
              <w:right w:w="108" w:type="dxa"/>
            </w:tcMar>
            <w:hideMark/>
          </w:tcPr>
          <w:p w14:paraId="4D21ED80"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Mounding or Heaving &gt;150mm in height over a 1.2m straight edge </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29A11B46" w14:textId="155D787A" w:rsidR="00DA1A5C" w:rsidRPr="00DA1A5C" w:rsidRDefault="00DA1A5C" w:rsidP="00E32111">
            <w:pPr>
              <w:spacing w:after="0" w:line="240" w:lineRule="auto"/>
              <w:jc w:val="center"/>
              <w:rPr>
                <w:rFonts w:eastAsia="Aptos" w:cs="Arial"/>
                <w:szCs w:val="20"/>
                <w14:ligatures w14:val="standardContextual"/>
              </w:rPr>
            </w:pPr>
            <w:r w:rsidRPr="00DA1A5C">
              <w:rPr>
                <w:rFonts w:eastAsia="Aptos" w:cs="Arial"/>
                <w:szCs w:val="20"/>
                <w14:ligatures w14:val="standardContextual"/>
              </w:rPr>
              <w:t>4 W</w:t>
            </w:r>
            <w:r w:rsidR="009B6699">
              <w:rPr>
                <w:rFonts w:eastAsia="Aptos" w:cs="Arial"/>
                <w:szCs w:val="20"/>
                <w14:ligatures w14:val="standardContextual"/>
              </w:rPr>
              <w:t>eeks</w:t>
            </w:r>
          </w:p>
        </w:tc>
      </w:tr>
      <w:tr w:rsidR="00DA1A5C" w:rsidRPr="00DA1A5C" w14:paraId="13CA8B21" w14:textId="77777777" w:rsidTr="00E32111">
        <w:tc>
          <w:tcPr>
            <w:tcW w:w="1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96740A"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Depressions / deformations</w:t>
            </w:r>
          </w:p>
        </w:tc>
        <w:tc>
          <w:tcPr>
            <w:tcW w:w="5952" w:type="dxa"/>
            <w:tcBorders>
              <w:top w:val="nil"/>
              <w:left w:val="nil"/>
              <w:bottom w:val="single" w:sz="8" w:space="0" w:color="auto"/>
              <w:right w:val="single" w:sz="8" w:space="0" w:color="auto"/>
            </w:tcBorders>
            <w:tcMar>
              <w:top w:w="0" w:type="dxa"/>
              <w:left w:w="108" w:type="dxa"/>
              <w:bottom w:w="0" w:type="dxa"/>
              <w:right w:w="108" w:type="dxa"/>
            </w:tcMar>
            <w:hideMark/>
          </w:tcPr>
          <w:p w14:paraId="0BEE79E1"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Depression / deformations &gt;75mm under a 1.2m straight edge</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56C662D6" w14:textId="59F26C7F" w:rsidR="00DA1A5C" w:rsidRPr="00DA1A5C" w:rsidRDefault="00DA1A5C" w:rsidP="00E32111">
            <w:pPr>
              <w:spacing w:after="0" w:line="240" w:lineRule="auto"/>
              <w:jc w:val="center"/>
              <w:rPr>
                <w:rFonts w:eastAsia="Aptos" w:cs="Arial"/>
                <w:szCs w:val="20"/>
                <w14:ligatures w14:val="standardContextual"/>
              </w:rPr>
            </w:pPr>
            <w:r w:rsidRPr="00DA1A5C">
              <w:rPr>
                <w:rFonts w:eastAsia="Aptos" w:cs="Arial"/>
                <w:szCs w:val="20"/>
                <w14:ligatures w14:val="standardContextual"/>
              </w:rPr>
              <w:t>4 W</w:t>
            </w:r>
            <w:r w:rsidR="009B6699">
              <w:rPr>
                <w:rFonts w:eastAsia="Aptos" w:cs="Arial"/>
                <w:szCs w:val="20"/>
                <w14:ligatures w14:val="standardContextual"/>
              </w:rPr>
              <w:t>eeks</w:t>
            </w:r>
          </w:p>
        </w:tc>
      </w:tr>
    </w:tbl>
    <w:p w14:paraId="5C482D3B" w14:textId="77777777" w:rsidR="00DA1A5C" w:rsidRPr="00DA1A5C" w:rsidRDefault="00DA1A5C" w:rsidP="00DA1A5C">
      <w:pPr>
        <w:keepNext/>
        <w:spacing w:before="160" w:after="80" w:line="252" w:lineRule="auto"/>
        <w:outlineLvl w:val="2"/>
        <w:rPr>
          <w:rFonts w:eastAsia="Times New Roman" w:cs="Arial"/>
          <w:b/>
          <w:bCs/>
          <w:szCs w:val="20"/>
        </w:rPr>
      </w:pPr>
    </w:p>
    <w:p w14:paraId="57FC0BC5" w14:textId="77777777" w:rsidR="00DA1A5C" w:rsidRPr="00DA1A5C" w:rsidRDefault="00DA1A5C" w:rsidP="00DA1A5C">
      <w:pPr>
        <w:keepNext/>
        <w:spacing w:before="160" w:after="80" w:line="252" w:lineRule="auto"/>
        <w:outlineLvl w:val="2"/>
        <w:rPr>
          <w:rFonts w:eastAsia="Times New Roman" w:cs="Arial"/>
          <w:b/>
          <w:bCs/>
          <w:szCs w:val="20"/>
        </w:rPr>
      </w:pPr>
      <w:bookmarkStart w:id="112" w:name="_Toc195772719"/>
      <w:bookmarkStart w:id="113" w:name="_Toc207878147"/>
      <w:r w:rsidRPr="00DA1A5C">
        <w:rPr>
          <w:rFonts w:eastAsia="Times New Roman" w:cs="Arial"/>
          <w:b/>
          <w:bCs/>
          <w:szCs w:val="20"/>
        </w:rPr>
        <w:t>Traffic Control Devices</w:t>
      </w:r>
      <w:bookmarkEnd w:id="112"/>
      <w:bookmarkEnd w:id="113"/>
    </w:p>
    <w:tbl>
      <w:tblPr>
        <w:tblW w:w="9639" w:type="dxa"/>
        <w:tblCellMar>
          <w:left w:w="0" w:type="dxa"/>
          <w:right w:w="0" w:type="dxa"/>
        </w:tblCellMar>
        <w:tblLook w:val="04A0" w:firstRow="1" w:lastRow="0" w:firstColumn="1" w:lastColumn="0" w:noHBand="0" w:noVBand="1"/>
      </w:tblPr>
      <w:tblGrid>
        <w:gridCol w:w="1832"/>
        <w:gridCol w:w="5671"/>
        <w:gridCol w:w="2136"/>
      </w:tblGrid>
      <w:tr w:rsidR="00DA1A5C" w:rsidRPr="00DA1A5C" w14:paraId="5D8E8F18" w14:textId="77777777" w:rsidTr="00E32111">
        <w:tc>
          <w:tcPr>
            <w:tcW w:w="18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5C6E83" w14:textId="77777777" w:rsidR="00DA1A5C" w:rsidRPr="00DA1A5C" w:rsidRDefault="00DA1A5C" w:rsidP="00E32111">
            <w:pPr>
              <w:spacing w:after="0" w:line="240" w:lineRule="auto"/>
              <w:rPr>
                <w:rFonts w:eastAsia="Aptos" w:cs="Arial"/>
                <w:b/>
                <w:bCs/>
                <w:szCs w:val="20"/>
                <w14:ligatures w14:val="standardContextual"/>
              </w:rPr>
            </w:pPr>
            <w:r w:rsidRPr="00DA1A5C">
              <w:rPr>
                <w:rFonts w:eastAsia="Aptos" w:cs="Arial"/>
                <w:b/>
                <w:bCs/>
                <w:szCs w:val="20"/>
                <w14:ligatures w14:val="standardContextual"/>
              </w:rPr>
              <w:t>Defect type</w:t>
            </w:r>
          </w:p>
        </w:tc>
        <w:tc>
          <w:tcPr>
            <w:tcW w:w="56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0891A6" w14:textId="77777777" w:rsidR="00DA1A5C" w:rsidRPr="00DA1A5C" w:rsidRDefault="00DA1A5C" w:rsidP="00E32111">
            <w:pPr>
              <w:spacing w:after="0" w:line="240" w:lineRule="auto"/>
              <w:rPr>
                <w:rFonts w:eastAsia="Aptos" w:cs="Arial"/>
                <w:b/>
                <w:bCs/>
                <w:szCs w:val="20"/>
                <w14:ligatures w14:val="standardContextual"/>
              </w:rPr>
            </w:pPr>
            <w:r w:rsidRPr="00DA1A5C">
              <w:rPr>
                <w:rFonts w:eastAsia="Aptos" w:cs="Arial"/>
                <w:b/>
                <w:bCs/>
                <w:szCs w:val="20"/>
                <w14:ligatures w14:val="standardContextual"/>
              </w:rPr>
              <w:t>Description / Intervention Level</w:t>
            </w: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C86318" w14:textId="44392BFD" w:rsidR="00DA1A5C" w:rsidRPr="00DA1A5C" w:rsidRDefault="00DA1A5C" w:rsidP="00E32111">
            <w:pPr>
              <w:spacing w:after="0" w:line="240" w:lineRule="auto"/>
              <w:jc w:val="center"/>
              <w:rPr>
                <w:rFonts w:eastAsia="Aptos" w:cs="Arial"/>
                <w:b/>
                <w:bCs/>
                <w:szCs w:val="20"/>
                <w14:ligatures w14:val="standardContextual"/>
              </w:rPr>
            </w:pPr>
            <w:r w:rsidRPr="00DA1A5C">
              <w:rPr>
                <w:rFonts w:eastAsia="Aptos" w:cs="Arial"/>
                <w:b/>
                <w:bCs/>
                <w:szCs w:val="20"/>
                <w14:ligatures w14:val="standardContextual"/>
              </w:rPr>
              <w:t xml:space="preserve">Repair timeframes </w:t>
            </w:r>
          </w:p>
        </w:tc>
      </w:tr>
      <w:tr w:rsidR="00DA1A5C" w:rsidRPr="00DA1A5C" w14:paraId="28368150" w14:textId="77777777" w:rsidTr="00E32111">
        <w:tc>
          <w:tcPr>
            <w:tcW w:w="18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1483D4" w14:textId="77777777" w:rsidR="00DA1A5C" w:rsidRPr="00DA1A5C" w:rsidRDefault="00DA1A5C" w:rsidP="00E32111">
            <w:pPr>
              <w:spacing w:after="0" w:line="240" w:lineRule="auto"/>
              <w:rPr>
                <w:rFonts w:eastAsia="Aptos" w:cs="Arial"/>
                <w:b/>
                <w:bCs/>
                <w:szCs w:val="20"/>
                <w14:ligatures w14:val="standardContextual"/>
              </w:rPr>
            </w:pPr>
            <w:r w:rsidRPr="00DA1A5C">
              <w:rPr>
                <w:rFonts w:eastAsia="Aptos" w:cs="Arial"/>
                <w:szCs w:val="20"/>
                <w14:ligatures w14:val="standardContextual"/>
              </w:rPr>
              <w:t>Missing / Damaged Signage</w:t>
            </w:r>
          </w:p>
        </w:tc>
        <w:tc>
          <w:tcPr>
            <w:tcW w:w="5671" w:type="dxa"/>
            <w:tcBorders>
              <w:top w:val="nil"/>
              <w:left w:val="nil"/>
              <w:bottom w:val="single" w:sz="8" w:space="0" w:color="auto"/>
              <w:right w:val="single" w:sz="8" w:space="0" w:color="auto"/>
            </w:tcBorders>
            <w:tcMar>
              <w:top w:w="0" w:type="dxa"/>
              <w:left w:w="108" w:type="dxa"/>
              <w:bottom w:w="0" w:type="dxa"/>
              <w:right w:w="108" w:type="dxa"/>
            </w:tcMar>
            <w:hideMark/>
          </w:tcPr>
          <w:p w14:paraId="4B123C60"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Regulatory, warning &amp; hazard signs</w:t>
            </w:r>
            <w:r w:rsidRPr="00DA1A5C">
              <w:rPr>
                <w:rFonts w:eastAsia="Aptos" w:cs="Arial"/>
                <w:color w:val="44546A"/>
                <w:szCs w:val="20"/>
                <w14:ligatures w14:val="standardContextual"/>
              </w:rPr>
              <w:t xml:space="preserve"> -</w:t>
            </w:r>
            <w:r w:rsidRPr="00DA1A5C">
              <w:rPr>
                <w:rFonts w:eastAsia="Aptos" w:cs="Arial"/>
                <w:szCs w:val="20"/>
                <w14:ligatures w14:val="standardContextual"/>
              </w:rPr>
              <w:t xml:space="preserve"> missing, illegible or damaged making them substantially ineffective </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15A2F8FB" w14:textId="51C2AFCD"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1403060631"/>
                <w:comboBox>
                  <w:listItem w:displayText="1 W" w:value="1 W"/>
                  <w:listItem w:displayText="2 W" w:value="2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1F308813" w14:textId="77777777" w:rsidTr="00E32111">
        <w:tc>
          <w:tcPr>
            <w:tcW w:w="18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0BA285"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Damaged Signage</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14:paraId="2F669498"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All council owned signs – damaged making them potentially hazardous</w:t>
            </w:r>
          </w:p>
        </w:tc>
        <w:tc>
          <w:tcPr>
            <w:tcW w:w="2136" w:type="dxa"/>
            <w:tcBorders>
              <w:top w:val="nil"/>
              <w:left w:val="nil"/>
              <w:bottom w:val="single" w:sz="8" w:space="0" w:color="auto"/>
              <w:right w:val="single" w:sz="8" w:space="0" w:color="auto"/>
            </w:tcBorders>
            <w:tcMar>
              <w:top w:w="0" w:type="dxa"/>
              <w:left w:w="108" w:type="dxa"/>
              <w:bottom w:w="0" w:type="dxa"/>
              <w:right w:w="108" w:type="dxa"/>
            </w:tcMar>
          </w:tcPr>
          <w:p w14:paraId="0D5F619D" w14:textId="05076AEC" w:rsidR="00DA1A5C" w:rsidRPr="00DA1A5C" w:rsidRDefault="00DA1A5C" w:rsidP="00E32111">
            <w:pPr>
              <w:spacing w:after="0" w:line="240" w:lineRule="auto"/>
              <w:jc w:val="center"/>
              <w:rPr>
                <w:rFonts w:eastAsia="Aptos" w:cs="Arial"/>
                <w:szCs w:val="20"/>
                <w14:ligatures w14:val="standardContextual"/>
              </w:rPr>
            </w:pPr>
            <w:r w:rsidRPr="00DA1A5C">
              <w:rPr>
                <w:rFonts w:eastAsia="Aptos" w:cs="Arial"/>
                <w:szCs w:val="20"/>
                <w14:ligatures w14:val="standardContextual"/>
              </w:rPr>
              <w:t>4 W</w:t>
            </w:r>
            <w:r w:rsidR="009B6699">
              <w:rPr>
                <w:rFonts w:eastAsia="Aptos" w:cs="Arial"/>
                <w:szCs w:val="20"/>
                <w14:ligatures w14:val="standardContextual"/>
              </w:rPr>
              <w:t>eeks</w:t>
            </w:r>
          </w:p>
        </w:tc>
      </w:tr>
      <w:tr w:rsidR="00DA1A5C" w:rsidRPr="00DA1A5C" w14:paraId="49B58232" w14:textId="77777777" w:rsidTr="00E32111">
        <w:tc>
          <w:tcPr>
            <w:tcW w:w="18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0F1AF"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Missing / Damaged Guard Rail or fencing</w:t>
            </w:r>
          </w:p>
        </w:tc>
        <w:tc>
          <w:tcPr>
            <w:tcW w:w="5671" w:type="dxa"/>
            <w:tcBorders>
              <w:top w:val="nil"/>
              <w:left w:val="nil"/>
              <w:bottom w:val="single" w:sz="8" w:space="0" w:color="auto"/>
              <w:right w:val="single" w:sz="8" w:space="0" w:color="auto"/>
            </w:tcBorders>
            <w:tcMar>
              <w:top w:w="0" w:type="dxa"/>
              <w:left w:w="108" w:type="dxa"/>
              <w:bottom w:w="0" w:type="dxa"/>
              <w:right w:w="108" w:type="dxa"/>
            </w:tcMar>
            <w:hideMark/>
          </w:tcPr>
          <w:p w14:paraId="07A48392"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Guard rail/fence damaged or missing making them substantially ineffective</w:t>
            </w:r>
            <w:r w:rsidRPr="00DA1A5C">
              <w:rPr>
                <w:rFonts w:eastAsia="Aptos" w:cs="Arial"/>
                <w:color w:val="44546A"/>
                <w:szCs w:val="20"/>
                <w14:ligatures w14:val="standardContextual"/>
              </w:rPr>
              <w:t xml:space="preserve"> </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4D5825F8" w14:textId="76EDFAB2"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2131438050"/>
                <w:comboBox>
                  <w:listItem w:displayText="1 W" w:value="1 W"/>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6219D721" w14:textId="77777777" w:rsidTr="00E32111">
        <w:tc>
          <w:tcPr>
            <w:tcW w:w="18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508F9B"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Missing / Damaged Pavement Markings</w:t>
            </w:r>
          </w:p>
        </w:tc>
        <w:tc>
          <w:tcPr>
            <w:tcW w:w="5671" w:type="dxa"/>
            <w:tcBorders>
              <w:top w:val="nil"/>
              <w:left w:val="nil"/>
              <w:bottom w:val="single" w:sz="8" w:space="0" w:color="auto"/>
              <w:right w:val="single" w:sz="8" w:space="0" w:color="auto"/>
            </w:tcBorders>
            <w:tcMar>
              <w:top w:w="0" w:type="dxa"/>
              <w:left w:w="108" w:type="dxa"/>
              <w:bottom w:w="0" w:type="dxa"/>
              <w:right w:w="108" w:type="dxa"/>
            </w:tcMar>
            <w:hideMark/>
          </w:tcPr>
          <w:p w14:paraId="54A2062C"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Pavement markings which are missing or faded making them substantially ineffective</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66D3B028" w14:textId="64C60B09"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280385872"/>
                <w:comboBox>
                  <w:listItem w:displayText="1 W" w:value="1 W"/>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bl>
    <w:p w14:paraId="145EFCB6" w14:textId="77777777" w:rsidR="00DA1A5C" w:rsidRPr="00DA1A5C" w:rsidRDefault="00DA1A5C" w:rsidP="00DA1A5C">
      <w:pPr>
        <w:keepNext/>
        <w:spacing w:before="160" w:after="80" w:line="252" w:lineRule="auto"/>
        <w:outlineLvl w:val="2"/>
        <w:rPr>
          <w:rFonts w:eastAsia="Times New Roman" w:cs="Arial"/>
          <w:b/>
          <w:bCs/>
          <w:szCs w:val="20"/>
        </w:rPr>
      </w:pPr>
    </w:p>
    <w:p w14:paraId="1B117EED" w14:textId="77777777" w:rsidR="00DA1A5C" w:rsidRPr="00DA1A5C" w:rsidRDefault="00DA1A5C" w:rsidP="00DA1A5C">
      <w:pPr>
        <w:keepNext/>
        <w:spacing w:before="160" w:after="80" w:line="252" w:lineRule="auto"/>
        <w:outlineLvl w:val="2"/>
        <w:rPr>
          <w:rFonts w:eastAsia="Times New Roman" w:cs="Arial"/>
          <w:b/>
          <w:bCs/>
          <w:szCs w:val="20"/>
        </w:rPr>
      </w:pPr>
      <w:bookmarkStart w:id="114" w:name="_Toc195772720"/>
      <w:bookmarkStart w:id="115" w:name="_Toc207878148"/>
      <w:r w:rsidRPr="00DA1A5C">
        <w:rPr>
          <w:rFonts w:eastAsia="Times New Roman" w:cs="Arial"/>
          <w:b/>
          <w:bCs/>
          <w:szCs w:val="20"/>
        </w:rPr>
        <w:t>Bluestone and Precast Concrete Kerb and Channel</w:t>
      </w:r>
      <w:bookmarkEnd w:id="114"/>
      <w:bookmarkEnd w:id="115"/>
    </w:p>
    <w:tbl>
      <w:tblPr>
        <w:tblW w:w="9498" w:type="dxa"/>
        <w:tblCellMar>
          <w:left w:w="0" w:type="dxa"/>
          <w:right w:w="0" w:type="dxa"/>
        </w:tblCellMar>
        <w:tblLook w:val="04A0" w:firstRow="1" w:lastRow="0" w:firstColumn="1" w:lastColumn="0" w:noHBand="0" w:noVBand="1"/>
      </w:tblPr>
      <w:tblGrid>
        <w:gridCol w:w="1552"/>
        <w:gridCol w:w="6095"/>
        <w:gridCol w:w="1851"/>
      </w:tblGrid>
      <w:tr w:rsidR="00DA1A5C" w:rsidRPr="00DA1A5C" w14:paraId="3777A7F4" w14:textId="77777777" w:rsidTr="00E32111">
        <w:trPr>
          <w:trHeight w:val="114"/>
        </w:trPr>
        <w:tc>
          <w:tcPr>
            <w:tcW w:w="15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3F1567" w14:textId="77777777" w:rsidR="00DA1A5C" w:rsidRPr="00DA1A5C" w:rsidRDefault="00DA1A5C" w:rsidP="00E32111">
            <w:pPr>
              <w:spacing w:after="0" w:line="240" w:lineRule="auto"/>
              <w:rPr>
                <w:rFonts w:eastAsia="Aptos" w:cs="Arial"/>
                <w:b/>
                <w:bCs/>
                <w:szCs w:val="20"/>
                <w14:ligatures w14:val="standardContextual"/>
              </w:rPr>
            </w:pPr>
            <w:r w:rsidRPr="00DA1A5C">
              <w:rPr>
                <w:rFonts w:eastAsia="Aptos" w:cs="Arial"/>
                <w:b/>
                <w:bCs/>
                <w:szCs w:val="20"/>
                <w14:ligatures w14:val="standardContextual"/>
              </w:rPr>
              <w:t>Defect type</w:t>
            </w:r>
          </w:p>
        </w:tc>
        <w:tc>
          <w:tcPr>
            <w:tcW w:w="60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24D8F3" w14:textId="77777777" w:rsidR="00DA1A5C" w:rsidRPr="00DA1A5C" w:rsidRDefault="00DA1A5C" w:rsidP="00E32111">
            <w:pPr>
              <w:spacing w:after="0" w:line="240" w:lineRule="auto"/>
              <w:rPr>
                <w:rFonts w:eastAsia="Aptos" w:cs="Arial"/>
                <w:b/>
                <w:bCs/>
                <w:szCs w:val="20"/>
                <w14:ligatures w14:val="standardContextual"/>
              </w:rPr>
            </w:pPr>
            <w:r w:rsidRPr="00DA1A5C">
              <w:rPr>
                <w:rFonts w:eastAsia="Aptos" w:cs="Arial"/>
                <w:b/>
                <w:bCs/>
                <w:szCs w:val="20"/>
                <w14:ligatures w14:val="standardContextual"/>
              </w:rPr>
              <w:t>Description / Intervention Level</w:t>
            </w:r>
          </w:p>
        </w:tc>
        <w:tc>
          <w:tcPr>
            <w:tcW w:w="1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A3B586" w14:textId="7B95F4FC" w:rsidR="00DA1A5C" w:rsidRPr="00DA1A5C" w:rsidRDefault="00DA1A5C" w:rsidP="00E32111">
            <w:pPr>
              <w:spacing w:after="0" w:line="240" w:lineRule="auto"/>
              <w:jc w:val="center"/>
              <w:rPr>
                <w:rFonts w:eastAsia="Aptos" w:cs="Arial"/>
                <w:b/>
                <w:bCs/>
                <w:szCs w:val="20"/>
                <w14:ligatures w14:val="standardContextual"/>
              </w:rPr>
            </w:pPr>
            <w:r w:rsidRPr="00DA1A5C">
              <w:rPr>
                <w:rFonts w:eastAsia="Aptos" w:cs="Arial"/>
                <w:b/>
                <w:bCs/>
                <w:szCs w:val="20"/>
                <w14:ligatures w14:val="standardContextual"/>
              </w:rPr>
              <w:t xml:space="preserve">Repair timeframes </w:t>
            </w:r>
          </w:p>
        </w:tc>
      </w:tr>
      <w:tr w:rsidR="00DA1A5C" w:rsidRPr="00DA1A5C" w14:paraId="1E542503" w14:textId="77777777" w:rsidTr="00E32111">
        <w:tc>
          <w:tcPr>
            <w:tcW w:w="1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73000E"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Vertical Displacement </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14:paraId="4AD5C658"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Vertical displacement – uplift section </w:t>
            </w:r>
            <w:sdt>
              <w:sdtPr>
                <w:rPr>
                  <w:rFonts w:eastAsia="Aptos" w:cs="Arial"/>
                  <w:szCs w:val="20"/>
                  <w14:ligatures w14:val="standardContextual"/>
                </w:rPr>
                <w:alias w:val="Intervention level"/>
                <w:tag w:val="Intervention level"/>
                <w:id w:val="1002551371"/>
                <w:comboBox>
                  <w:listItem w:displayText="&gt;40 mm" w:value="&gt;40 mm"/>
                  <w:listItem w:displayText="&gt;45 mm" w:value="&gt;45 mm"/>
                  <w:listItem w:displayText="&gt;50 mm" w:value="&gt;50 mm"/>
                  <w:listItem w:displayText="&gt;55 mm" w:value="&gt;55 mm"/>
                  <w:listItem w:displayText="&gt;60 mm" w:value="&gt;60 mm"/>
                  <w:listItem w:displayText="&gt;65 mm" w:value="&gt;65 mm"/>
                  <w:listItem w:displayText="&gt;70 mm" w:value="&gt;70 mm"/>
                  <w:listItem w:displayText="&gt;75 mm" w:value="&gt;75 mm"/>
                </w:comboBox>
              </w:sdtPr>
              <w:sdtEndPr/>
              <w:sdtContent>
                <w:r w:rsidRPr="00DA1A5C">
                  <w:rPr>
                    <w:rFonts w:eastAsia="Aptos" w:cs="Arial"/>
                    <w:szCs w:val="20"/>
                    <w14:ligatures w14:val="standardContextual"/>
                  </w:rPr>
                  <w:t>&gt;50 mm</w:t>
                </w:r>
              </w:sdtContent>
            </w:sdt>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0626ECB9" w14:textId="27A8DCA8"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2044656374"/>
                <w:comboBox>
                  <w:listItem w:displayText="2 W" w:value="2 W"/>
                  <w:listItem w:displayText="3 W" w:value="3 W"/>
                  <w:listItem w:displayText="4 W" w:value="4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4FFEB590" w14:textId="77777777" w:rsidTr="00E32111">
        <w:tc>
          <w:tcPr>
            <w:tcW w:w="1552" w:type="dxa"/>
            <w:tcBorders>
              <w:top w:val="nil"/>
              <w:left w:val="single" w:sz="8" w:space="0" w:color="auto"/>
              <w:bottom w:val="nil"/>
              <w:right w:val="single" w:sz="8" w:space="0" w:color="auto"/>
            </w:tcBorders>
            <w:tcMar>
              <w:top w:w="0" w:type="dxa"/>
              <w:left w:w="108" w:type="dxa"/>
              <w:bottom w:w="0" w:type="dxa"/>
              <w:right w:w="108" w:type="dxa"/>
            </w:tcMar>
            <w:hideMark/>
          </w:tcPr>
          <w:p w14:paraId="1D1CB996"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Horizontal Displacement</w:t>
            </w:r>
          </w:p>
        </w:tc>
        <w:tc>
          <w:tcPr>
            <w:tcW w:w="6095" w:type="dxa"/>
            <w:tcBorders>
              <w:top w:val="nil"/>
              <w:left w:val="nil"/>
              <w:bottom w:val="nil"/>
              <w:right w:val="single" w:sz="8" w:space="0" w:color="auto"/>
            </w:tcBorders>
            <w:tcMar>
              <w:top w:w="0" w:type="dxa"/>
              <w:left w:w="108" w:type="dxa"/>
              <w:bottom w:w="0" w:type="dxa"/>
              <w:right w:w="108" w:type="dxa"/>
            </w:tcMar>
            <w:hideMark/>
          </w:tcPr>
          <w:p w14:paraId="72086CA2"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 xml:space="preserve">Horizontal displacement section </w:t>
            </w:r>
            <w:sdt>
              <w:sdtPr>
                <w:rPr>
                  <w:rFonts w:eastAsia="Aptos" w:cs="Arial"/>
                  <w:szCs w:val="20"/>
                  <w14:ligatures w14:val="standardContextual"/>
                </w:rPr>
                <w:alias w:val="Intervention level"/>
                <w:tag w:val="Intervention level"/>
                <w:id w:val="-1979213815"/>
                <w:comboBox>
                  <w:listItem w:displayText="&gt;40 mm" w:value="&gt;40 mm"/>
                  <w:listItem w:displayText="&gt;45 mm" w:value="&gt;45 mm"/>
                  <w:listItem w:displayText="&gt;50 mm" w:value="&gt;50 mm"/>
                  <w:listItem w:displayText="&gt;55 mm" w:value="&gt;55 mm"/>
                  <w:listItem w:displayText="&gt;60 mm" w:value="&gt;60 mm"/>
                  <w:listItem w:displayText="&gt;65 mm" w:value="&gt;65 mm"/>
                  <w:listItem w:displayText="&gt;70 mm" w:value="&gt;70 mm"/>
                  <w:listItem w:displayText="&gt;75 mm" w:value="&gt;75 mm"/>
                </w:comboBox>
              </w:sdtPr>
              <w:sdtEndPr/>
              <w:sdtContent>
                <w:r w:rsidRPr="00DA1A5C">
                  <w:rPr>
                    <w:rFonts w:eastAsia="Aptos" w:cs="Arial"/>
                    <w:szCs w:val="20"/>
                    <w14:ligatures w14:val="standardContextual"/>
                  </w:rPr>
                  <w:t>&gt;50 mm</w:t>
                </w:r>
              </w:sdtContent>
            </w:sdt>
          </w:p>
        </w:tc>
        <w:tc>
          <w:tcPr>
            <w:tcW w:w="1851" w:type="dxa"/>
            <w:tcBorders>
              <w:top w:val="nil"/>
              <w:left w:val="nil"/>
              <w:bottom w:val="nil"/>
              <w:right w:val="single" w:sz="8" w:space="0" w:color="auto"/>
            </w:tcBorders>
            <w:tcMar>
              <w:top w:w="0" w:type="dxa"/>
              <w:left w:w="108" w:type="dxa"/>
              <w:bottom w:w="0" w:type="dxa"/>
              <w:right w:w="108" w:type="dxa"/>
            </w:tcMar>
            <w:hideMark/>
          </w:tcPr>
          <w:p w14:paraId="483C6515" w14:textId="15A95CDF"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210342342"/>
                <w:comboBox>
                  <w:listItem w:displayText="2 W" w:value="2 W"/>
                  <w:listItem w:displayText="3 W" w:value="3 W"/>
                  <w:listItem w:displayText="4 W" w:value="4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r w:rsidR="00DA1A5C" w:rsidRPr="00DA1A5C" w14:paraId="35FEBDB4" w14:textId="77777777" w:rsidTr="00E32111">
        <w:tc>
          <w:tcPr>
            <w:tcW w:w="15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883478"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Dislodged / Missing</w:t>
            </w:r>
          </w:p>
        </w:tc>
        <w:tc>
          <w:tcPr>
            <w:tcW w:w="6095" w:type="dxa"/>
            <w:tcBorders>
              <w:top w:val="nil"/>
              <w:left w:val="nil"/>
              <w:bottom w:val="single" w:sz="8" w:space="0" w:color="auto"/>
              <w:right w:val="single" w:sz="8" w:space="0" w:color="auto"/>
            </w:tcBorders>
            <w:tcMar>
              <w:top w:w="0" w:type="dxa"/>
              <w:left w:w="108" w:type="dxa"/>
              <w:bottom w:w="0" w:type="dxa"/>
              <w:right w:w="108" w:type="dxa"/>
            </w:tcMar>
          </w:tcPr>
          <w:p w14:paraId="7951D3A8" w14:textId="77777777" w:rsidR="00DA1A5C" w:rsidRPr="00DA1A5C" w:rsidRDefault="00DA1A5C" w:rsidP="00E32111">
            <w:pPr>
              <w:spacing w:after="0" w:line="240" w:lineRule="auto"/>
              <w:rPr>
                <w:rFonts w:eastAsia="Aptos" w:cs="Arial"/>
                <w:szCs w:val="20"/>
                <w:highlight w:val="yellow"/>
                <w14:ligatures w14:val="standardContextual"/>
              </w:rPr>
            </w:pPr>
            <w:r w:rsidRPr="00DA1A5C">
              <w:rPr>
                <w:rFonts w:eastAsia="Aptos" w:cs="Arial"/>
                <w:szCs w:val="20"/>
                <w14:ligatures w14:val="standardContextual"/>
              </w:rPr>
              <w:t>Dislodged or missing segments of kerb</w:t>
            </w:r>
          </w:p>
        </w:tc>
        <w:tc>
          <w:tcPr>
            <w:tcW w:w="1851" w:type="dxa"/>
            <w:tcBorders>
              <w:top w:val="nil"/>
              <w:left w:val="nil"/>
              <w:bottom w:val="single" w:sz="8" w:space="0" w:color="auto"/>
              <w:right w:val="single" w:sz="8" w:space="0" w:color="auto"/>
            </w:tcBorders>
            <w:tcMar>
              <w:top w:w="0" w:type="dxa"/>
              <w:left w:w="108" w:type="dxa"/>
              <w:bottom w:w="0" w:type="dxa"/>
              <w:right w:w="108" w:type="dxa"/>
            </w:tcMar>
          </w:tcPr>
          <w:p w14:paraId="5331BBCE" w14:textId="7C176435" w:rsidR="00DA1A5C" w:rsidRPr="00DA1A5C" w:rsidRDefault="00B62219" w:rsidP="00E32111">
            <w:pPr>
              <w:spacing w:after="0" w:line="240" w:lineRule="auto"/>
              <w:jc w:val="center"/>
              <w:rPr>
                <w:rFonts w:eastAsia="Aptos" w:cs="Arial"/>
                <w:szCs w:val="20"/>
                <w:highlight w:val="yellow"/>
                <w14:ligatures w14:val="standardContextual"/>
              </w:rPr>
            </w:pPr>
            <w:sdt>
              <w:sdtPr>
                <w:rPr>
                  <w:rFonts w:eastAsia="Aptos" w:cs="Arial"/>
                  <w:szCs w:val="20"/>
                  <w14:ligatures w14:val="standardContextual"/>
                </w:rPr>
                <w:alias w:val="Repair timeframe"/>
                <w:tag w:val="Repair timeframe"/>
                <w:id w:val="369426706"/>
                <w:comboBox>
                  <w:listItem w:displayText="2 W" w:value="2 W"/>
                  <w:listItem w:displayText="3 W" w:value="3 W"/>
                  <w:listItem w:displayText="4 W" w:value="4 W"/>
                </w:comboBox>
              </w:sdtPr>
              <w:sdtEndPr/>
              <w:sdtContent>
                <w:r w:rsidR="00DA1A5C" w:rsidRPr="00DA1A5C">
                  <w:rPr>
                    <w:rFonts w:eastAsia="Aptos" w:cs="Arial"/>
                    <w:szCs w:val="20"/>
                    <w14:ligatures w14:val="standardContextual"/>
                  </w:rPr>
                  <w:t>4 W</w:t>
                </w:r>
                <w:r w:rsidR="009B6699">
                  <w:rPr>
                    <w:rFonts w:eastAsia="Aptos" w:cs="Arial"/>
                    <w:szCs w:val="20"/>
                    <w14:ligatures w14:val="standardContextual"/>
                  </w:rPr>
                  <w:t>eeks</w:t>
                </w:r>
              </w:sdtContent>
            </w:sdt>
          </w:p>
        </w:tc>
      </w:tr>
    </w:tbl>
    <w:p w14:paraId="08C08380" w14:textId="77777777" w:rsidR="00DA1A5C" w:rsidRPr="00DA1A5C" w:rsidRDefault="00DA1A5C" w:rsidP="00DA1A5C">
      <w:pPr>
        <w:keepNext/>
        <w:spacing w:before="160" w:after="80" w:line="252" w:lineRule="auto"/>
        <w:outlineLvl w:val="2"/>
        <w:rPr>
          <w:rFonts w:eastAsia="Times New Roman" w:cs="Arial"/>
          <w:b/>
          <w:bCs/>
          <w:szCs w:val="20"/>
        </w:rPr>
      </w:pPr>
    </w:p>
    <w:p w14:paraId="5C81888F" w14:textId="77777777" w:rsidR="00DA1A5C" w:rsidRPr="00DA1A5C" w:rsidRDefault="00DA1A5C" w:rsidP="00DA1A5C">
      <w:pPr>
        <w:keepNext/>
        <w:spacing w:before="160" w:after="80" w:line="252" w:lineRule="auto"/>
        <w:outlineLvl w:val="2"/>
        <w:rPr>
          <w:rFonts w:eastAsia="Times New Roman" w:cs="Arial"/>
          <w:b/>
          <w:bCs/>
          <w:szCs w:val="20"/>
        </w:rPr>
      </w:pPr>
      <w:bookmarkStart w:id="116" w:name="_Toc195772721"/>
      <w:bookmarkStart w:id="117" w:name="_Toc207878149"/>
      <w:r w:rsidRPr="00DA1A5C">
        <w:rPr>
          <w:rFonts w:eastAsia="Times New Roman" w:cs="Arial"/>
          <w:b/>
          <w:bCs/>
          <w:szCs w:val="20"/>
        </w:rPr>
        <w:t>Bridges and Culverts</w:t>
      </w:r>
      <w:bookmarkEnd w:id="116"/>
      <w:bookmarkEnd w:id="117"/>
    </w:p>
    <w:tbl>
      <w:tblPr>
        <w:tblW w:w="9498" w:type="dxa"/>
        <w:tblCellMar>
          <w:left w:w="0" w:type="dxa"/>
          <w:right w:w="0" w:type="dxa"/>
        </w:tblCellMar>
        <w:tblLook w:val="04A0" w:firstRow="1" w:lastRow="0" w:firstColumn="1" w:lastColumn="0" w:noHBand="0" w:noVBand="1"/>
      </w:tblPr>
      <w:tblGrid>
        <w:gridCol w:w="1552"/>
        <w:gridCol w:w="6095"/>
        <w:gridCol w:w="1851"/>
      </w:tblGrid>
      <w:tr w:rsidR="00DA1A5C" w:rsidRPr="00DA1A5C" w14:paraId="0B5952E2" w14:textId="77777777" w:rsidTr="00E32111">
        <w:trPr>
          <w:trHeight w:val="133"/>
        </w:trPr>
        <w:tc>
          <w:tcPr>
            <w:tcW w:w="15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60C597" w14:textId="77777777" w:rsidR="00DA1A5C" w:rsidRPr="00DA1A5C" w:rsidRDefault="00DA1A5C" w:rsidP="00E32111">
            <w:pPr>
              <w:spacing w:after="0" w:line="240" w:lineRule="auto"/>
              <w:rPr>
                <w:rFonts w:eastAsia="Aptos" w:cs="Arial"/>
                <w:b/>
                <w:bCs/>
                <w:szCs w:val="20"/>
                <w14:ligatures w14:val="standardContextual"/>
              </w:rPr>
            </w:pPr>
            <w:r w:rsidRPr="00DA1A5C">
              <w:rPr>
                <w:rFonts w:eastAsia="Aptos" w:cs="Arial"/>
                <w:b/>
                <w:bCs/>
                <w:szCs w:val="20"/>
                <w14:ligatures w14:val="standardContextual"/>
              </w:rPr>
              <w:t>Defect type</w:t>
            </w:r>
          </w:p>
        </w:tc>
        <w:tc>
          <w:tcPr>
            <w:tcW w:w="60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89246C" w14:textId="77777777" w:rsidR="00DA1A5C" w:rsidRPr="00DA1A5C" w:rsidRDefault="00DA1A5C" w:rsidP="00E32111">
            <w:pPr>
              <w:spacing w:after="0" w:line="240" w:lineRule="auto"/>
              <w:rPr>
                <w:rFonts w:eastAsia="Aptos" w:cs="Arial"/>
                <w:b/>
                <w:bCs/>
                <w:szCs w:val="20"/>
                <w14:ligatures w14:val="standardContextual"/>
              </w:rPr>
            </w:pPr>
            <w:r w:rsidRPr="00DA1A5C">
              <w:rPr>
                <w:rFonts w:eastAsia="Aptos" w:cs="Arial"/>
                <w:b/>
                <w:bCs/>
                <w:szCs w:val="20"/>
                <w14:ligatures w14:val="standardContextual"/>
              </w:rPr>
              <w:t>Description / Intervention Level</w:t>
            </w:r>
          </w:p>
        </w:tc>
        <w:tc>
          <w:tcPr>
            <w:tcW w:w="1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A6856C" w14:textId="640F0340" w:rsidR="00DA1A5C" w:rsidRPr="00DA1A5C" w:rsidRDefault="00DA1A5C" w:rsidP="009B6699">
            <w:pPr>
              <w:spacing w:after="0" w:line="240" w:lineRule="auto"/>
              <w:jc w:val="center"/>
              <w:rPr>
                <w:rFonts w:eastAsia="Aptos" w:cs="Arial"/>
                <w:b/>
                <w:bCs/>
                <w:szCs w:val="20"/>
                <w14:ligatures w14:val="standardContextual"/>
              </w:rPr>
            </w:pPr>
            <w:r w:rsidRPr="00DA1A5C">
              <w:rPr>
                <w:rFonts w:eastAsia="Aptos" w:cs="Arial"/>
                <w:b/>
                <w:bCs/>
                <w:szCs w:val="20"/>
                <w14:ligatures w14:val="standardContextual"/>
              </w:rPr>
              <w:t xml:space="preserve">Repair timeframes </w:t>
            </w:r>
          </w:p>
        </w:tc>
      </w:tr>
      <w:tr w:rsidR="00DA1A5C" w:rsidRPr="00DA1A5C" w14:paraId="6F1699BB" w14:textId="77777777" w:rsidTr="00E32111">
        <w:tc>
          <w:tcPr>
            <w:tcW w:w="1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CD68FC"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Bridge and Culvert defects</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14:paraId="6F419749" w14:textId="77777777" w:rsidR="00DA1A5C" w:rsidRPr="00DA1A5C" w:rsidRDefault="00DA1A5C" w:rsidP="00E32111">
            <w:pPr>
              <w:spacing w:after="0" w:line="240" w:lineRule="auto"/>
              <w:rPr>
                <w:rFonts w:eastAsia="Aptos" w:cs="Arial"/>
                <w:szCs w:val="20"/>
                <w14:ligatures w14:val="standardContextual"/>
              </w:rPr>
            </w:pPr>
            <w:r w:rsidRPr="00DA1A5C">
              <w:rPr>
                <w:rFonts w:eastAsia="Aptos" w:cs="Arial"/>
                <w:szCs w:val="20"/>
                <w14:ligatures w14:val="standardContextual"/>
              </w:rPr>
              <w:t>Visible damage likely to pose an immediate and significant risk to members of the public</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255C295" w14:textId="7D81A613" w:rsidR="00DA1A5C" w:rsidRPr="00DA1A5C" w:rsidRDefault="00B62219" w:rsidP="00E32111">
            <w:pPr>
              <w:spacing w:after="0" w:line="240" w:lineRule="auto"/>
              <w:jc w:val="center"/>
              <w:rPr>
                <w:rFonts w:eastAsia="Aptos" w:cs="Arial"/>
                <w:szCs w:val="20"/>
                <w14:ligatures w14:val="standardContextual"/>
              </w:rPr>
            </w:pPr>
            <w:sdt>
              <w:sdtPr>
                <w:rPr>
                  <w:rFonts w:eastAsia="Aptos" w:cs="Arial"/>
                  <w:szCs w:val="20"/>
                  <w14:ligatures w14:val="standardContextual"/>
                </w:rPr>
                <w:alias w:val="Repair timeframe"/>
                <w:tag w:val="Repair timeframe"/>
                <w:id w:val="342517800"/>
                <w:comboBox>
                  <w:listItem w:displayText="2 W" w:value="2 W"/>
                  <w:listItem w:displayText="3 W" w:value="3 W"/>
                  <w:listItem w:displayText="4 W" w:value="4 W"/>
                </w:comboBox>
              </w:sdtPr>
              <w:sdtEndPr/>
              <w:sdtContent>
                <w:r w:rsidR="00DA1A5C" w:rsidRPr="00DA1A5C">
                  <w:rPr>
                    <w:rFonts w:eastAsia="Aptos" w:cs="Arial"/>
                    <w:szCs w:val="20"/>
                    <w14:ligatures w14:val="standardContextual"/>
                  </w:rPr>
                  <w:t>12 H</w:t>
                </w:r>
                <w:r w:rsidR="009B6699">
                  <w:rPr>
                    <w:rFonts w:eastAsia="Aptos" w:cs="Arial"/>
                    <w:szCs w:val="20"/>
                    <w14:ligatures w14:val="standardContextual"/>
                  </w:rPr>
                  <w:t>ours</w:t>
                </w:r>
              </w:sdtContent>
            </w:sdt>
          </w:p>
        </w:tc>
      </w:tr>
    </w:tbl>
    <w:p w14:paraId="51147F56" w14:textId="77777777" w:rsidR="00DA1A5C" w:rsidRPr="00DA1A5C" w:rsidRDefault="00DA1A5C" w:rsidP="00DA1A5C">
      <w:pPr>
        <w:rPr>
          <w:rFonts w:cs="Arial"/>
          <w:szCs w:val="20"/>
        </w:rPr>
      </w:pPr>
    </w:p>
    <w:p w14:paraId="1A65EF5F" w14:textId="77777777" w:rsidR="00DA1A5C" w:rsidRPr="00DA1A5C" w:rsidRDefault="00DA1A5C" w:rsidP="00DA1A5C">
      <w:pPr>
        <w:spacing w:after="0" w:line="240" w:lineRule="auto"/>
        <w:rPr>
          <w:rFonts w:eastAsia="Times New Roman" w:cs="Arial"/>
          <w:b/>
          <w:bCs/>
          <w:szCs w:val="20"/>
        </w:rPr>
      </w:pPr>
    </w:p>
    <w:p w14:paraId="73ABC9BC" w14:textId="77777777" w:rsidR="006413F4" w:rsidRPr="00DA1A5C" w:rsidRDefault="006413F4" w:rsidP="00AD2B6E">
      <w:pPr>
        <w:rPr>
          <w:rFonts w:cs="Arial"/>
          <w:szCs w:val="20"/>
        </w:rPr>
      </w:pPr>
    </w:p>
    <w:sectPr w:rsidR="006413F4" w:rsidRPr="00DA1A5C" w:rsidSect="00EF11AE">
      <w:footerReference w:type="default" r:id="rId14"/>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A4FC4" w14:textId="77777777" w:rsidR="008106E0" w:rsidRDefault="008106E0" w:rsidP="00BC719D">
      <w:pPr>
        <w:spacing w:after="0"/>
      </w:pPr>
      <w:r>
        <w:separator/>
      </w:r>
    </w:p>
  </w:endnote>
  <w:endnote w:type="continuationSeparator" w:id="0">
    <w:p w14:paraId="2D1F4B69" w14:textId="77777777" w:rsidR="008106E0" w:rsidRDefault="008106E0"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8705882"/>
      <w:docPartObj>
        <w:docPartGallery w:val="Page Numbers (Bottom of Page)"/>
        <w:docPartUnique/>
      </w:docPartObj>
    </w:sdtPr>
    <w:sdtEndPr/>
    <w:sdtContent>
      <w:sdt>
        <w:sdtPr>
          <w:id w:val="1728636285"/>
          <w:docPartObj>
            <w:docPartGallery w:val="Page Numbers (Top of Page)"/>
            <w:docPartUnique/>
          </w:docPartObj>
        </w:sdtPr>
        <w:sdtEndPr/>
        <w:sdtContent>
          <w:p w14:paraId="02612D81" w14:textId="2753AAFA" w:rsidR="00680BFC" w:rsidRDefault="00680BFC">
            <w:pPr>
              <w:pStyle w:val="Footer"/>
              <w:jc w:val="cen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1533B6BE" w14:textId="77777777" w:rsidR="00680BFC" w:rsidRDefault="00680B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14EE6" w14:textId="77777777" w:rsidR="008106E0" w:rsidRDefault="008106E0" w:rsidP="00577A39">
      <w:pPr>
        <w:spacing w:after="40" w:line="240" w:lineRule="auto"/>
      </w:pPr>
      <w:r>
        <w:separator/>
      </w:r>
    </w:p>
  </w:footnote>
  <w:footnote w:type="continuationSeparator" w:id="0">
    <w:p w14:paraId="6B6CD95B" w14:textId="77777777" w:rsidR="008106E0" w:rsidRDefault="008106E0" w:rsidP="00EA2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D44C20C"/>
    <w:styleLink w:val="CurrentList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DD2FC5"/>
    <w:multiLevelType w:val="hybridMultilevel"/>
    <w:tmpl w:val="D2EE8758"/>
    <w:lvl w:ilvl="0" w:tplc="E3ACD568">
      <w:start w:val="1"/>
      <w:numFmt w:val="lowerLetter"/>
      <w:lvlText w:val="%1."/>
      <w:lvlJc w:val="left"/>
      <w:pPr>
        <w:ind w:left="455" w:hanging="389"/>
      </w:pPr>
      <w:rPr>
        <w:rFonts w:hint="default"/>
      </w:rPr>
    </w:lvl>
    <w:lvl w:ilvl="1" w:tplc="FFFFFFFF">
      <w:start w:val="1"/>
      <w:numFmt w:val="lowerLetter"/>
      <w:lvlText w:val="%2."/>
      <w:lvlJc w:val="left"/>
      <w:pPr>
        <w:ind w:left="2453" w:hanging="360"/>
      </w:pPr>
    </w:lvl>
    <w:lvl w:ilvl="2" w:tplc="FFFFFFFF">
      <w:start w:val="1"/>
      <w:numFmt w:val="lowerRoman"/>
      <w:lvlText w:val="%3."/>
      <w:lvlJc w:val="right"/>
      <w:pPr>
        <w:ind w:left="3173" w:hanging="180"/>
      </w:pPr>
    </w:lvl>
    <w:lvl w:ilvl="3" w:tplc="FFFFFFFF" w:tentative="1">
      <w:start w:val="1"/>
      <w:numFmt w:val="decimal"/>
      <w:lvlText w:val="%4."/>
      <w:lvlJc w:val="left"/>
      <w:pPr>
        <w:ind w:left="3893" w:hanging="360"/>
      </w:pPr>
    </w:lvl>
    <w:lvl w:ilvl="4" w:tplc="FFFFFFFF" w:tentative="1">
      <w:start w:val="1"/>
      <w:numFmt w:val="lowerLetter"/>
      <w:lvlText w:val="%5."/>
      <w:lvlJc w:val="left"/>
      <w:pPr>
        <w:ind w:left="4613" w:hanging="360"/>
      </w:pPr>
    </w:lvl>
    <w:lvl w:ilvl="5" w:tplc="FFFFFFFF" w:tentative="1">
      <w:start w:val="1"/>
      <w:numFmt w:val="lowerRoman"/>
      <w:lvlText w:val="%6."/>
      <w:lvlJc w:val="right"/>
      <w:pPr>
        <w:ind w:left="5333" w:hanging="180"/>
      </w:pPr>
    </w:lvl>
    <w:lvl w:ilvl="6" w:tplc="FFFFFFFF" w:tentative="1">
      <w:start w:val="1"/>
      <w:numFmt w:val="decimal"/>
      <w:lvlText w:val="%7."/>
      <w:lvlJc w:val="left"/>
      <w:pPr>
        <w:ind w:left="6053" w:hanging="360"/>
      </w:pPr>
    </w:lvl>
    <w:lvl w:ilvl="7" w:tplc="FFFFFFFF" w:tentative="1">
      <w:start w:val="1"/>
      <w:numFmt w:val="lowerLetter"/>
      <w:lvlText w:val="%8."/>
      <w:lvlJc w:val="left"/>
      <w:pPr>
        <w:ind w:left="6773" w:hanging="360"/>
      </w:pPr>
    </w:lvl>
    <w:lvl w:ilvl="8" w:tplc="FFFFFFFF" w:tentative="1">
      <w:start w:val="1"/>
      <w:numFmt w:val="lowerRoman"/>
      <w:lvlText w:val="%9."/>
      <w:lvlJc w:val="right"/>
      <w:pPr>
        <w:ind w:left="7493" w:hanging="180"/>
      </w:pPr>
    </w:lvl>
  </w:abstractNum>
  <w:abstractNum w:abstractNumId="3" w15:restartNumberingAfterBreak="0">
    <w:nsid w:val="05BB16A2"/>
    <w:multiLevelType w:val="hybridMultilevel"/>
    <w:tmpl w:val="E3B05B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7C4B22"/>
    <w:multiLevelType w:val="multilevel"/>
    <w:tmpl w:val="93A24ECA"/>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15:restartNumberingAfterBreak="0">
    <w:nsid w:val="0D2A254C"/>
    <w:multiLevelType w:val="hybridMultilevel"/>
    <w:tmpl w:val="3D4866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3A1B5A"/>
    <w:multiLevelType w:val="hybridMultilevel"/>
    <w:tmpl w:val="280EEE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6B6A50"/>
    <w:multiLevelType w:val="hybridMultilevel"/>
    <w:tmpl w:val="B96CD58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312F8C"/>
    <w:multiLevelType w:val="hybridMultilevel"/>
    <w:tmpl w:val="C846CA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CE3602B"/>
    <w:multiLevelType w:val="hybridMultilevel"/>
    <w:tmpl w:val="58C030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F9B45AB"/>
    <w:multiLevelType w:val="hybridMultilevel"/>
    <w:tmpl w:val="F236A2D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EE2891"/>
    <w:multiLevelType w:val="hybridMultilevel"/>
    <w:tmpl w:val="F07EA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4" w15:restartNumberingAfterBreak="0">
    <w:nsid w:val="2B57618A"/>
    <w:multiLevelType w:val="hybridMultilevel"/>
    <w:tmpl w:val="570E15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F60391C"/>
    <w:multiLevelType w:val="hybridMultilevel"/>
    <w:tmpl w:val="D6EE20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20F2F57"/>
    <w:multiLevelType w:val="hybridMultilevel"/>
    <w:tmpl w:val="BE6482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ED4044A"/>
    <w:multiLevelType w:val="hybridMultilevel"/>
    <w:tmpl w:val="082CCC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1B215E"/>
    <w:multiLevelType w:val="hybridMultilevel"/>
    <w:tmpl w:val="A836A0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9034857"/>
    <w:multiLevelType w:val="hybridMultilevel"/>
    <w:tmpl w:val="F008230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0" w15:restartNumberingAfterBreak="0">
    <w:nsid w:val="4CFB0873"/>
    <w:multiLevelType w:val="hybridMultilevel"/>
    <w:tmpl w:val="B1CA19DA"/>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A153289"/>
    <w:multiLevelType w:val="hybridMultilevel"/>
    <w:tmpl w:val="C172AB68"/>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15:restartNumberingAfterBreak="0">
    <w:nsid w:val="63D36B37"/>
    <w:multiLevelType w:val="hybridMultilevel"/>
    <w:tmpl w:val="0FB6FC7C"/>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3" w15:restartNumberingAfterBreak="0">
    <w:nsid w:val="68100D7C"/>
    <w:multiLevelType w:val="hybridMultilevel"/>
    <w:tmpl w:val="0FB6FC7C"/>
    <w:lvl w:ilvl="0" w:tplc="FC5CE91A">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4" w15:restartNumberingAfterBreak="0">
    <w:nsid w:val="73316304"/>
    <w:multiLevelType w:val="hybridMultilevel"/>
    <w:tmpl w:val="C0D2C9F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5" w15:restartNumberingAfterBreak="0">
    <w:nsid w:val="76BF4F65"/>
    <w:multiLevelType w:val="hybridMultilevel"/>
    <w:tmpl w:val="4E683F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B7F19AA"/>
    <w:multiLevelType w:val="hybridMultilevel"/>
    <w:tmpl w:val="524210AA"/>
    <w:lvl w:ilvl="0" w:tplc="A3101A6A">
      <w:start w:val="1"/>
      <w:numFmt w:val="decimal"/>
      <w:lvlText w:val="%1."/>
      <w:lvlJc w:val="left"/>
      <w:pPr>
        <w:ind w:left="455" w:hanging="389"/>
      </w:pPr>
      <w:rPr>
        <w:rFonts w:hint="default"/>
      </w:rPr>
    </w:lvl>
    <w:lvl w:ilvl="1" w:tplc="0C090019">
      <w:start w:val="1"/>
      <w:numFmt w:val="lowerLetter"/>
      <w:lvlText w:val="%2."/>
      <w:lvlJc w:val="left"/>
      <w:pPr>
        <w:ind w:left="2453" w:hanging="360"/>
      </w:pPr>
    </w:lvl>
    <w:lvl w:ilvl="2" w:tplc="0C09001B">
      <w:start w:val="1"/>
      <w:numFmt w:val="lowerRoman"/>
      <w:lvlText w:val="%3."/>
      <w:lvlJc w:val="right"/>
      <w:pPr>
        <w:ind w:left="3173" w:hanging="180"/>
      </w:pPr>
    </w:lvl>
    <w:lvl w:ilvl="3" w:tplc="0C09000F" w:tentative="1">
      <w:start w:val="1"/>
      <w:numFmt w:val="decimal"/>
      <w:lvlText w:val="%4."/>
      <w:lvlJc w:val="left"/>
      <w:pPr>
        <w:ind w:left="3893" w:hanging="360"/>
      </w:pPr>
    </w:lvl>
    <w:lvl w:ilvl="4" w:tplc="0C090019" w:tentative="1">
      <w:start w:val="1"/>
      <w:numFmt w:val="lowerLetter"/>
      <w:lvlText w:val="%5."/>
      <w:lvlJc w:val="left"/>
      <w:pPr>
        <w:ind w:left="4613" w:hanging="360"/>
      </w:pPr>
    </w:lvl>
    <w:lvl w:ilvl="5" w:tplc="0C09001B" w:tentative="1">
      <w:start w:val="1"/>
      <w:numFmt w:val="lowerRoman"/>
      <w:lvlText w:val="%6."/>
      <w:lvlJc w:val="right"/>
      <w:pPr>
        <w:ind w:left="5333" w:hanging="180"/>
      </w:pPr>
    </w:lvl>
    <w:lvl w:ilvl="6" w:tplc="0C09000F" w:tentative="1">
      <w:start w:val="1"/>
      <w:numFmt w:val="decimal"/>
      <w:lvlText w:val="%7."/>
      <w:lvlJc w:val="left"/>
      <w:pPr>
        <w:ind w:left="6053" w:hanging="360"/>
      </w:pPr>
    </w:lvl>
    <w:lvl w:ilvl="7" w:tplc="0C090019" w:tentative="1">
      <w:start w:val="1"/>
      <w:numFmt w:val="lowerLetter"/>
      <w:lvlText w:val="%8."/>
      <w:lvlJc w:val="left"/>
      <w:pPr>
        <w:ind w:left="6773" w:hanging="360"/>
      </w:pPr>
    </w:lvl>
    <w:lvl w:ilvl="8" w:tplc="0C09001B" w:tentative="1">
      <w:start w:val="1"/>
      <w:numFmt w:val="lowerRoman"/>
      <w:lvlText w:val="%9."/>
      <w:lvlJc w:val="right"/>
      <w:pPr>
        <w:ind w:left="7493" w:hanging="180"/>
      </w:pPr>
    </w:lvl>
  </w:abstractNum>
  <w:abstractNum w:abstractNumId="27" w15:restartNumberingAfterBreak="0">
    <w:nsid w:val="7D307F03"/>
    <w:multiLevelType w:val="hybridMultilevel"/>
    <w:tmpl w:val="BB6212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16cid:durableId="1121648700">
    <w:abstractNumId w:val="5"/>
  </w:num>
  <w:num w:numId="2" w16cid:durableId="305480186">
    <w:abstractNumId w:val="13"/>
  </w:num>
  <w:num w:numId="3" w16cid:durableId="296306316">
    <w:abstractNumId w:val="28"/>
  </w:num>
  <w:num w:numId="4" w16cid:durableId="1031147683">
    <w:abstractNumId w:val="1"/>
  </w:num>
  <w:num w:numId="5" w16cid:durableId="484128108">
    <w:abstractNumId w:val="15"/>
  </w:num>
  <w:num w:numId="6" w16cid:durableId="1654599053">
    <w:abstractNumId w:val="19"/>
  </w:num>
  <w:num w:numId="7" w16cid:durableId="1463301439">
    <w:abstractNumId w:val="20"/>
  </w:num>
  <w:num w:numId="8" w16cid:durableId="1364790239">
    <w:abstractNumId w:val="26"/>
  </w:num>
  <w:num w:numId="9" w16cid:durableId="51464173">
    <w:abstractNumId w:val="7"/>
  </w:num>
  <w:num w:numId="10" w16cid:durableId="79913882">
    <w:abstractNumId w:val="14"/>
  </w:num>
  <w:num w:numId="11" w16cid:durableId="589505672">
    <w:abstractNumId w:val="27"/>
  </w:num>
  <w:num w:numId="12" w16cid:durableId="442044694">
    <w:abstractNumId w:val="6"/>
  </w:num>
  <w:num w:numId="13" w16cid:durableId="1521892371">
    <w:abstractNumId w:val="10"/>
  </w:num>
  <w:num w:numId="14" w16cid:durableId="1816605037">
    <w:abstractNumId w:val="21"/>
  </w:num>
  <w:num w:numId="15" w16cid:durableId="738290794">
    <w:abstractNumId w:val="25"/>
  </w:num>
  <w:num w:numId="16" w16cid:durableId="4844698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95424813">
    <w:abstractNumId w:val="12"/>
  </w:num>
  <w:num w:numId="18" w16cid:durableId="943878657">
    <w:abstractNumId w:val="9"/>
  </w:num>
  <w:num w:numId="19" w16cid:durableId="528762463">
    <w:abstractNumId w:val="4"/>
  </w:num>
  <w:num w:numId="20" w16cid:durableId="1203325647">
    <w:abstractNumId w:val="16"/>
  </w:num>
  <w:num w:numId="21" w16cid:durableId="372653797">
    <w:abstractNumId w:val="24"/>
  </w:num>
  <w:num w:numId="22" w16cid:durableId="202449511">
    <w:abstractNumId w:val="18"/>
  </w:num>
  <w:num w:numId="23" w16cid:durableId="357194165">
    <w:abstractNumId w:val="3"/>
  </w:num>
  <w:num w:numId="24" w16cid:durableId="1634216927">
    <w:abstractNumId w:val="8"/>
  </w:num>
  <w:num w:numId="25" w16cid:durableId="1144657771">
    <w:abstractNumId w:val="11"/>
  </w:num>
  <w:num w:numId="26" w16cid:durableId="1278952546">
    <w:abstractNumId w:val="0"/>
  </w:num>
  <w:num w:numId="27" w16cid:durableId="1699545558">
    <w:abstractNumId w:val="22"/>
  </w:num>
  <w:num w:numId="28" w16cid:durableId="1502041536">
    <w:abstractNumId w:val="2"/>
  </w:num>
  <w:num w:numId="29" w16cid:durableId="1020005946">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6E0"/>
    <w:rsid w:val="00020B35"/>
    <w:rsid w:val="00035A4D"/>
    <w:rsid w:val="000437C5"/>
    <w:rsid w:val="000474AE"/>
    <w:rsid w:val="00071857"/>
    <w:rsid w:val="00096A24"/>
    <w:rsid w:val="000A2BDA"/>
    <w:rsid w:val="000A48D5"/>
    <w:rsid w:val="000A4F14"/>
    <w:rsid w:val="000B5EAA"/>
    <w:rsid w:val="000F3535"/>
    <w:rsid w:val="0016668E"/>
    <w:rsid w:val="00190B0E"/>
    <w:rsid w:val="00193B73"/>
    <w:rsid w:val="001B51BF"/>
    <w:rsid w:val="001C7F2E"/>
    <w:rsid w:val="001F46B4"/>
    <w:rsid w:val="001F554D"/>
    <w:rsid w:val="002436A6"/>
    <w:rsid w:val="002438B7"/>
    <w:rsid w:val="0024773F"/>
    <w:rsid w:val="002B342F"/>
    <w:rsid w:val="002D630D"/>
    <w:rsid w:val="002E4153"/>
    <w:rsid w:val="002F06A1"/>
    <w:rsid w:val="002F47B6"/>
    <w:rsid w:val="002F6A88"/>
    <w:rsid w:val="003025F1"/>
    <w:rsid w:val="00345BD1"/>
    <w:rsid w:val="00380F44"/>
    <w:rsid w:val="00392688"/>
    <w:rsid w:val="003B2212"/>
    <w:rsid w:val="003D63A8"/>
    <w:rsid w:val="003E3A9F"/>
    <w:rsid w:val="00407429"/>
    <w:rsid w:val="00426584"/>
    <w:rsid w:val="00431D45"/>
    <w:rsid w:val="004564F4"/>
    <w:rsid w:val="00457042"/>
    <w:rsid w:val="004878DB"/>
    <w:rsid w:val="00493E0A"/>
    <w:rsid w:val="00494A2D"/>
    <w:rsid w:val="004A26E3"/>
    <w:rsid w:val="004C5F1A"/>
    <w:rsid w:val="004C69A1"/>
    <w:rsid w:val="004D00DD"/>
    <w:rsid w:val="004E1ECE"/>
    <w:rsid w:val="004F54F5"/>
    <w:rsid w:val="00503940"/>
    <w:rsid w:val="00535159"/>
    <w:rsid w:val="0053666A"/>
    <w:rsid w:val="005545AD"/>
    <w:rsid w:val="005620A0"/>
    <w:rsid w:val="0056634E"/>
    <w:rsid w:val="00567CFC"/>
    <w:rsid w:val="0057264C"/>
    <w:rsid w:val="00577A39"/>
    <w:rsid w:val="005814F5"/>
    <w:rsid w:val="005D30BA"/>
    <w:rsid w:val="005F4391"/>
    <w:rsid w:val="006413F4"/>
    <w:rsid w:val="00680BFC"/>
    <w:rsid w:val="00687D4A"/>
    <w:rsid w:val="006A2F63"/>
    <w:rsid w:val="006A3718"/>
    <w:rsid w:val="006C6929"/>
    <w:rsid w:val="006C7F7B"/>
    <w:rsid w:val="00712950"/>
    <w:rsid w:val="00715B3E"/>
    <w:rsid w:val="0073401D"/>
    <w:rsid w:val="007361D8"/>
    <w:rsid w:val="00737A99"/>
    <w:rsid w:val="007574FD"/>
    <w:rsid w:val="00782E37"/>
    <w:rsid w:val="00787FCA"/>
    <w:rsid w:val="007A0AA6"/>
    <w:rsid w:val="007C3849"/>
    <w:rsid w:val="007E291E"/>
    <w:rsid w:val="007F0661"/>
    <w:rsid w:val="00802A52"/>
    <w:rsid w:val="00806F0F"/>
    <w:rsid w:val="008106E0"/>
    <w:rsid w:val="00831224"/>
    <w:rsid w:val="008318D4"/>
    <w:rsid w:val="00831AA9"/>
    <w:rsid w:val="00840F2B"/>
    <w:rsid w:val="00850D66"/>
    <w:rsid w:val="00855F84"/>
    <w:rsid w:val="00861351"/>
    <w:rsid w:val="00864781"/>
    <w:rsid w:val="00881C97"/>
    <w:rsid w:val="008B64AC"/>
    <w:rsid w:val="008D2DDA"/>
    <w:rsid w:val="008E2476"/>
    <w:rsid w:val="009043FC"/>
    <w:rsid w:val="009050C6"/>
    <w:rsid w:val="0091365A"/>
    <w:rsid w:val="00914036"/>
    <w:rsid w:val="009336B3"/>
    <w:rsid w:val="00955E32"/>
    <w:rsid w:val="0097181E"/>
    <w:rsid w:val="00990B3C"/>
    <w:rsid w:val="009A0981"/>
    <w:rsid w:val="009A51E5"/>
    <w:rsid w:val="009B6699"/>
    <w:rsid w:val="009D1FBA"/>
    <w:rsid w:val="009F4681"/>
    <w:rsid w:val="00A01D13"/>
    <w:rsid w:val="00A121B3"/>
    <w:rsid w:val="00A26233"/>
    <w:rsid w:val="00A8651A"/>
    <w:rsid w:val="00AA4303"/>
    <w:rsid w:val="00AB6132"/>
    <w:rsid w:val="00AD2B6E"/>
    <w:rsid w:val="00AF02E0"/>
    <w:rsid w:val="00B06CA5"/>
    <w:rsid w:val="00B152AF"/>
    <w:rsid w:val="00B2183C"/>
    <w:rsid w:val="00B42C4F"/>
    <w:rsid w:val="00B4309C"/>
    <w:rsid w:val="00B43A03"/>
    <w:rsid w:val="00B53D5A"/>
    <w:rsid w:val="00B61F7F"/>
    <w:rsid w:val="00B62219"/>
    <w:rsid w:val="00B629CA"/>
    <w:rsid w:val="00B93704"/>
    <w:rsid w:val="00B93B1F"/>
    <w:rsid w:val="00BC56AC"/>
    <w:rsid w:val="00BC5E8E"/>
    <w:rsid w:val="00BC719D"/>
    <w:rsid w:val="00BE100F"/>
    <w:rsid w:val="00BE1269"/>
    <w:rsid w:val="00BE4B49"/>
    <w:rsid w:val="00BE6801"/>
    <w:rsid w:val="00C0291B"/>
    <w:rsid w:val="00C05740"/>
    <w:rsid w:val="00C07190"/>
    <w:rsid w:val="00C14F9F"/>
    <w:rsid w:val="00C2007C"/>
    <w:rsid w:val="00C37F6A"/>
    <w:rsid w:val="00C42412"/>
    <w:rsid w:val="00C73DA2"/>
    <w:rsid w:val="00C93F15"/>
    <w:rsid w:val="00C972D4"/>
    <w:rsid w:val="00CA3730"/>
    <w:rsid w:val="00CB6145"/>
    <w:rsid w:val="00CD382D"/>
    <w:rsid w:val="00D00427"/>
    <w:rsid w:val="00D02C4A"/>
    <w:rsid w:val="00D216EB"/>
    <w:rsid w:val="00D77363"/>
    <w:rsid w:val="00DA1A5C"/>
    <w:rsid w:val="00DC4E8C"/>
    <w:rsid w:val="00DD753A"/>
    <w:rsid w:val="00E126C6"/>
    <w:rsid w:val="00E40DC9"/>
    <w:rsid w:val="00E4646D"/>
    <w:rsid w:val="00E5089C"/>
    <w:rsid w:val="00E86DCD"/>
    <w:rsid w:val="00E94A1C"/>
    <w:rsid w:val="00E96A1F"/>
    <w:rsid w:val="00EA2130"/>
    <w:rsid w:val="00EC2F8F"/>
    <w:rsid w:val="00EC4AF9"/>
    <w:rsid w:val="00ED7629"/>
    <w:rsid w:val="00EF11AE"/>
    <w:rsid w:val="00F03DF7"/>
    <w:rsid w:val="00F07FBE"/>
    <w:rsid w:val="00F24B46"/>
    <w:rsid w:val="00F4048D"/>
    <w:rsid w:val="00F41FC6"/>
    <w:rsid w:val="00F61B69"/>
    <w:rsid w:val="00F63593"/>
    <w:rsid w:val="00F83261"/>
    <w:rsid w:val="00F861A5"/>
    <w:rsid w:val="00F9152F"/>
    <w:rsid w:val="00F91702"/>
    <w:rsid w:val="00FA2DFF"/>
    <w:rsid w:val="00FC6D23"/>
    <w:rsid w:val="00FF1497"/>
    <w:rsid w:val="00FF29D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1E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3"/>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4"/>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3"/>
      </w:numPr>
      <w:spacing w:after="120"/>
    </w:pPr>
  </w:style>
  <w:style w:type="paragraph" w:styleId="ListNumber4">
    <w:name w:val="List Number 4"/>
    <w:basedOn w:val="Normal"/>
    <w:rsid w:val="004878DB"/>
    <w:pPr>
      <w:numPr>
        <w:ilvl w:val="3"/>
        <w:numId w:val="3"/>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styleId="CommentReference">
    <w:name w:val="annotation reference"/>
    <w:basedOn w:val="DefaultParagraphFont"/>
    <w:rsid w:val="007574FD"/>
    <w:rPr>
      <w:sz w:val="16"/>
      <w:szCs w:val="16"/>
    </w:rPr>
  </w:style>
  <w:style w:type="paragraph" w:styleId="CommentText">
    <w:name w:val="annotation text"/>
    <w:basedOn w:val="Normal"/>
    <w:link w:val="CommentTextChar"/>
    <w:rsid w:val="007574FD"/>
    <w:pPr>
      <w:spacing w:line="240" w:lineRule="auto"/>
    </w:pPr>
    <w:rPr>
      <w:szCs w:val="20"/>
    </w:rPr>
  </w:style>
  <w:style w:type="character" w:customStyle="1" w:styleId="CommentTextChar">
    <w:name w:val="Comment Text Char"/>
    <w:basedOn w:val="DefaultParagraphFont"/>
    <w:link w:val="CommentText"/>
    <w:rsid w:val="007574FD"/>
    <w:rPr>
      <w:rFonts w:ascii="Arial" w:hAnsi="Arial"/>
      <w:lang w:eastAsia="en-US"/>
    </w:rPr>
  </w:style>
  <w:style w:type="paragraph" w:styleId="CommentSubject">
    <w:name w:val="annotation subject"/>
    <w:basedOn w:val="CommentText"/>
    <w:next w:val="CommentText"/>
    <w:link w:val="CommentSubjectChar"/>
    <w:rsid w:val="007574FD"/>
    <w:rPr>
      <w:b/>
      <w:bCs/>
    </w:rPr>
  </w:style>
  <w:style w:type="character" w:customStyle="1" w:styleId="CommentSubjectChar">
    <w:name w:val="Comment Subject Char"/>
    <w:basedOn w:val="CommentTextChar"/>
    <w:link w:val="CommentSubject"/>
    <w:rsid w:val="007574FD"/>
    <w:rPr>
      <w:rFonts w:ascii="Arial" w:hAnsi="Arial"/>
      <w:b/>
      <w:bCs/>
      <w:lang w:eastAsia="en-US"/>
    </w:rPr>
  </w:style>
  <w:style w:type="numbering" w:customStyle="1" w:styleId="CurrentList1">
    <w:name w:val="Current List1"/>
    <w:uiPriority w:val="99"/>
    <w:rsid w:val="006413F4"/>
    <w:pPr>
      <w:numPr>
        <w:numId w:val="26"/>
      </w:numPr>
    </w:pPr>
  </w:style>
  <w:style w:type="character" w:styleId="UnresolvedMention">
    <w:name w:val="Unresolved Mention"/>
    <w:basedOn w:val="DefaultParagraphFont"/>
    <w:uiPriority w:val="99"/>
    <w:semiHidden/>
    <w:unhideWhenUsed/>
    <w:rsid w:val="008318D4"/>
    <w:rPr>
      <w:color w:val="605E5C"/>
      <w:shd w:val="clear" w:color="auto" w:fill="E1DFDD"/>
    </w:rPr>
  </w:style>
  <w:style w:type="character" w:styleId="FollowedHyperlink">
    <w:name w:val="FollowedHyperlink"/>
    <w:basedOn w:val="DefaultParagraphFont"/>
    <w:rsid w:val="008318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46246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81E4DA1854746639458363DB550B21C"/>
        <w:category>
          <w:name w:val="General"/>
          <w:gallery w:val="placeholder"/>
        </w:category>
        <w:types>
          <w:type w:val="bbPlcHdr"/>
        </w:types>
        <w:behaviors>
          <w:behavior w:val="content"/>
        </w:behaviors>
        <w:guid w:val="{D0F78977-995A-40F3-91F6-4BC4F555FC79}"/>
      </w:docPartPr>
      <w:docPartBody>
        <w:p w:rsidR="00E731E9" w:rsidRDefault="00E731E9" w:rsidP="00E731E9">
          <w:pPr>
            <w:pStyle w:val="B81E4DA1854746639458363DB550B21C"/>
          </w:pPr>
          <w:r w:rsidRPr="00B7018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1E9"/>
    <w:rsid w:val="00035A4D"/>
    <w:rsid w:val="000C1649"/>
    <w:rsid w:val="0016668E"/>
    <w:rsid w:val="001C7F2E"/>
    <w:rsid w:val="002F06A1"/>
    <w:rsid w:val="00831AA9"/>
    <w:rsid w:val="009336B3"/>
    <w:rsid w:val="00B42C4F"/>
    <w:rsid w:val="00E40DC9"/>
    <w:rsid w:val="00E731E9"/>
    <w:rsid w:val="00EC3B64"/>
    <w:rsid w:val="00F915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31E9"/>
    <w:rPr>
      <w:color w:val="808080"/>
    </w:rPr>
  </w:style>
  <w:style w:type="paragraph" w:customStyle="1" w:styleId="B81E4DA1854746639458363DB550B21C">
    <w:name w:val="B81E4DA1854746639458363DB550B21C"/>
    <w:rsid w:val="00E731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EFA69-BD2C-433F-9269-3CF63D9E7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20</Pages>
  <Words>6377</Words>
  <Characters>36354</Characters>
  <Application>Microsoft Office Word</Application>
  <DocSecurity>4</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2025-09-04T07:44:00Z</dcterms:created>
  <dcterms:modified xsi:type="dcterms:W3CDTF">2025-09-04T07:44:00Z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