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A4D1" w14:textId="77777777" w:rsidR="00737A99" w:rsidRPr="00012F00" w:rsidRDefault="0091365A" w:rsidP="00020B35">
      <w:pPr>
        <w:spacing w:after="0"/>
        <w:jc w:val="right"/>
        <w:rPr>
          <w:sz w:val="24"/>
        </w:rPr>
      </w:pPr>
      <w:r w:rsidRPr="00012F00">
        <w:rPr>
          <w:noProof/>
          <w:sz w:val="24"/>
          <w:lang w:eastAsia="en-AU"/>
        </w:rPr>
        <w:drawing>
          <wp:inline distT="0" distB="0" distL="0" distR="0" wp14:anchorId="2C7EC9F2" wp14:editId="17162574">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3D9BC4A3" w14:textId="77777777" w:rsidR="000F0D09" w:rsidRPr="00012F00" w:rsidRDefault="000F0D09" w:rsidP="000F0D09">
      <w:pPr>
        <w:pStyle w:val="Heading1"/>
        <w:rPr>
          <w:rFonts w:hint="eastAsia"/>
          <w:sz w:val="24"/>
          <w:szCs w:val="24"/>
        </w:rPr>
      </w:pPr>
      <w:bookmarkStart w:id="0" w:name="_Toc403992342"/>
      <w:bookmarkStart w:id="1" w:name="_Toc403992578"/>
      <w:bookmarkStart w:id="2" w:name="_Toc403992662"/>
    </w:p>
    <w:p w14:paraId="1BD36B79" w14:textId="77777777" w:rsidR="00815C1D" w:rsidRPr="00012F00" w:rsidRDefault="00815C1D" w:rsidP="000F0D09">
      <w:pPr>
        <w:pStyle w:val="Heading1"/>
        <w:rPr>
          <w:rFonts w:hint="eastAsia"/>
          <w:sz w:val="32"/>
        </w:rPr>
      </w:pPr>
      <w:r w:rsidRPr="00012F00">
        <w:rPr>
          <w:sz w:val="32"/>
        </w:rPr>
        <w:fldChar w:fldCharType="begin"/>
      </w:r>
      <w:r w:rsidRPr="00012F00">
        <w:rPr>
          <w:sz w:val="32"/>
        </w:rPr>
        <w:instrText xml:space="preserve"> FILLIN  "Insert Policy Name here"  \* MERGEFORMAT </w:instrText>
      </w:r>
      <w:r w:rsidRPr="00012F00">
        <w:rPr>
          <w:sz w:val="32"/>
        </w:rPr>
        <w:fldChar w:fldCharType="end"/>
      </w:r>
      <w:r w:rsidRPr="00012F00">
        <w:rPr>
          <w:sz w:val="32"/>
        </w:rPr>
        <w:t>Interlibrary Loan (ILL) Policy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500"/>
      </w:tblGrid>
      <w:tr w:rsidR="00815C1D" w:rsidRPr="00012F00" w14:paraId="7FFA68B2" w14:textId="77777777" w:rsidTr="00B52C3D">
        <w:tc>
          <w:tcPr>
            <w:tcW w:w="1980" w:type="dxa"/>
            <w:shd w:val="clear" w:color="auto" w:fill="auto"/>
          </w:tcPr>
          <w:p w14:paraId="18CEB4A9" w14:textId="77777777" w:rsidR="00815C1D" w:rsidRPr="00012F00" w:rsidRDefault="00815C1D" w:rsidP="00B52C3D">
            <w:pPr>
              <w:rPr>
                <w:b/>
                <w:sz w:val="24"/>
              </w:rPr>
            </w:pPr>
            <w:r w:rsidRPr="00012F00">
              <w:rPr>
                <w:b/>
                <w:sz w:val="24"/>
              </w:rPr>
              <w:t>Policy Owner</w:t>
            </w:r>
          </w:p>
        </w:tc>
        <w:tc>
          <w:tcPr>
            <w:tcW w:w="4500" w:type="dxa"/>
            <w:shd w:val="clear" w:color="auto" w:fill="auto"/>
          </w:tcPr>
          <w:p w14:paraId="4CF5779C" w14:textId="1ABD1602" w:rsidR="00815C1D" w:rsidRPr="00012F00" w:rsidRDefault="00194BEC" w:rsidP="00B52C3D">
            <w:pPr>
              <w:rPr>
                <w:sz w:val="24"/>
              </w:rPr>
            </w:pPr>
            <w:r w:rsidRPr="00012F00">
              <w:rPr>
                <w:sz w:val="24"/>
              </w:rPr>
              <w:t>Bibliographic Services</w:t>
            </w:r>
            <w:r w:rsidR="00815C1D" w:rsidRPr="00012F00">
              <w:rPr>
                <w:sz w:val="24"/>
              </w:rPr>
              <w:t xml:space="preserve"> Team Leader</w:t>
            </w:r>
          </w:p>
        </w:tc>
      </w:tr>
      <w:tr w:rsidR="00815C1D" w:rsidRPr="00012F00" w14:paraId="4CE22C5B" w14:textId="77777777" w:rsidTr="00B52C3D">
        <w:tc>
          <w:tcPr>
            <w:tcW w:w="1980" w:type="dxa"/>
            <w:shd w:val="clear" w:color="auto" w:fill="auto"/>
          </w:tcPr>
          <w:p w14:paraId="448F6A60" w14:textId="77777777" w:rsidR="00815C1D" w:rsidRPr="00012F00" w:rsidRDefault="00815C1D" w:rsidP="00B52C3D">
            <w:pPr>
              <w:rPr>
                <w:b/>
                <w:sz w:val="24"/>
              </w:rPr>
            </w:pPr>
            <w:r w:rsidRPr="00012F00">
              <w:rPr>
                <w:b/>
                <w:sz w:val="24"/>
              </w:rPr>
              <w:t>Issue Date</w:t>
            </w:r>
          </w:p>
        </w:tc>
        <w:tc>
          <w:tcPr>
            <w:tcW w:w="4500" w:type="dxa"/>
            <w:shd w:val="clear" w:color="auto" w:fill="auto"/>
          </w:tcPr>
          <w:p w14:paraId="4CF0CC80" w14:textId="77777777" w:rsidR="00815C1D" w:rsidRPr="00012F00" w:rsidRDefault="00815C1D" w:rsidP="00B52C3D">
            <w:pPr>
              <w:rPr>
                <w:sz w:val="24"/>
              </w:rPr>
            </w:pPr>
            <w:r w:rsidRPr="00012F00">
              <w:rPr>
                <w:sz w:val="24"/>
              </w:rPr>
              <w:t>March 2008</w:t>
            </w:r>
          </w:p>
        </w:tc>
      </w:tr>
      <w:tr w:rsidR="00815C1D" w:rsidRPr="00012F00" w14:paraId="6B966EFE" w14:textId="77777777" w:rsidTr="00B52C3D">
        <w:tc>
          <w:tcPr>
            <w:tcW w:w="1980" w:type="dxa"/>
            <w:shd w:val="clear" w:color="auto" w:fill="auto"/>
          </w:tcPr>
          <w:p w14:paraId="1BCC8171" w14:textId="77777777" w:rsidR="00815C1D" w:rsidRPr="00012F00" w:rsidRDefault="00815C1D" w:rsidP="00B52C3D">
            <w:pPr>
              <w:rPr>
                <w:b/>
                <w:sz w:val="24"/>
              </w:rPr>
            </w:pPr>
            <w:r w:rsidRPr="00012F00">
              <w:rPr>
                <w:b/>
                <w:sz w:val="24"/>
              </w:rPr>
              <w:t>Last Revised Date</w:t>
            </w:r>
          </w:p>
        </w:tc>
        <w:tc>
          <w:tcPr>
            <w:tcW w:w="4500" w:type="dxa"/>
            <w:shd w:val="clear" w:color="auto" w:fill="auto"/>
          </w:tcPr>
          <w:p w14:paraId="0F8E927D" w14:textId="10493887" w:rsidR="00815C1D" w:rsidRPr="00012F00" w:rsidRDefault="00565256" w:rsidP="003B69D7">
            <w:pPr>
              <w:rPr>
                <w:sz w:val="24"/>
              </w:rPr>
            </w:pPr>
            <w:r w:rsidRPr="00012F00">
              <w:rPr>
                <w:sz w:val="24"/>
              </w:rPr>
              <w:t>September 2025</w:t>
            </w:r>
          </w:p>
        </w:tc>
      </w:tr>
      <w:tr w:rsidR="00815C1D" w:rsidRPr="00012F00" w14:paraId="12545503" w14:textId="77777777" w:rsidTr="00B52C3D">
        <w:tc>
          <w:tcPr>
            <w:tcW w:w="1980" w:type="dxa"/>
            <w:shd w:val="clear" w:color="auto" w:fill="auto"/>
          </w:tcPr>
          <w:p w14:paraId="052CFF36" w14:textId="77777777" w:rsidR="00815C1D" w:rsidRPr="00012F00" w:rsidRDefault="00815C1D" w:rsidP="00B52C3D">
            <w:pPr>
              <w:rPr>
                <w:b/>
                <w:sz w:val="24"/>
              </w:rPr>
            </w:pPr>
            <w:r w:rsidRPr="00012F00">
              <w:rPr>
                <w:b/>
                <w:sz w:val="24"/>
              </w:rPr>
              <w:t>Next Review Date</w:t>
            </w:r>
          </w:p>
        </w:tc>
        <w:tc>
          <w:tcPr>
            <w:tcW w:w="4500" w:type="dxa"/>
            <w:shd w:val="clear" w:color="auto" w:fill="auto"/>
          </w:tcPr>
          <w:p w14:paraId="2A4774B0" w14:textId="0526A203" w:rsidR="00815C1D" w:rsidRPr="00012F00" w:rsidRDefault="00565256" w:rsidP="00E05659">
            <w:pPr>
              <w:rPr>
                <w:sz w:val="24"/>
              </w:rPr>
            </w:pPr>
            <w:r w:rsidRPr="00012F00">
              <w:rPr>
                <w:sz w:val="24"/>
              </w:rPr>
              <w:t>September 2026</w:t>
            </w:r>
          </w:p>
        </w:tc>
      </w:tr>
    </w:tbl>
    <w:p w14:paraId="484E1C19" w14:textId="77777777" w:rsidR="00815C1D" w:rsidRPr="00012F00" w:rsidRDefault="00815C1D" w:rsidP="00815C1D">
      <w:pPr>
        <w:rPr>
          <w:b/>
          <w:sz w:val="24"/>
        </w:rPr>
      </w:pPr>
    </w:p>
    <w:p w14:paraId="7798B3E9" w14:textId="77777777" w:rsidR="000F0D09" w:rsidRPr="00012F00" w:rsidRDefault="000F0D09" w:rsidP="00815C1D">
      <w:pPr>
        <w:rPr>
          <w:b/>
          <w:sz w:val="24"/>
        </w:rPr>
      </w:pPr>
    </w:p>
    <w:p w14:paraId="383AE0C4" w14:textId="77777777" w:rsidR="00815C1D" w:rsidRPr="00012F00" w:rsidRDefault="00815C1D" w:rsidP="0099207B">
      <w:pPr>
        <w:pStyle w:val="ListParagraph"/>
        <w:numPr>
          <w:ilvl w:val="0"/>
          <w:numId w:val="17"/>
        </w:numPr>
        <w:spacing w:after="0" w:line="240" w:lineRule="auto"/>
        <w:rPr>
          <w:rFonts w:cs="Arial"/>
          <w:sz w:val="24"/>
        </w:rPr>
      </w:pPr>
      <w:r w:rsidRPr="00012F00">
        <w:rPr>
          <w:rStyle w:val="Heading2Char"/>
          <w:rFonts w:ascii="Arial" w:hAnsi="Arial" w:cs="Arial"/>
          <w:b/>
          <w:szCs w:val="24"/>
        </w:rPr>
        <w:t>Purpose</w:t>
      </w:r>
      <w:r w:rsidRPr="00012F00">
        <w:rPr>
          <w:rFonts w:cs="Arial"/>
          <w:b/>
          <w:sz w:val="24"/>
        </w:rPr>
        <w:br/>
      </w:r>
      <w:r w:rsidRPr="00012F00">
        <w:rPr>
          <w:rFonts w:cs="Arial"/>
          <w:b/>
          <w:sz w:val="24"/>
        </w:rPr>
        <w:br/>
      </w:r>
      <w:r w:rsidRPr="00012F00">
        <w:rPr>
          <w:rFonts w:cs="Arial"/>
          <w:sz w:val="24"/>
        </w:rPr>
        <w:t xml:space="preserve">The purpose of this policy is to provide the framework for the provision of interlibrary loans (ILLs) to </w:t>
      </w:r>
      <w:r w:rsidR="00575FF8" w:rsidRPr="00012F00">
        <w:rPr>
          <w:rFonts w:cs="Arial"/>
          <w:sz w:val="24"/>
        </w:rPr>
        <w:t xml:space="preserve">City of Melbourne Libraries </w:t>
      </w:r>
      <w:r w:rsidRPr="00012F00">
        <w:rPr>
          <w:rFonts w:cs="Arial"/>
          <w:sz w:val="24"/>
        </w:rPr>
        <w:t>members and other library services.</w:t>
      </w:r>
      <w:r w:rsidRPr="00012F00">
        <w:rPr>
          <w:rFonts w:cs="Arial"/>
          <w:sz w:val="24"/>
        </w:rPr>
        <w:br/>
      </w:r>
    </w:p>
    <w:p w14:paraId="45CD8111" w14:textId="77777777" w:rsidR="00F309DE" w:rsidRPr="00012F00" w:rsidRDefault="00815C1D" w:rsidP="00F309DE">
      <w:pPr>
        <w:numPr>
          <w:ilvl w:val="0"/>
          <w:numId w:val="17"/>
        </w:numPr>
        <w:spacing w:after="0" w:line="240" w:lineRule="auto"/>
        <w:rPr>
          <w:rFonts w:cs="Arial"/>
          <w:i/>
          <w:sz w:val="24"/>
        </w:rPr>
      </w:pPr>
      <w:r w:rsidRPr="00012F00">
        <w:rPr>
          <w:rStyle w:val="Heading2Char"/>
          <w:rFonts w:ascii="Arial" w:hAnsi="Arial" w:cs="Arial"/>
          <w:b/>
          <w:szCs w:val="24"/>
        </w:rPr>
        <w:t>Definitions</w:t>
      </w:r>
      <w:r w:rsidRPr="00012F00">
        <w:rPr>
          <w:rFonts w:cs="Arial"/>
          <w:b/>
          <w:sz w:val="24"/>
        </w:rPr>
        <w:br/>
      </w:r>
      <w:r w:rsidRPr="00012F00">
        <w:rPr>
          <w:rFonts w:cs="Arial"/>
          <w:b/>
          <w:sz w:val="24"/>
        </w:rPr>
        <w:br/>
      </w:r>
      <w:r w:rsidRPr="00012F00">
        <w:rPr>
          <w:rFonts w:cs="Arial"/>
          <w:i/>
          <w:sz w:val="24"/>
        </w:rPr>
        <w:t xml:space="preserve">Interlibrary Loans (ILLs) </w:t>
      </w:r>
      <w:r w:rsidRPr="00012F00">
        <w:rPr>
          <w:rFonts w:cs="Arial"/>
          <w:sz w:val="24"/>
        </w:rPr>
        <w:t>means</w:t>
      </w:r>
      <w:r w:rsidRPr="00012F00">
        <w:rPr>
          <w:rFonts w:cs="Arial"/>
          <w:i/>
          <w:sz w:val="24"/>
        </w:rPr>
        <w:t xml:space="preserve"> </w:t>
      </w:r>
      <w:r w:rsidRPr="00012F00">
        <w:rPr>
          <w:rFonts w:cs="Arial"/>
          <w:sz w:val="24"/>
        </w:rPr>
        <w:t xml:space="preserve">items which </w:t>
      </w:r>
      <w:r w:rsidR="00575FF8" w:rsidRPr="00012F00">
        <w:rPr>
          <w:rFonts w:cs="Arial"/>
          <w:sz w:val="24"/>
        </w:rPr>
        <w:t xml:space="preserve">City of Melbourne Libraries </w:t>
      </w:r>
      <w:r w:rsidRPr="00012F00">
        <w:rPr>
          <w:rFonts w:cs="Arial"/>
          <w:sz w:val="24"/>
        </w:rPr>
        <w:t xml:space="preserve">obtains from other libraries for its members, or items which </w:t>
      </w:r>
      <w:r w:rsidR="00575FF8" w:rsidRPr="00012F00">
        <w:rPr>
          <w:rFonts w:cs="Arial"/>
          <w:sz w:val="24"/>
        </w:rPr>
        <w:t xml:space="preserve">City of Melbourne Libraries </w:t>
      </w:r>
      <w:r w:rsidRPr="00012F00">
        <w:rPr>
          <w:rFonts w:cs="Arial"/>
          <w:sz w:val="24"/>
        </w:rPr>
        <w:t xml:space="preserve">lends </w:t>
      </w:r>
      <w:r w:rsidRPr="00012F00">
        <w:rPr>
          <w:rFonts w:cs="Arial"/>
          <w:sz w:val="24"/>
        </w:rPr>
        <w:lastRenderedPageBreak/>
        <w:t>to other libraries for their members</w:t>
      </w:r>
      <w:r w:rsidR="00264B69" w:rsidRPr="00012F00">
        <w:rPr>
          <w:rFonts w:cs="Arial"/>
          <w:sz w:val="24"/>
        </w:rPr>
        <w:t>.</w:t>
      </w:r>
      <w:r w:rsidRPr="00012F00">
        <w:rPr>
          <w:rFonts w:cs="Arial"/>
          <w:sz w:val="24"/>
        </w:rPr>
        <w:br/>
      </w:r>
    </w:p>
    <w:p w14:paraId="77DD360D" w14:textId="77777777" w:rsidR="0099207B" w:rsidRPr="00012F00" w:rsidRDefault="00815C1D" w:rsidP="00F309DE">
      <w:pPr>
        <w:spacing w:after="0" w:line="240" w:lineRule="auto"/>
        <w:ind w:left="360"/>
        <w:rPr>
          <w:rFonts w:cs="Arial"/>
          <w:sz w:val="24"/>
        </w:rPr>
      </w:pPr>
      <w:r w:rsidRPr="00012F00">
        <w:rPr>
          <w:rFonts w:cs="Arial"/>
          <w:i/>
          <w:sz w:val="24"/>
        </w:rPr>
        <w:t>Member</w:t>
      </w:r>
      <w:r w:rsidRPr="00012F00">
        <w:rPr>
          <w:rFonts w:cs="Arial"/>
          <w:sz w:val="24"/>
        </w:rPr>
        <w:t xml:space="preserve"> means any</w:t>
      </w:r>
      <w:r w:rsidR="004231A5" w:rsidRPr="00012F00">
        <w:rPr>
          <w:rFonts w:cs="Arial"/>
          <w:sz w:val="24"/>
        </w:rPr>
        <w:t>one</w:t>
      </w:r>
      <w:r w:rsidRPr="00012F00">
        <w:rPr>
          <w:rFonts w:cs="Arial"/>
          <w:sz w:val="24"/>
        </w:rPr>
        <w:t xml:space="preserve"> who</w:t>
      </w:r>
      <w:r w:rsidR="00264B69" w:rsidRPr="00012F00">
        <w:rPr>
          <w:rFonts w:cs="Arial"/>
          <w:sz w:val="24"/>
        </w:rPr>
        <w:t xml:space="preserve"> has fulfilled the requirements</w:t>
      </w:r>
      <w:r w:rsidR="00FD6F03" w:rsidRPr="00012F00">
        <w:rPr>
          <w:rFonts w:cs="Arial"/>
          <w:sz w:val="24"/>
        </w:rPr>
        <w:t xml:space="preserve"> </w:t>
      </w:r>
      <w:r w:rsidR="004231A5" w:rsidRPr="00012F00">
        <w:rPr>
          <w:rFonts w:cs="Arial"/>
          <w:sz w:val="24"/>
        </w:rPr>
        <w:t>of</w:t>
      </w:r>
      <w:r w:rsidRPr="00012F00">
        <w:rPr>
          <w:rFonts w:cs="Arial"/>
          <w:sz w:val="24"/>
        </w:rPr>
        <w:t xml:space="preserve"> membership of the </w:t>
      </w:r>
      <w:proofErr w:type="gramStart"/>
      <w:r w:rsidRPr="00012F00">
        <w:rPr>
          <w:rFonts w:cs="Arial"/>
          <w:sz w:val="24"/>
        </w:rPr>
        <w:t>Library</w:t>
      </w:r>
      <w:proofErr w:type="gramEnd"/>
      <w:r w:rsidRPr="00012F00">
        <w:rPr>
          <w:rFonts w:cs="Arial"/>
          <w:sz w:val="24"/>
        </w:rPr>
        <w:t xml:space="preserve"> and has a current membership card.</w:t>
      </w:r>
    </w:p>
    <w:p w14:paraId="7C6F787F" w14:textId="77777777" w:rsidR="00815C1D" w:rsidRPr="00012F00" w:rsidRDefault="00815C1D" w:rsidP="002D37B2">
      <w:pPr>
        <w:pStyle w:val="Heading2"/>
        <w:numPr>
          <w:ilvl w:val="0"/>
          <w:numId w:val="17"/>
        </w:numPr>
        <w:rPr>
          <w:rFonts w:ascii="Arial" w:hAnsi="Arial" w:cs="Arial"/>
          <w:b/>
          <w:szCs w:val="24"/>
        </w:rPr>
      </w:pPr>
      <w:r w:rsidRPr="00012F00">
        <w:rPr>
          <w:rFonts w:ascii="Arial" w:hAnsi="Arial" w:cs="Arial"/>
          <w:b/>
          <w:szCs w:val="24"/>
        </w:rPr>
        <w:t>Policy Statement</w:t>
      </w:r>
    </w:p>
    <w:p w14:paraId="5B6E9001" w14:textId="77777777" w:rsidR="00D76643" w:rsidRPr="00012F00" w:rsidRDefault="00815C1D" w:rsidP="00815C1D">
      <w:pPr>
        <w:numPr>
          <w:ilvl w:val="1"/>
          <w:numId w:val="17"/>
        </w:numPr>
        <w:spacing w:after="0" w:line="240" w:lineRule="auto"/>
        <w:rPr>
          <w:rStyle w:val="Heading3Char"/>
          <w:rFonts w:ascii="Arial" w:eastAsia="MS Mincho" w:hAnsi="Arial" w:cs="Arial"/>
          <w:b/>
          <w:sz w:val="24"/>
          <w:szCs w:val="24"/>
          <w:lang w:val="en-AU"/>
        </w:rPr>
      </w:pPr>
      <w:r w:rsidRPr="00012F00">
        <w:rPr>
          <w:rStyle w:val="Heading3Char"/>
          <w:rFonts w:ascii="Arial" w:hAnsi="Arial" w:cs="Arial"/>
          <w:b/>
          <w:sz w:val="24"/>
          <w:szCs w:val="24"/>
        </w:rPr>
        <w:t>General</w:t>
      </w:r>
    </w:p>
    <w:p w14:paraId="3B97578C" w14:textId="77777777" w:rsidR="00264B69" w:rsidRPr="00012F00" w:rsidRDefault="00264B69" w:rsidP="00D76643">
      <w:pPr>
        <w:spacing w:after="0" w:line="240" w:lineRule="auto"/>
        <w:ind w:left="792"/>
        <w:rPr>
          <w:rFonts w:cs="Arial"/>
          <w:b/>
          <w:sz w:val="24"/>
        </w:rPr>
      </w:pPr>
    </w:p>
    <w:p w14:paraId="38065FE4" w14:textId="77777777" w:rsidR="00815C1D" w:rsidRDefault="00575FF8" w:rsidP="00585082">
      <w:pPr>
        <w:spacing w:after="0" w:line="240" w:lineRule="auto"/>
        <w:ind w:left="792"/>
        <w:rPr>
          <w:rFonts w:cs="Arial"/>
          <w:sz w:val="24"/>
        </w:rPr>
      </w:pPr>
      <w:r w:rsidRPr="00012F00">
        <w:rPr>
          <w:rFonts w:cs="Arial"/>
          <w:sz w:val="24"/>
        </w:rPr>
        <w:t xml:space="preserve">City of Melbourne Libraries </w:t>
      </w:r>
      <w:r w:rsidR="00815C1D" w:rsidRPr="00012F00">
        <w:rPr>
          <w:rFonts w:cs="Arial"/>
          <w:sz w:val="24"/>
        </w:rPr>
        <w:t>will endeavour to supply items by ILL</w:t>
      </w:r>
      <w:r w:rsidR="00264B69" w:rsidRPr="00012F00">
        <w:rPr>
          <w:rFonts w:cs="Arial"/>
          <w:sz w:val="24"/>
        </w:rPr>
        <w:t xml:space="preserve"> from external </w:t>
      </w:r>
      <w:r w:rsidR="002A42A0" w:rsidRPr="00012F00">
        <w:rPr>
          <w:rFonts w:cs="Arial"/>
          <w:sz w:val="24"/>
        </w:rPr>
        <w:t>libraries</w:t>
      </w:r>
      <w:r w:rsidR="00815C1D" w:rsidRPr="00012F00">
        <w:rPr>
          <w:rFonts w:cs="Arial"/>
          <w:sz w:val="24"/>
        </w:rPr>
        <w:t xml:space="preserve"> to library members if it does not own the item, </w:t>
      </w:r>
      <w:r w:rsidR="00264B69" w:rsidRPr="00012F00">
        <w:rPr>
          <w:rFonts w:cs="Arial"/>
          <w:sz w:val="24"/>
        </w:rPr>
        <w:t xml:space="preserve">and if it is an item unsuitable </w:t>
      </w:r>
      <w:r w:rsidR="00815C1D" w:rsidRPr="00012F00">
        <w:rPr>
          <w:rFonts w:cs="Arial"/>
          <w:sz w:val="24"/>
        </w:rPr>
        <w:t>or unavailable for purchase in the required time.</w:t>
      </w:r>
      <w:r w:rsidR="00585082" w:rsidRPr="00012F00">
        <w:rPr>
          <w:rFonts w:cs="Arial"/>
          <w:sz w:val="24"/>
        </w:rPr>
        <w:t xml:space="preserve"> </w:t>
      </w:r>
      <w:r w:rsidR="00815C1D" w:rsidRPr="00012F00">
        <w:rPr>
          <w:rFonts w:cs="Arial"/>
          <w:sz w:val="24"/>
        </w:rPr>
        <w:t>The availability of an ILL item is subject to the lending policy of t</w:t>
      </w:r>
      <w:r w:rsidR="00264B69" w:rsidRPr="00012F00">
        <w:rPr>
          <w:rFonts w:cs="Arial"/>
          <w:sz w:val="24"/>
        </w:rPr>
        <w:t>he library which owns the item.</w:t>
      </w:r>
    </w:p>
    <w:p w14:paraId="71E01D89" w14:textId="77777777" w:rsidR="00012F00" w:rsidRDefault="00012F00" w:rsidP="00585082">
      <w:pPr>
        <w:spacing w:after="0" w:line="240" w:lineRule="auto"/>
        <w:ind w:left="792"/>
        <w:rPr>
          <w:rFonts w:cs="Arial"/>
          <w:sz w:val="24"/>
        </w:rPr>
      </w:pPr>
    </w:p>
    <w:p w14:paraId="72093AE5" w14:textId="77777777" w:rsidR="00012F00" w:rsidRPr="00012F00" w:rsidRDefault="00012F00" w:rsidP="00585082">
      <w:pPr>
        <w:spacing w:after="0" w:line="240" w:lineRule="auto"/>
        <w:ind w:left="792"/>
        <w:rPr>
          <w:rFonts w:cs="Arial"/>
          <w:sz w:val="24"/>
        </w:rPr>
      </w:pPr>
    </w:p>
    <w:p w14:paraId="679972FC" w14:textId="77777777" w:rsidR="00264B69" w:rsidRPr="00012F00" w:rsidRDefault="00264B69" w:rsidP="00264B69">
      <w:pPr>
        <w:spacing w:after="0" w:line="240" w:lineRule="auto"/>
        <w:ind w:left="792"/>
        <w:rPr>
          <w:rFonts w:cs="Arial"/>
          <w:sz w:val="24"/>
        </w:rPr>
      </w:pPr>
    </w:p>
    <w:p w14:paraId="04DD207E" w14:textId="77777777" w:rsidR="00D76643" w:rsidRPr="00012F00" w:rsidRDefault="00815C1D" w:rsidP="00815C1D">
      <w:pPr>
        <w:numPr>
          <w:ilvl w:val="1"/>
          <w:numId w:val="17"/>
        </w:numPr>
        <w:spacing w:after="0" w:line="240" w:lineRule="auto"/>
        <w:rPr>
          <w:rStyle w:val="Heading3Char"/>
          <w:rFonts w:ascii="Arial" w:eastAsia="MS Mincho" w:hAnsi="Arial" w:cs="Arial"/>
          <w:b/>
          <w:sz w:val="24"/>
          <w:szCs w:val="24"/>
          <w:lang w:val="en-AU"/>
        </w:rPr>
      </w:pPr>
      <w:r w:rsidRPr="00012F00">
        <w:rPr>
          <w:rStyle w:val="Heading3Char"/>
          <w:rFonts w:ascii="Arial" w:hAnsi="Arial" w:cs="Arial"/>
          <w:b/>
          <w:sz w:val="24"/>
          <w:szCs w:val="24"/>
        </w:rPr>
        <w:t>Eligibility</w:t>
      </w:r>
    </w:p>
    <w:p w14:paraId="32342750" w14:textId="77777777" w:rsidR="00815C1D" w:rsidRPr="00012F00" w:rsidRDefault="00815C1D" w:rsidP="00D76643">
      <w:pPr>
        <w:spacing w:after="0" w:line="240" w:lineRule="auto"/>
        <w:ind w:left="792"/>
        <w:rPr>
          <w:rFonts w:cs="Arial"/>
          <w:sz w:val="24"/>
        </w:rPr>
      </w:pPr>
      <w:r w:rsidRPr="00012F00">
        <w:rPr>
          <w:rFonts w:cs="Arial"/>
          <w:b/>
          <w:sz w:val="24"/>
        </w:rPr>
        <w:br/>
      </w:r>
      <w:r w:rsidRPr="00012F00">
        <w:rPr>
          <w:rFonts w:cs="Arial"/>
          <w:sz w:val="24"/>
        </w:rPr>
        <w:t xml:space="preserve">All members of </w:t>
      </w:r>
      <w:r w:rsidR="00575FF8" w:rsidRPr="00012F00">
        <w:rPr>
          <w:rFonts w:cs="Arial"/>
          <w:sz w:val="24"/>
        </w:rPr>
        <w:t xml:space="preserve">City of Melbourne Libraries </w:t>
      </w:r>
      <w:r w:rsidRPr="00012F00">
        <w:rPr>
          <w:rFonts w:cs="Arial"/>
          <w:sz w:val="24"/>
        </w:rPr>
        <w:t>are eligible for the ILL service with the following exceptions:</w:t>
      </w:r>
    </w:p>
    <w:p w14:paraId="15D501FB" w14:textId="77777777" w:rsidR="00E05659" w:rsidRPr="00012F00" w:rsidRDefault="00E05659" w:rsidP="00E05659">
      <w:pPr>
        <w:numPr>
          <w:ilvl w:val="0"/>
          <w:numId w:val="18"/>
        </w:numPr>
        <w:spacing w:after="0" w:line="240" w:lineRule="auto"/>
        <w:rPr>
          <w:rFonts w:cs="Arial"/>
          <w:sz w:val="24"/>
          <w:lang w:val="en-US"/>
        </w:rPr>
      </w:pPr>
      <w:r w:rsidRPr="00012F00">
        <w:rPr>
          <w:rFonts w:cs="Arial"/>
          <w:sz w:val="24"/>
          <w:lang w:val="en-US"/>
        </w:rPr>
        <w:t xml:space="preserve">Members with overdue items on their </w:t>
      </w:r>
      <w:proofErr w:type="gramStart"/>
      <w:r w:rsidRPr="00012F00">
        <w:rPr>
          <w:rFonts w:cs="Arial"/>
          <w:sz w:val="24"/>
          <w:lang w:val="en-US"/>
        </w:rPr>
        <w:t>record;</w:t>
      </w:r>
      <w:proofErr w:type="gramEnd"/>
    </w:p>
    <w:p w14:paraId="27B9AC76" w14:textId="77777777" w:rsidR="00E05659" w:rsidRPr="00012F00" w:rsidRDefault="00E05659" w:rsidP="00E05659">
      <w:pPr>
        <w:numPr>
          <w:ilvl w:val="0"/>
          <w:numId w:val="18"/>
        </w:numPr>
        <w:spacing w:after="0" w:line="240" w:lineRule="auto"/>
        <w:rPr>
          <w:rFonts w:cs="Arial"/>
          <w:sz w:val="24"/>
          <w:lang w:val="en-US"/>
        </w:rPr>
      </w:pPr>
      <w:r w:rsidRPr="00012F00">
        <w:rPr>
          <w:rFonts w:cs="Arial"/>
          <w:sz w:val="24"/>
          <w:lang w:val="en-US"/>
        </w:rPr>
        <w:t xml:space="preserve">Members with lost/damaged charges or lost ILLs on their </w:t>
      </w:r>
      <w:proofErr w:type="gramStart"/>
      <w:r w:rsidRPr="00012F00">
        <w:rPr>
          <w:rFonts w:cs="Arial"/>
          <w:sz w:val="24"/>
          <w:lang w:val="en-US"/>
        </w:rPr>
        <w:t>record;</w:t>
      </w:r>
      <w:proofErr w:type="gramEnd"/>
    </w:p>
    <w:p w14:paraId="191A0023" w14:textId="77777777" w:rsidR="00AA0CB8" w:rsidRPr="00012F00" w:rsidRDefault="00815C1D" w:rsidP="00AA0CB8">
      <w:pPr>
        <w:pStyle w:val="ListParagraph"/>
        <w:numPr>
          <w:ilvl w:val="0"/>
          <w:numId w:val="18"/>
        </w:numPr>
        <w:spacing w:after="0" w:line="240" w:lineRule="auto"/>
        <w:rPr>
          <w:rFonts w:cs="Arial"/>
          <w:sz w:val="24"/>
        </w:rPr>
      </w:pPr>
      <w:r w:rsidRPr="00012F00">
        <w:rPr>
          <w:rFonts w:cs="Arial"/>
          <w:sz w:val="24"/>
        </w:rPr>
        <w:t>Members who have previously failed to collect ILLs, unless the matter has been resolved to the satisfact</w:t>
      </w:r>
      <w:r w:rsidR="00585082" w:rsidRPr="00012F00">
        <w:rPr>
          <w:rFonts w:cs="Arial"/>
          <w:sz w:val="24"/>
        </w:rPr>
        <w:t>ion of City of Melbourne Libraries</w:t>
      </w:r>
      <w:r w:rsidRPr="00012F00">
        <w:rPr>
          <w:rFonts w:cs="Arial"/>
          <w:sz w:val="24"/>
        </w:rPr>
        <w:t xml:space="preserve">, including any payments </w:t>
      </w:r>
      <w:proofErr w:type="gramStart"/>
      <w:r w:rsidRPr="00012F00">
        <w:rPr>
          <w:rFonts w:cs="Arial"/>
          <w:sz w:val="24"/>
        </w:rPr>
        <w:t>due</w:t>
      </w:r>
      <w:r w:rsidR="00AA0CB8" w:rsidRPr="00012F00">
        <w:rPr>
          <w:rFonts w:cs="Arial"/>
          <w:sz w:val="24"/>
        </w:rPr>
        <w:t>;</w:t>
      </w:r>
      <w:proofErr w:type="gramEnd"/>
    </w:p>
    <w:p w14:paraId="15840D51" w14:textId="17E3C7B8" w:rsidR="00D82AA7" w:rsidRPr="00012F00" w:rsidRDefault="00815C1D" w:rsidP="00AA0CB8">
      <w:pPr>
        <w:pStyle w:val="ListParagraph"/>
        <w:numPr>
          <w:ilvl w:val="0"/>
          <w:numId w:val="18"/>
        </w:numPr>
        <w:spacing w:after="0" w:line="240" w:lineRule="auto"/>
        <w:rPr>
          <w:rFonts w:cs="Arial"/>
          <w:sz w:val="24"/>
        </w:rPr>
      </w:pPr>
      <w:r w:rsidRPr="00012F00">
        <w:rPr>
          <w:rFonts w:cs="Arial"/>
          <w:sz w:val="24"/>
        </w:rPr>
        <w:t>Unverified</w:t>
      </w:r>
      <w:r w:rsidR="002E265D" w:rsidRPr="00012F00">
        <w:rPr>
          <w:rFonts w:cs="Arial"/>
          <w:sz w:val="24"/>
        </w:rPr>
        <w:t xml:space="preserve"> or temporary</w:t>
      </w:r>
      <w:r w:rsidRPr="00012F00">
        <w:rPr>
          <w:rFonts w:cs="Arial"/>
          <w:sz w:val="24"/>
        </w:rPr>
        <w:t xml:space="preserve"> </w:t>
      </w:r>
      <w:proofErr w:type="gramStart"/>
      <w:r w:rsidRPr="00012F00">
        <w:rPr>
          <w:rFonts w:cs="Arial"/>
          <w:sz w:val="24"/>
        </w:rPr>
        <w:t>member</w:t>
      </w:r>
      <w:r w:rsidR="002E265D" w:rsidRPr="00012F00">
        <w:rPr>
          <w:rFonts w:cs="Arial"/>
          <w:sz w:val="24"/>
        </w:rPr>
        <w:t>s</w:t>
      </w:r>
      <w:r w:rsidR="0076523F" w:rsidRPr="00012F00">
        <w:rPr>
          <w:rFonts w:cs="Arial"/>
          <w:sz w:val="24"/>
        </w:rPr>
        <w:t>;</w:t>
      </w:r>
      <w:proofErr w:type="gramEnd"/>
    </w:p>
    <w:p w14:paraId="259A5007" w14:textId="7B588177" w:rsidR="002E265D" w:rsidRPr="00012F00" w:rsidRDefault="00012F00" w:rsidP="00AA0CB8">
      <w:pPr>
        <w:pStyle w:val="ListParagraph"/>
        <w:numPr>
          <w:ilvl w:val="0"/>
          <w:numId w:val="18"/>
        </w:numPr>
        <w:spacing w:after="0" w:line="240" w:lineRule="auto"/>
        <w:rPr>
          <w:rFonts w:cs="Arial"/>
          <w:sz w:val="24"/>
        </w:rPr>
      </w:pPr>
      <w:proofErr w:type="spellStart"/>
      <w:r>
        <w:rPr>
          <w:rFonts w:cs="Arial"/>
          <w:sz w:val="24"/>
        </w:rPr>
        <w:t>eL</w:t>
      </w:r>
      <w:r w:rsidR="002E265D" w:rsidRPr="00012F00">
        <w:rPr>
          <w:rFonts w:cs="Arial"/>
          <w:sz w:val="24"/>
        </w:rPr>
        <w:t>ibrary</w:t>
      </w:r>
      <w:proofErr w:type="spellEnd"/>
      <w:r>
        <w:rPr>
          <w:rFonts w:cs="Arial"/>
          <w:sz w:val="24"/>
        </w:rPr>
        <w:t>-</w:t>
      </w:r>
      <w:r w:rsidR="002E265D" w:rsidRPr="00012F00">
        <w:rPr>
          <w:rFonts w:cs="Arial"/>
          <w:sz w:val="24"/>
        </w:rPr>
        <w:t xml:space="preserve">members who only use the digital </w:t>
      </w:r>
      <w:proofErr w:type="gramStart"/>
      <w:r w:rsidR="002E265D" w:rsidRPr="00012F00">
        <w:rPr>
          <w:rFonts w:cs="Arial"/>
          <w:sz w:val="24"/>
        </w:rPr>
        <w:t>library;</w:t>
      </w:r>
      <w:proofErr w:type="gramEnd"/>
    </w:p>
    <w:p w14:paraId="05FFA4A9" w14:textId="385C2248" w:rsidR="00815C1D" w:rsidRPr="00012F00" w:rsidRDefault="002E265D" w:rsidP="002E265D">
      <w:pPr>
        <w:pStyle w:val="ListParagraph"/>
        <w:numPr>
          <w:ilvl w:val="0"/>
          <w:numId w:val="18"/>
        </w:numPr>
        <w:spacing w:after="0" w:line="240" w:lineRule="auto"/>
        <w:rPr>
          <w:rFonts w:cs="Arial"/>
          <w:sz w:val="24"/>
        </w:rPr>
      </w:pPr>
      <w:r w:rsidRPr="00012F00">
        <w:rPr>
          <w:rFonts w:cs="Arial"/>
          <w:sz w:val="24"/>
        </w:rPr>
        <w:lastRenderedPageBreak/>
        <w:t>Internet only members whose membership does not permit borrowing</w:t>
      </w:r>
      <w:r w:rsidRPr="00012F00">
        <w:rPr>
          <w:rFonts w:cs="Arial"/>
          <w:sz w:val="24"/>
        </w:rPr>
        <w:t>.</w:t>
      </w:r>
      <w:r w:rsidR="00815C1D" w:rsidRPr="00012F00">
        <w:rPr>
          <w:rFonts w:cs="Arial"/>
          <w:sz w:val="24"/>
        </w:rPr>
        <w:br/>
      </w:r>
    </w:p>
    <w:p w14:paraId="3B5C9EC4" w14:textId="77777777" w:rsidR="002D37B2" w:rsidRPr="00012F00" w:rsidRDefault="00815C1D" w:rsidP="002D37B2">
      <w:pPr>
        <w:numPr>
          <w:ilvl w:val="1"/>
          <w:numId w:val="17"/>
        </w:numPr>
        <w:spacing w:after="0" w:line="240" w:lineRule="auto"/>
        <w:rPr>
          <w:rStyle w:val="Heading3Char"/>
          <w:rFonts w:ascii="Arial" w:eastAsia="MS Mincho" w:hAnsi="Arial" w:cs="Arial"/>
          <w:b/>
          <w:sz w:val="24"/>
          <w:szCs w:val="24"/>
          <w:lang w:val="en-AU"/>
        </w:rPr>
      </w:pPr>
      <w:r w:rsidRPr="00012F00">
        <w:rPr>
          <w:rStyle w:val="Heading3Char"/>
          <w:rFonts w:ascii="Arial" w:hAnsi="Arial" w:cs="Arial"/>
          <w:b/>
          <w:sz w:val="24"/>
          <w:szCs w:val="24"/>
        </w:rPr>
        <w:t>Restrictions</w:t>
      </w:r>
    </w:p>
    <w:p w14:paraId="6B43A7F5" w14:textId="77777777" w:rsidR="002D37B2" w:rsidRPr="00012F00" w:rsidRDefault="002D37B2" w:rsidP="002D37B2">
      <w:pPr>
        <w:spacing w:after="0" w:line="240" w:lineRule="auto"/>
        <w:ind w:left="792"/>
        <w:rPr>
          <w:rStyle w:val="Heading3Char"/>
          <w:rFonts w:ascii="Arial" w:eastAsia="MS Mincho" w:hAnsi="Arial" w:cs="Arial"/>
          <w:b/>
          <w:sz w:val="24"/>
          <w:szCs w:val="24"/>
          <w:lang w:val="en-AU"/>
        </w:rPr>
      </w:pPr>
    </w:p>
    <w:p w14:paraId="1D8F4B48" w14:textId="77777777" w:rsidR="002D37B2" w:rsidRPr="00012F00" w:rsidRDefault="00815C1D" w:rsidP="002D37B2">
      <w:pPr>
        <w:spacing w:after="0" w:line="240" w:lineRule="auto"/>
        <w:ind w:left="792"/>
        <w:rPr>
          <w:rFonts w:cs="Arial"/>
          <w:sz w:val="24"/>
        </w:rPr>
      </w:pPr>
      <w:r w:rsidRPr="00012F00">
        <w:rPr>
          <w:rFonts w:cs="Arial"/>
          <w:sz w:val="24"/>
        </w:rPr>
        <w:t xml:space="preserve">A library member may have </w:t>
      </w:r>
      <w:r w:rsidR="001C7DEE" w:rsidRPr="00012F00">
        <w:rPr>
          <w:rFonts w:cs="Arial"/>
          <w:sz w:val="24"/>
        </w:rPr>
        <w:t xml:space="preserve">two </w:t>
      </w:r>
      <w:r w:rsidRPr="00012F00">
        <w:rPr>
          <w:rFonts w:cs="Arial"/>
          <w:sz w:val="24"/>
        </w:rPr>
        <w:t>ILLs in process at any one time. ‘In proce</w:t>
      </w:r>
      <w:r w:rsidR="002D37B2" w:rsidRPr="00012F00">
        <w:rPr>
          <w:rFonts w:cs="Arial"/>
          <w:sz w:val="24"/>
        </w:rPr>
        <w:t>ss’ includes items out on loan.</w:t>
      </w:r>
    </w:p>
    <w:p w14:paraId="1D47C494" w14:textId="77777777" w:rsidR="002D37B2" w:rsidRPr="00012F00" w:rsidRDefault="002D37B2" w:rsidP="002D37B2">
      <w:pPr>
        <w:spacing w:after="0" w:line="240" w:lineRule="auto"/>
        <w:ind w:left="792"/>
        <w:rPr>
          <w:rFonts w:cs="Arial"/>
          <w:sz w:val="24"/>
        </w:rPr>
      </w:pPr>
    </w:p>
    <w:p w14:paraId="654D16D0" w14:textId="439CDD9F" w:rsidR="002D37B2" w:rsidRPr="00012F00" w:rsidRDefault="00575FF8" w:rsidP="002D37B2">
      <w:pPr>
        <w:spacing w:after="0" w:line="240" w:lineRule="auto"/>
        <w:ind w:left="792"/>
        <w:rPr>
          <w:rFonts w:cs="Arial"/>
          <w:sz w:val="24"/>
        </w:rPr>
      </w:pPr>
      <w:r w:rsidRPr="00012F00">
        <w:rPr>
          <w:rFonts w:cs="Arial"/>
          <w:sz w:val="24"/>
        </w:rPr>
        <w:t xml:space="preserve">City of Melbourne Libraries </w:t>
      </w:r>
      <w:r w:rsidR="00815C1D" w:rsidRPr="00012F00">
        <w:rPr>
          <w:rFonts w:cs="Arial"/>
          <w:sz w:val="24"/>
        </w:rPr>
        <w:t>will obtain and lend books, audiobooks</w:t>
      </w:r>
      <w:r w:rsidR="00565256" w:rsidRPr="00012F00">
        <w:rPr>
          <w:rFonts w:cs="Arial"/>
          <w:sz w:val="24"/>
        </w:rPr>
        <w:t xml:space="preserve">, </w:t>
      </w:r>
      <w:r w:rsidR="00815C1D" w:rsidRPr="00012F00">
        <w:rPr>
          <w:rFonts w:cs="Arial"/>
          <w:sz w:val="24"/>
        </w:rPr>
        <w:t>journal articles</w:t>
      </w:r>
      <w:r w:rsidR="00565256" w:rsidRPr="00012F00">
        <w:rPr>
          <w:rFonts w:cs="Arial"/>
          <w:sz w:val="24"/>
        </w:rPr>
        <w:t>, DVDs and CDs</w:t>
      </w:r>
      <w:r w:rsidR="00815C1D" w:rsidRPr="00012F00">
        <w:rPr>
          <w:rFonts w:cs="Arial"/>
          <w:sz w:val="24"/>
        </w:rPr>
        <w:t xml:space="preserve"> on ILL. It will not obtain or </w:t>
      </w:r>
      <w:r w:rsidR="002E265D" w:rsidRPr="00012F00">
        <w:rPr>
          <w:rFonts w:cs="Arial"/>
          <w:sz w:val="24"/>
        </w:rPr>
        <w:t xml:space="preserve">lend </w:t>
      </w:r>
      <w:r w:rsidR="00565256" w:rsidRPr="00012F00">
        <w:rPr>
          <w:rFonts w:cs="Arial"/>
          <w:sz w:val="24"/>
        </w:rPr>
        <w:t xml:space="preserve">games, toys, makerspace kits, </w:t>
      </w:r>
      <w:r w:rsidR="002E265D" w:rsidRPr="00012F00">
        <w:rPr>
          <w:rFonts w:cs="Arial"/>
          <w:sz w:val="24"/>
        </w:rPr>
        <w:t xml:space="preserve">Library of Things items, </w:t>
      </w:r>
      <w:r w:rsidR="00565256" w:rsidRPr="00012F00">
        <w:rPr>
          <w:rFonts w:cs="Arial"/>
          <w:sz w:val="24"/>
        </w:rPr>
        <w:t>or reference items.</w:t>
      </w:r>
    </w:p>
    <w:p w14:paraId="59711A7A" w14:textId="77777777" w:rsidR="002D37B2" w:rsidRPr="00012F00" w:rsidRDefault="002D37B2" w:rsidP="002D37B2">
      <w:pPr>
        <w:spacing w:after="0" w:line="240" w:lineRule="auto"/>
        <w:ind w:left="792"/>
        <w:rPr>
          <w:rFonts w:cs="Arial"/>
          <w:b/>
          <w:sz w:val="24"/>
        </w:rPr>
      </w:pPr>
    </w:p>
    <w:p w14:paraId="6311B041" w14:textId="77777777" w:rsidR="002D37B2" w:rsidRPr="00012F00" w:rsidRDefault="00815C1D" w:rsidP="002D37B2">
      <w:pPr>
        <w:spacing w:after="0" w:line="240" w:lineRule="auto"/>
        <w:ind w:left="792"/>
        <w:rPr>
          <w:rFonts w:cs="Arial"/>
          <w:sz w:val="24"/>
        </w:rPr>
      </w:pPr>
      <w:r w:rsidRPr="00012F00">
        <w:rPr>
          <w:rFonts w:cs="Arial"/>
          <w:sz w:val="24"/>
        </w:rPr>
        <w:t xml:space="preserve">In general, </w:t>
      </w:r>
      <w:r w:rsidR="00575FF8" w:rsidRPr="00012F00">
        <w:rPr>
          <w:rFonts w:cs="Arial"/>
          <w:sz w:val="24"/>
        </w:rPr>
        <w:t xml:space="preserve">City of Melbourne Libraries </w:t>
      </w:r>
      <w:r w:rsidRPr="00012F00">
        <w:rPr>
          <w:rFonts w:cs="Arial"/>
          <w:sz w:val="24"/>
        </w:rPr>
        <w:t xml:space="preserve">will obtain items for its members from Australian libraries. Similarly, </w:t>
      </w:r>
      <w:r w:rsidR="00575FF8" w:rsidRPr="00012F00">
        <w:rPr>
          <w:rFonts w:cs="Arial"/>
          <w:sz w:val="24"/>
        </w:rPr>
        <w:t xml:space="preserve">City of Melbourne Libraries </w:t>
      </w:r>
      <w:r w:rsidRPr="00012F00">
        <w:rPr>
          <w:rFonts w:cs="Arial"/>
          <w:sz w:val="24"/>
        </w:rPr>
        <w:t>will only lend items to libraries within Australia. However, if a requested item is unique or in short supply the request should be raised with</w:t>
      </w:r>
      <w:r w:rsidR="00AA0CB8" w:rsidRPr="00012F00">
        <w:rPr>
          <w:rFonts w:cs="Arial"/>
          <w:sz w:val="24"/>
        </w:rPr>
        <w:t xml:space="preserve"> the </w:t>
      </w:r>
      <w:r w:rsidR="00CC1884" w:rsidRPr="00012F00">
        <w:rPr>
          <w:rFonts w:cs="Arial"/>
          <w:sz w:val="24"/>
        </w:rPr>
        <w:t>library m</w:t>
      </w:r>
      <w:r w:rsidR="002D37B2" w:rsidRPr="00012F00">
        <w:rPr>
          <w:rFonts w:cs="Arial"/>
          <w:sz w:val="24"/>
        </w:rPr>
        <w:t>anager.</w:t>
      </w:r>
    </w:p>
    <w:p w14:paraId="38A3AA12" w14:textId="77777777" w:rsidR="002D37B2" w:rsidRPr="00012F00" w:rsidRDefault="002D37B2" w:rsidP="002D37B2">
      <w:pPr>
        <w:spacing w:after="0" w:line="240" w:lineRule="auto"/>
        <w:ind w:left="792"/>
        <w:rPr>
          <w:rFonts w:cs="Arial"/>
          <w:b/>
          <w:sz w:val="24"/>
        </w:rPr>
      </w:pPr>
    </w:p>
    <w:p w14:paraId="79C04310" w14:textId="77777777" w:rsidR="002D37B2" w:rsidRPr="00012F00" w:rsidRDefault="00815C1D" w:rsidP="002D37B2">
      <w:pPr>
        <w:spacing w:after="0" w:line="240" w:lineRule="auto"/>
        <w:ind w:left="792"/>
        <w:rPr>
          <w:rFonts w:cs="Arial"/>
          <w:sz w:val="24"/>
        </w:rPr>
      </w:pPr>
      <w:r w:rsidRPr="00012F00">
        <w:rPr>
          <w:rFonts w:cs="Arial"/>
          <w:sz w:val="24"/>
        </w:rPr>
        <w:t xml:space="preserve">Some libraries place restrictions on items they lend on ILL. </w:t>
      </w:r>
      <w:r w:rsidR="00575FF8" w:rsidRPr="00012F00">
        <w:rPr>
          <w:rFonts w:cs="Arial"/>
          <w:sz w:val="24"/>
        </w:rPr>
        <w:t xml:space="preserve">City of Melbourne Libraries </w:t>
      </w:r>
      <w:r w:rsidRPr="00012F00">
        <w:rPr>
          <w:rFonts w:cs="Arial"/>
          <w:sz w:val="24"/>
        </w:rPr>
        <w:t>will observe these restrictions.</w:t>
      </w:r>
    </w:p>
    <w:p w14:paraId="5FD9A470" w14:textId="77777777" w:rsidR="002D37B2" w:rsidRPr="00012F00" w:rsidRDefault="002D37B2" w:rsidP="002D37B2">
      <w:pPr>
        <w:spacing w:after="0" w:line="240" w:lineRule="auto"/>
        <w:ind w:left="792"/>
        <w:rPr>
          <w:rFonts w:cs="Arial"/>
          <w:b/>
          <w:sz w:val="24"/>
        </w:rPr>
      </w:pPr>
    </w:p>
    <w:p w14:paraId="3B863E9F" w14:textId="3C3A1EAC" w:rsidR="00815C1D" w:rsidRPr="00012F00" w:rsidRDefault="00575FF8" w:rsidP="002D37B2">
      <w:pPr>
        <w:spacing w:after="0" w:line="240" w:lineRule="auto"/>
        <w:ind w:left="792"/>
        <w:rPr>
          <w:rFonts w:cs="Arial"/>
          <w:b/>
          <w:sz w:val="24"/>
        </w:rPr>
      </w:pPr>
      <w:r w:rsidRPr="00012F00">
        <w:rPr>
          <w:rFonts w:cs="Arial"/>
          <w:sz w:val="24"/>
        </w:rPr>
        <w:t xml:space="preserve">City of Melbourne Libraries </w:t>
      </w:r>
      <w:r w:rsidR="00815C1D" w:rsidRPr="00012F00">
        <w:rPr>
          <w:rFonts w:cs="Arial"/>
          <w:sz w:val="24"/>
        </w:rPr>
        <w:t>does not obtain ILLs from State Library Victoria as restrictions apply.</w:t>
      </w:r>
      <w:r w:rsidR="002D37B2" w:rsidRPr="00012F00">
        <w:rPr>
          <w:rFonts w:cs="Arial"/>
          <w:sz w:val="24"/>
        </w:rPr>
        <w:br/>
      </w:r>
    </w:p>
    <w:p w14:paraId="281D1CC0" w14:textId="77777777" w:rsidR="00C56CD9" w:rsidRPr="00012F00" w:rsidRDefault="00815C1D" w:rsidP="00AA0CB8">
      <w:pPr>
        <w:numPr>
          <w:ilvl w:val="1"/>
          <w:numId w:val="17"/>
        </w:numPr>
        <w:spacing w:after="0" w:line="240" w:lineRule="auto"/>
        <w:rPr>
          <w:rStyle w:val="Heading3Char"/>
          <w:rFonts w:ascii="Arial" w:eastAsia="MS Mincho" w:hAnsi="Arial" w:cs="Arial"/>
          <w:b/>
          <w:sz w:val="24"/>
          <w:szCs w:val="24"/>
          <w:lang w:val="en-AU"/>
        </w:rPr>
      </w:pPr>
      <w:r w:rsidRPr="00012F00">
        <w:rPr>
          <w:rStyle w:val="Heading3Char"/>
          <w:rFonts w:ascii="Arial" w:hAnsi="Arial" w:cs="Arial"/>
          <w:b/>
          <w:sz w:val="24"/>
          <w:szCs w:val="24"/>
        </w:rPr>
        <w:t>Charges</w:t>
      </w:r>
    </w:p>
    <w:p w14:paraId="595B4EB7" w14:textId="181F3883" w:rsidR="002E265D" w:rsidRPr="00012F00" w:rsidRDefault="002E265D" w:rsidP="002E265D">
      <w:pPr>
        <w:spacing w:after="0" w:line="240" w:lineRule="auto"/>
        <w:ind w:left="792"/>
        <w:rPr>
          <w:rFonts w:cs="Arial"/>
          <w:sz w:val="24"/>
        </w:rPr>
      </w:pPr>
    </w:p>
    <w:p w14:paraId="1EE7AA69" w14:textId="77777777" w:rsidR="002E265D" w:rsidRPr="00012F00" w:rsidRDefault="002E265D" w:rsidP="002E265D">
      <w:pPr>
        <w:spacing w:after="0" w:line="240" w:lineRule="auto"/>
        <w:ind w:left="792"/>
        <w:rPr>
          <w:rFonts w:cs="Arial"/>
          <w:sz w:val="24"/>
        </w:rPr>
      </w:pPr>
      <w:r w:rsidRPr="00012F00">
        <w:rPr>
          <w:rFonts w:cs="Arial"/>
          <w:sz w:val="24"/>
        </w:rPr>
        <w:lastRenderedPageBreak/>
        <w:t xml:space="preserve">City of Melbourne Libraries will endeavour, in the first instance, to obtain ILL items from libraries which do not charge.  If this is not possible, patrons will be contacted by City of Melbourne staff to discuss any associated charges before proceeding with the request. The charge also applies to items not picked up, and to items which borrowers have requested and then </w:t>
      </w:r>
      <w:proofErr w:type="gramStart"/>
      <w:r w:rsidRPr="00012F00">
        <w:rPr>
          <w:rFonts w:cs="Arial"/>
          <w:sz w:val="24"/>
        </w:rPr>
        <w:t>cancelled</w:t>
      </w:r>
      <w:proofErr w:type="gramEnd"/>
      <w:r w:rsidRPr="00012F00">
        <w:rPr>
          <w:rFonts w:cs="Arial"/>
          <w:sz w:val="24"/>
        </w:rPr>
        <w:t xml:space="preserve"> and which have been processed by the lending library. In such cases City of Melbourne Libraries has already incurred the charge.</w:t>
      </w:r>
    </w:p>
    <w:p w14:paraId="38813A9D" w14:textId="77777777" w:rsidR="002E265D" w:rsidRPr="00012F00" w:rsidRDefault="002E265D" w:rsidP="002E265D">
      <w:pPr>
        <w:spacing w:after="0" w:line="240" w:lineRule="auto"/>
        <w:ind w:left="792"/>
        <w:rPr>
          <w:rFonts w:cs="Arial"/>
          <w:sz w:val="24"/>
        </w:rPr>
      </w:pPr>
    </w:p>
    <w:p w14:paraId="50B262EA" w14:textId="77777777" w:rsidR="002E265D" w:rsidRDefault="002E265D" w:rsidP="002E265D">
      <w:pPr>
        <w:spacing w:after="0" w:line="240" w:lineRule="auto"/>
        <w:ind w:left="792"/>
        <w:rPr>
          <w:rFonts w:cs="Arial"/>
          <w:sz w:val="24"/>
        </w:rPr>
      </w:pPr>
      <w:r w:rsidRPr="00012F00">
        <w:rPr>
          <w:rFonts w:cs="Arial"/>
          <w:sz w:val="24"/>
        </w:rPr>
        <w:t>Borrowers are required to pay for any lost or damaged ILLs. The library which owns the item determines these charges.</w:t>
      </w:r>
    </w:p>
    <w:p w14:paraId="7D5FDC90" w14:textId="77777777" w:rsidR="00012F00" w:rsidRPr="00012F00" w:rsidRDefault="00012F00" w:rsidP="002E265D">
      <w:pPr>
        <w:spacing w:after="0" w:line="240" w:lineRule="auto"/>
        <w:ind w:left="792"/>
        <w:rPr>
          <w:rFonts w:cs="Arial"/>
          <w:sz w:val="24"/>
        </w:rPr>
      </w:pPr>
    </w:p>
    <w:p w14:paraId="33E3432D" w14:textId="35C42977" w:rsidR="002B201B" w:rsidRPr="00012F00" w:rsidRDefault="002E265D" w:rsidP="002E265D">
      <w:pPr>
        <w:spacing w:after="0" w:line="240" w:lineRule="auto"/>
        <w:ind w:left="792"/>
        <w:rPr>
          <w:rFonts w:cs="Arial"/>
          <w:sz w:val="24"/>
        </w:rPr>
      </w:pPr>
      <w:r w:rsidRPr="00012F00">
        <w:rPr>
          <w:rFonts w:cs="Arial"/>
          <w:sz w:val="24"/>
        </w:rPr>
        <w:t>City of Melbourne Libraries will lend its items for free to public libraries who don't charge us, and other libraries by prior reciprocal arrangement. Libraries whom we do not have a reciprocal arrangement will be charged the standard ILRS fee (2025-26 fee is $34.40).</w:t>
      </w:r>
    </w:p>
    <w:p w14:paraId="1F9E5492" w14:textId="77777777" w:rsidR="002E265D" w:rsidRDefault="002E265D" w:rsidP="002E265D">
      <w:pPr>
        <w:spacing w:after="0" w:line="240" w:lineRule="auto"/>
        <w:ind w:left="792"/>
        <w:rPr>
          <w:rFonts w:cs="Arial"/>
          <w:sz w:val="24"/>
        </w:rPr>
      </w:pPr>
    </w:p>
    <w:p w14:paraId="3094E97E" w14:textId="77777777" w:rsidR="00EF4FF8" w:rsidRPr="00012F00" w:rsidRDefault="00815C1D" w:rsidP="00673953">
      <w:pPr>
        <w:numPr>
          <w:ilvl w:val="1"/>
          <w:numId w:val="17"/>
        </w:numPr>
        <w:spacing w:after="0" w:line="240" w:lineRule="auto"/>
        <w:rPr>
          <w:rStyle w:val="Heading3Char"/>
          <w:rFonts w:ascii="Arial" w:eastAsia="MS Mincho" w:hAnsi="Arial" w:cs="Arial"/>
          <w:b/>
          <w:sz w:val="24"/>
          <w:szCs w:val="24"/>
          <w:lang w:val="en-AU"/>
        </w:rPr>
      </w:pPr>
      <w:r w:rsidRPr="00012F00">
        <w:rPr>
          <w:rStyle w:val="Heading3Char"/>
          <w:rFonts w:ascii="Arial" w:hAnsi="Arial" w:cs="Arial"/>
          <w:b/>
          <w:sz w:val="24"/>
          <w:szCs w:val="24"/>
        </w:rPr>
        <w:t>Loan Period</w:t>
      </w:r>
      <w:r w:rsidR="003D2B38" w:rsidRPr="00012F00">
        <w:rPr>
          <w:rStyle w:val="Heading3Char"/>
          <w:rFonts w:ascii="Arial" w:hAnsi="Arial" w:cs="Arial"/>
          <w:b/>
          <w:sz w:val="24"/>
          <w:szCs w:val="24"/>
        </w:rPr>
        <w:t xml:space="preserve"> and </w:t>
      </w:r>
      <w:r w:rsidR="002B201B" w:rsidRPr="00012F00">
        <w:rPr>
          <w:rStyle w:val="Heading3Char"/>
          <w:rFonts w:ascii="Arial" w:hAnsi="Arial" w:cs="Arial"/>
          <w:b/>
          <w:sz w:val="24"/>
          <w:szCs w:val="24"/>
        </w:rPr>
        <w:t>Renewals</w:t>
      </w:r>
    </w:p>
    <w:p w14:paraId="5BCE5FF0" w14:textId="77777777" w:rsidR="002B201B" w:rsidRPr="00012F00" w:rsidRDefault="002B201B" w:rsidP="002B201B">
      <w:pPr>
        <w:spacing w:after="0" w:line="240" w:lineRule="auto"/>
        <w:rPr>
          <w:rStyle w:val="Heading3Char"/>
          <w:rFonts w:ascii="Arial" w:hAnsi="Arial" w:cs="Arial"/>
          <w:sz w:val="24"/>
          <w:szCs w:val="24"/>
        </w:rPr>
      </w:pPr>
    </w:p>
    <w:p w14:paraId="2839AB84" w14:textId="63C9C4D6" w:rsidR="002E265D" w:rsidRPr="00012F00" w:rsidRDefault="002E265D" w:rsidP="002E265D">
      <w:pPr>
        <w:spacing w:after="0" w:line="240" w:lineRule="auto"/>
        <w:ind w:left="851"/>
        <w:rPr>
          <w:rStyle w:val="Heading3Char"/>
          <w:rFonts w:ascii="Arial" w:hAnsi="Arial" w:cs="Arial"/>
          <w:sz w:val="24"/>
          <w:szCs w:val="24"/>
        </w:rPr>
      </w:pPr>
      <w:r w:rsidRPr="00012F00">
        <w:rPr>
          <w:rStyle w:val="Heading3Char"/>
          <w:rFonts w:ascii="Arial" w:hAnsi="Arial" w:cs="Arial"/>
          <w:sz w:val="24"/>
          <w:szCs w:val="24"/>
        </w:rPr>
        <w:t>The loan period for ILLs to members of City of Melbourne Libraries is three or six weeks</w:t>
      </w:r>
      <w:r w:rsidRPr="00012F00">
        <w:rPr>
          <w:rStyle w:val="Heading3Char"/>
          <w:rFonts w:ascii="Arial" w:hAnsi="Arial" w:cs="Arial"/>
          <w:sz w:val="24"/>
          <w:szCs w:val="24"/>
        </w:rPr>
        <w:t xml:space="preserve"> </w:t>
      </w:r>
      <w:r w:rsidRPr="00012F00">
        <w:rPr>
          <w:rStyle w:val="Heading3Char"/>
          <w:rFonts w:ascii="Arial" w:hAnsi="Arial" w:cs="Arial"/>
          <w:sz w:val="24"/>
          <w:szCs w:val="24"/>
        </w:rPr>
        <w:t xml:space="preserve">depending on the lending library’s loan. The loan period for ILLs to other libraries is eight weeks, allowing for delivery.   </w:t>
      </w:r>
    </w:p>
    <w:p w14:paraId="4775A239" w14:textId="77777777" w:rsidR="002E265D" w:rsidRPr="00012F00" w:rsidRDefault="002E265D" w:rsidP="002E265D">
      <w:pPr>
        <w:spacing w:after="0" w:line="240" w:lineRule="auto"/>
        <w:ind w:left="851"/>
        <w:rPr>
          <w:rStyle w:val="Heading3Char"/>
          <w:rFonts w:ascii="Arial" w:hAnsi="Arial" w:cs="Arial"/>
          <w:sz w:val="24"/>
          <w:szCs w:val="24"/>
        </w:rPr>
      </w:pPr>
    </w:p>
    <w:p w14:paraId="0DDB9821" w14:textId="0CBC1E51" w:rsidR="002B201B" w:rsidRPr="00012F00" w:rsidRDefault="002E265D" w:rsidP="002E265D">
      <w:pPr>
        <w:spacing w:after="0" w:line="240" w:lineRule="auto"/>
        <w:ind w:left="851"/>
        <w:rPr>
          <w:rFonts w:cs="Arial"/>
          <w:sz w:val="24"/>
        </w:rPr>
      </w:pPr>
      <w:r w:rsidRPr="00012F00">
        <w:rPr>
          <w:rStyle w:val="Heading3Char"/>
          <w:rFonts w:ascii="Arial" w:hAnsi="Arial" w:cs="Arial"/>
          <w:sz w:val="24"/>
          <w:szCs w:val="24"/>
        </w:rPr>
        <w:t>One renewal of three weeks may be allowed, subject to approval from the lending library depending on availa</w:t>
      </w:r>
      <w:r w:rsidRPr="00012F00">
        <w:rPr>
          <w:rStyle w:val="Heading3Char"/>
          <w:rFonts w:ascii="Arial" w:hAnsi="Arial" w:cs="Arial"/>
          <w:sz w:val="24"/>
          <w:szCs w:val="24"/>
        </w:rPr>
        <w:lastRenderedPageBreak/>
        <w:t>bility. Renewal requests must be submitted at least five days prior to the current due date.</w:t>
      </w:r>
    </w:p>
    <w:p w14:paraId="66A1DDC9" w14:textId="77777777" w:rsidR="002E265D" w:rsidRPr="00012F00" w:rsidRDefault="002E265D" w:rsidP="002E265D">
      <w:pPr>
        <w:spacing w:after="0" w:line="240" w:lineRule="auto"/>
        <w:ind w:left="851"/>
        <w:rPr>
          <w:rFonts w:cs="Arial"/>
          <w:sz w:val="24"/>
        </w:rPr>
      </w:pPr>
    </w:p>
    <w:p w14:paraId="667C5831" w14:textId="77777777" w:rsidR="002B201B" w:rsidRPr="00012F00" w:rsidRDefault="002B201B" w:rsidP="00673953">
      <w:pPr>
        <w:numPr>
          <w:ilvl w:val="1"/>
          <w:numId w:val="17"/>
        </w:numPr>
        <w:spacing w:after="0" w:line="240" w:lineRule="auto"/>
        <w:rPr>
          <w:rStyle w:val="Heading3Char"/>
          <w:rFonts w:ascii="Arial" w:eastAsia="MS Mincho" w:hAnsi="Arial" w:cs="Arial"/>
          <w:b/>
          <w:sz w:val="24"/>
          <w:szCs w:val="24"/>
          <w:lang w:val="en-AU"/>
        </w:rPr>
      </w:pPr>
      <w:r w:rsidRPr="00012F00">
        <w:rPr>
          <w:rStyle w:val="Heading3Char"/>
          <w:rFonts w:ascii="Arial" w:hAnsi="Arial" w:cs="Arial"/>
          <w:b/>
          <w:sz w:val="24"/>
          <w:szCs w:val="24"/>
        </w:rPr>
        <w:t xml:space="preserve">Copyright </w:t>
      </w:r>
    </w:p>
    <w:p w14:paraId="4B504643" w14:textId="77777777" w:rsidR="002B201B" w:rsidRPr="00012F00" w:rsidRDefault="002B201B" w:rsidP="002B201B">
      <w:pPr>
        <w:spacing w:after="0" w:line="240" w:lineRule="auto"/>
        <w:rPr>
          <w:rFonts w:cs="Arial"/>
          <w:sz w:val="24"/>
        </w:rPr>
      </w:pPr>
    </w:p>
    <w:p w14:paraId="61A458D9" w14:textId="77777777" w:rsidR="00815C1D" w:rsidRPr="00012F00" w:rsidRDefault="00815C1D" w:rsidP="002D37B2">
      <w:pPr>
        <w:spacing w:after="0" w:line="240" w:lineRule="auto"/>
        <w:ind w:left="792"/>
        <w:rPr>
          <w:rFonts w:cs="Arial"/>
          <w:sz w:val="24"/>
        </w:rPr>
      </w:pPr>
      <w:r w:rsidRPr="00012F00">
        <w:rPr>
          <w:rFonts w:cs="Arial"/>
          <w:sz w:val="24"/>
        </w:rPr>
        <w:t xml:space="preserve">ILLs obtained and lent by </w:t>
      </w:r>
      <w:r w:rsidR="00575FF8" w:rsidRPr="00012F00">
        <w:rPr>
          <w:rFonts w:cs="Arial"/>
          <w:sz w:val="24"/>
        </w:rPr>
        <w:t xml:space="preserve">City of Melbourne Libraries </w:t>
      </w:r>
      <w:r w:rsidRPr="00012F00">
        <w:rPr>
          <w:rFonts w:cs="Arial"/>
          <w:sz w:val="24"/>
        </w:rPr>
        <w:t>are subj</w:t>
      </w:r>
      <w:r w:rsidR="002D37B2" w:rsidRPr="00012F00">
        <w:rPr>
          <w:rFonts w:cs="Arial"/>
          <w:sz w:val="24"/>
        </w:rPr>
        <w:t>ect to Australian copyright law.</w:t>
      </w:r>
      <w:r w:rsidRPr="00012F00">
        <w:rPr>
          <w:rFonts w:cs="Arial"/>
          <w:sz w:val="24"/>
        </w:rPr>
        <w:br/>
      </w:r>
    </w:p>
    <w:p w14:paraId="78F154DF" w14:textId="77777777" w:rsidR="00222B23" w:rsidRPr="00012F00" w:rsidRDefault="0099207B" w:rsidP="0099207B">
      <w:pPr>
        <w:pStyle w:val="ListParagraph"/>
        <w:numPr>
          <w:ilvl w:val="0"/>
          <w:numId w:val="17"/>
        </w:numPr>
        <w:spacing w:after="0" w:line="240" w:lineRule="auto"/>
        <w:rPr>
          <w:rStyle w:val="Heading2Char"/>
          <w:rFonts w:ascii="Arial" w:eastAsia="MS Mincho" w:hAnsi="Arial" w:cs="Arial"/>
          <w:b/>
          <w:bCs w:val="0"/>
          <w:szCs w:val="24"/>
        </w:rPr>
      </w:pPr>
      <w:r w:rsidRPr="00012F00">
        <w:rPr>
          <w:rStyle w:val="Heading2Char"/>
          <w:rFonts w:ascii="Arial" w:hAnsi="Arial" w:cs="Arial"/>
          <w:b/>
          <w:szCs w:val="24"/>
        </w:rPr>
        <w:t>I</w:t>
      </w:r>
      <w:r w:rsidR="00815C1D" w:rsidRPr="00012F00">
        <w:rPr>
          <w:rStyle w:val="Heading2Char"/>
          <w:rFonts w:ascii="Arial" w:hAnsi="Arial" w:cs="Arial"/>
          <w:b/>
          <w:szCs w:val="24"/>
        </w:rPr>
        <w:t>mplementation</w:t>
      </w:r>
    </w:p>
    <w:p w14:paraId="5D51D942" w14:textId="23817D90" w:rsidR="00815C1D" w:rsidRPr="00012F00" w:rsidRDefault="00815C1D" w:rsidP="00222B23">
      <w:pPr>
        <w:pStyle w:val="ListParagraph"/>
        <w:numPr>
          <w:ilvl w:val="0"/>
          <w:numId w:val="0"/>
        </w:numPr>
        <w:spacing w:after="0" w:line="240" w:lineRule="auto"/>
        <w:ind w:left="360"/>
        <w:rPr>
          <w:rFonts w:cs="Arial"/>
          <w:b/>
          <w:sz w:val="24"/>
        </w:rPr>
      </w:pPr>
      <w:r w:rsidRPr="00012F00">
        <w:rPr>
          <w:rFonts w:cs="Arial"/>
          <w:b/>
          <w:sz w:val="24"/>
        </w:rPr>
        <w:br/>
      </w:r>
      <w:r w:rsidRPr="00012F00">
        <w:rPr>
          <w:rFonts w:cs="Arial"/>
          <w:sz w:val="24"/>
        </w:rPr>
        <w:t xml:space="preserve">This policy is effective </w:t>
      </w:r>
      <w:r w:rsidR="00222B23" w:rsidRPr="00012F00">
        <w:rPr>
          <w:rFonts w:cs="Arial"/>
          <w:sz w:val="24"/>
        </w:rPr>
        <w:t xml:space="preserve">from </w:t>
      </w:r>
      <w:r w:rsidR="00194BEC" w:rsidRPr="00012F00">
        <w:rPr>
          <w:rFonts w:cs="Arial"/>
          <w:sz w:val="24"/>
        </w:rPr>
        <w:t xml:space="preserve">1 </w:t>
      </w:r>
      <w:r w:rsidR="002E265D" w:rsidRPr="00012F00">
        <w:rPr>
          <w:rFonts w:cs="Arial"/>
          <w:sz w:val="24"/>
        </w:rPr>
        <w:t>September</w:t>
      </w:r>
      <w:r w:rsidR="001C7DEE" w:rsidRPr="00012F00">
        <w:rPr>
          <w:rFonts w:cs="Arial"/>
          <w:sz w:val="24"/>
        </w:rPr>
        <w:t xml:space="preserve"> 202</w:t>
      </w:r>
      <w:r w:rsidR="002E265D" w:rsidRPr="00012F00">
        <w:rPr>
          <w:rFonts w:cs="Arial"/>
          <w:sz w:val="24"/>
        </w:rPr>
        <w:t>5</w:t>
      </w:r>
      <w:r w:rsidR="00480C3F" w:rsidRPr="00012F00">
        <w:rPr>
          <w:rFonts w:cs="Arial"/>
          <w:sz w:val="24"/>
        </w:rPr>
        <w:t>.</w:t>
      </w:r>
      <w:r w:rsidRPr="00012F00">
        <w:rPr>
          <w:rFonts w:cs="Arial"/>
          <w:sz w:val="24"/>
        </w:rPr>
        <w:br/>
      </w:r>
    </w:p>
    <w:p w14:paraId="2808A8B2" w14:textId="77777777" w:rsidR="002D37B2" w:rsidRPr="00012F00" w:rsidRDefault="00815C1D" w:rsidP="002D37B2">
      <w:pPr>
        <w:numPr>
          <w:ilvl w:val="0"/>
          <w:numId w:val="17"/>
        </w:numPr>
        <w:spacing w:after="0" w:line="240" w:lineRule="auto"/>
        <w:rPr>
          <w:rFonts w:cs="Arial"/>
          <w:sz w:val="24"/>
        </w:rPr>
      </w:pPr>
      <w:r w:rsidRPr="00012F00">
        <w:rPr>
          <w:rStyle w:val="Heading2Char"/>
          <w:rFonts w:ascii="Arial" w:hAnsi="Arial" w:cs="Arial"/>
          <w:b/>
          <w:szCs w:val="24"/>
        </w:rPr>
        <w:t>References</w:t>
      </w:r>
      <w:r w:rsidRPr="00012F00">
        <w:rPr>
          <w:rFonts w:cs="Arial"/>
          <w:b/>
          <w:sz w:val="24"/>
        </w:rPr>
        <w:br/>
      </w:r>
      <w:r w:rsidRPr="00012F00">
        <w:rPr>
          <w:rFonts w:cs="Arial"/>
          <w:i/>
          <w:sz w:val="24"/>
        </w:rPr>
        <w:br/>
      </w:r>
      <w:r w:rsidRPr="00012F00">
        <w:rPr>
          <w:rFonts w:cs="Arial"/>
          <w:sz w:val="24"/>
        </w:rPr>
        <w:t>ALIA Australian Interlibrary Resource Sharing Code</w:t>
      </w:r>
    </w:p>
    <w:p w14:paraId="0033E80D" w14:textId="2FD8E9B1" w:rsidR="004A314E" w:rsidRPr="00012F00" w:rsidRDefault="00194BEC" w:rsidP="00F309DE">
      <w:pPr>
        <w:spacing w:after="0" w:line="240" w:lineRule="auto"/>
        <w:ind w:left="360"/>
        <w:rPr>
          <w:rFonts w:cs="Arial"/>
          <w:sz w:val="24"/>
        </w:rPr>
      </w:pPr>
      <w:hyperlink r:id="rId9" w:history="1">
        <w:r w:rsidRPr="00012F00">
          <w:rPr>
            <w:rStyle w:val="Hyperlink"/>
            <w:sz w:val="24"/>
          </w:rPr>
          <w:t>https://read.alia.org.au/australian-interlibrary-resource-sharing-ilrs-code</w:t>
        </w:r>
      </w:hyperlink>
      <w:r w:rsidRPr="00012F00">
        <w:rPr>
          <w:sz w:val="24"/>
        </w:rPr>
        <w:t xml:space="preserve"> </w:t>
      </w:r>
    </w:p>
    <w:bookmarkEnd w:id="0"/>
    <w:bookmarkEnd w:id="1"/>
    <w:bookmarkEnd w:id="2"/>
    <w:p w14:paraId="6259DCF7" w14:textId="77777777" w:rsidR="004A26E3" w:rsidRPr="00012F00" w:rsidRDefault="004A26E3" w:rsidP="00397A4D">
      <w:pPr>
        <w:pStyle w:val="TOCHeading"/>
        <w:rPr>
          <w:rFonts w:hint="eastAsia"/>
          <w:sz w:val="24"/>
          <w:szCs w:val="24"/>
        </w:rPr>
      </w:pPr>
    </w:p>
    <w:sectPr w:rsidR="004A26E3" w:rsidRPr="00012F00" w:rsidSect="00EF11AE">
      <w:footerReference w:type="default" r:id="rId10"/>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5D51" w14:textId="77777777" w:rsidR="00815C1D" w:rsidRDefault="00815C1D" w:rsidP="00BC719D">
      <w:pPr>
        <w:spacing w:after="0"/>
      </w:pPr>
      <w:r>
        <w:separator/>
      </w:r>
    </w:p>
  </w:endnote>
  <w:endnote w:type="continuationSeparator" w:id="0">
    <w:p w14:paraId="299FE3E8" w14:textId="77777777" w:rsidR="00815C1D" w:rsidRDefault="00815C1D"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2AFF" w14:textId="4B64F390" w:rsidR="000B21B9" w:rsidRPr="000B21B9" w:rsidRDefault="000B21B9" w:rsidP="00E56BF7">
    <w:pPr>
      <w:pStyle w:val="Footer"/>
      <w:jc w:val="right"/>
      <w:rPr>
        <w:lang w:val="en-US"/>
      </w:rPr>
    </w:pPr>
    <w:r>
      <w:rPr>
        <w:lang w:val="en-US"/>
      </w:rPr>
      <w:t xml:space="preserve">DM </w:t>
    </w:r>
    <w:r w:rsidR="00012F00">
      <w:rPr>
        <w:lang w:val="en-US"/>
      </w:rPr>
      <w:t>19311968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79321" w14:textId="77777777" w:rsidR="00815C1D" w:rsidRDefault="00815C1D" w:rsidP="00577A39">
      <w:pPr>
        <w:spacing w:after="40" w:line="240" w:lineRule="auto"/>
      </w:pPr>
      <w:r>
        <w:separator/>
      </w:r>
    </w:p>
  </w:footnote>
  <w:footnote w:type="continuationSeparator" w:id="0">
    <w:p w14:paraId="3C90F8AB" w14:textId="77777777" w:rsidR="00815C1D" w:rsidRDefault="00815C1D"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27A63FA6"/>
    <w:multiLevelType w:val="multilevel"/>
    <w:tmpl w:val="0C09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FE2DD0"/>
    <w:multiLevelType w:val="hybridMultilevel"/>
    <w:tmpl w:val="7982FDA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2A2B5D1C"/>
    <w:multiLevelType w:val="multilevel"/>
    <w:tmpl w:val="16506B6C"/>
    <w:numStyleLink w:val="ListNumbers"/>
  </w:abstractNum>
  <w:abstractNum w:abstractNumId="8"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10957"/>
    <w:multiLevelType w:val="multilevel"/>
    <w:tmpl w:val="16506B6C"/>
    <w:numStyleLink w:val="ListNumbers"/>
  </w:abstractNum>
  <w:abstractNum w:abstractNumId="10"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1209CA"/>
    <w:multiLevelType w:val="multilevel"/>
    <w:tmpl w:val="16506B6C"/>
    <w:numStyleLink w:val="ListNumbers"/>
  </w:abstractNum>
  <w:abstractNum w:abstractNumId="12" w15:restartNumberingAfterBreak="0">
    <w:nsid w:val="7A2C43DC"/>
    <w:multiLevelType w:val="multilevel"/>
    <w:tmpl w:val="16506B6C"/>
    <w:numStyleLink w:val="ListNumbers"/>
  </w:abstractNum>
  <w:abstractNum w:abstractNumId="13"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54162962">
    <w:abstractNumId w:val="3"/>
  </w:num>
  <w:num w:numId="2" w16cid:durableId="246158987">
    <w:abstractNumId w:val="4"/>
  </w:num>
  <w:num w:numId="3" w16cid:durableId="1053188147">
    <w:abstractNumId w:val="12"/>
  </w:num>
  <w:num w:numId="4" w16cid:durableId="1044870067">
    <w:abstractNumId w:val="0"/>
  </w:num>
  <w:num w:numId="5" w16cid:durableId="506090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0465263">
    <w:abstractNumId w:val="7"/>
  </w:num>
  <w:num w:numId="7" w16cid:durableId="555210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0427833">
    <w:abstractNumId w:val="11"/>
  </w:num>
  <w:num w:numId="9" w16cid:durableId="1866402992">
    <w:abstractNumId w:val="9"/>
  </w:num>
  <w:num w:numId="10" w16cid:durableId="8575485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5190496">
    <w:abstractNumId w:val="1"/>
  </w:num>
  <w:num w:numId="12" w16cid:durableId="1223104974">
    <w:abstractNumId w:val="8"/>
  </w:num>
  <w:num w:numId="13" w16cid:durableId="1003244144">
    <w:abstractNumId w:val="10"/>
  </w:num>
  <w:num w:numId="14" w16cid:durableId="1698313056">
    <w:abstractNumId w:val="13"/>
  </w:num>
  <w:num w:numId="15" w16cid:durableId="2658185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4019234">
    <w:abstractNumId w:val="2"/>
  </w:num>
  <w:num w:numId="17" w16cid:durableId="2019116361">
    <w:abstractNumId w:val="5"/>
  </w:num>
  <w:num w:numId="18" w16cid:durableId="38163241">
    <w:abstractNumId w:val="6"/>
  </w:num>
  <w:num w:numId="19" w16cid:durableId="163737346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915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C1D"/>
    <w:rsid w:val="00012F00"/>
    <w:rsid w:val="00020B35"/>
    <w:rsid w:val="000437C5"/>
    <w:rsid w:val="000474AE"/>
    <w:rsid w:val="00071857"/>
    <w:rsid w:val="0009390B"/>
    <w:rsid w:val="000A14E4"/>
    <w:rsid w:val="000A2BDA"/>
    <w:rsid w:val="000A48D5"/>
    <w:rsid w:val="000B21B9"/>
    <w:rsid w:val="000B5EAA"/>
    <w:rsid w:val="000C28D9"/>
    <w:rsid w:val="000D438F"/>
    <w:rsid w:val="000F0D09"/>
    <w:rsid w:val="000F3535"/>
    <w:rsid w:val="00114B28"/>
    <w:rsid w:val="00190B0E"/>
    <w:rsid w:val="00194BEC"/>
    <w:rsid w:val="001B51BF"/>
    <w:rsid w:val="001C7DEE"/>
    <w:rsid w:val="001F46B4"/>
    <w:rsid w:val="001F554D"/>
    <w:rsid w:val="00222B23"/>
    <w:rsid w:val="002436A6"/>
    <w:rsid w:val="002438B7"/>
    <w:rsid w:val="00243CCC"/>
    <w:rsid w:val="0024773F"/>
    <w:rsid w:val="00247951"/>
    <w:rsid w:val="00264B69"/>
    <w:rsid w:val="002A42A0"/>
    <w:rsid w:val="002B201B"/>
    <w:rsid w:val="002D29B7"/>
    <w:rsid w:val="002D37B2"/>
    <w:rsid w:val="002D630D"/>
    <w:rsid w:val="002E265D"/>
    <w:rsid w:val="002E4153"/>
    <w:rsid w:val="002F47B6"/>
    <w:rsid w:val="002F6A88"/>
    <w:rsid w:val="003248FD"/>
    <w:rsid w:val="00346D68"/>
    <w:rsid w:val="00366EC0"/>
    <w:rsid w:val="00380F44"/>
    <w:rsid w:val="00392688"/>
    <w:rsid w:val="00397A4D"/>
    <w:rsid w:val="003B69D7"/>
    <w:rsid w:val="003D2B38"/>
    <w:rsid w:val="003D63A8"/>
    <w:rsid w:val="003E3A9F"/>
    <w:rsid w:val="00400A03"/>
    <w:rsid w:val="00407429"/>
    <w:rsid w:val="004231A5"/>
    <w:rsid w:val="00426584"/>
    <w:rsid w:val="00431D45"/>
    <w:rsid w:val="004564F4"/>
    <w:rsid w:val="00457042"/>
    <w:rsid w:val="00461C05"/>
    <w:rsid w:val="00480C3F"/>
    <w:rsid w:val="004878DB"/>
    <w:rsid w:val="00493E0A"/>
    <w:rsid w:val="00494A2D"/>
    <w:rsid w:val="004A21D2"/>
    <w:rsid w:val="004A26E3"/>
    <w:rsid w:val="004A314E"/>
    <w:rsid w:val="004D00DD"/>
    <w:rsid w:val="004D7762"/>
    <w:rsid w:val="004E1ECE"/>
    <w:rsid w:val="004F54F5"/>
    <w:rsid w:val="00532F83"/>
    <w:rsid w:val="00535159"/>
    <w:rsid w:val="0053666A"/>
    <w:rsid w:val="005620A0"/>
    <w:rsid w:val="00565256"/>
    <w:rsid w:val="0056634E"/>
    <w:rsid w:val="005671CF"/>
    <w:rsid w:val="0057264C"/>
    <w:rsid w:val="00575FF8"/>
    <w:rsid w:val="00577A39"/>
    <w:rsid w:val="00577A4C"/>
    <w:rsid w:val="005814F5"/>
    <w:rsid w:val="00585082"/>
    <w:rsid w:val="005A0187"/>
    <w:rsid w:val="005B076F"/>
    <w:rsid w:val="005D30BA"/>
    <w:rsid w:val="005F4391"/>
    <w:rsid w:val="006035BC"/>
    <w:rsid w:val="00673953"/>
    <w:rsid w:val="00683D21"/>
    <w:rsid w:val="00687D4A"/>
    <w:rsid w:val="006A2F63"/>
    <w:rsid w:val="006A3718"/>
    <w:rsid w:val="006C7F7B"/>
    <w:rsid w:val="00712950"/>
    <w:rsid w:val="00715B3E"/>
    <w:rsid w:val="0073401D"/>
    <w:rsid w:val="007361D8"/>
    <w:rsid w:val="0073626B"/>
    <w:rsid w:val="00737A99"/>
    <w:rsid w:val="00744CC3"/>
    <w:rsid w:val="0076523F"/>
    <w:rsid w:val="00782E37"/>
    <w:rsid w:val="007A0AA6"/>
    <w:rsid w:val="007B2DF9"/>
    <w:rsid w:val="007E291E"/>
    <w:rsid w:val="007F0661"/>
    <w:rsid w:val="007F2584"/>
    <w:rsid w:val="008027CC"/>
    <w:rsid w:val="00802A52"/>
    <w:rsid w:val="00806F0F"/>
    <w:rsid w:val="00815C1D"/>
    <w:rsid w:val="00831224"/>
    <w:rsid w:val="0084332E"/>
    <w:rsid w:val="00850D66"/>
    <w:rsid w:val="00855F84"/>
    <w:rsid w:val="00874416"/>
    <w:rsid w:val="00881C97"/>
    <w:rsid w:val="008D2DDA"/>
    <w:rsid w:val="008E2476"/>
    <w:rsid w:val="009043FC"/>
    <w:rsid w:val="009050C6"/>
    <w:rsid w:val="0091365A"/>
    <w:rsid w:val="00955E32"/>
    <w:rsid w:val="0097181E"/>
    <w:rsid w:val="00990B3C"/>
    <w:rsid w:val="0099207B"/>
    <w:rsid w:val="00995E68"/>
    <w:rsid w:val="009961F7"/>
    <w:rsid w:val="009D1FBA"/>
    <w:rsid w:val="009F4681"/>
    <w:rsid w:val="00A01D13"/>
    <w:rsid w:val="00A121B3"/>
    <w:rsid w:val="00A45D04"/>
    <w:rsid w:val="00A80067"/>
    <w:rsid w:val="00A8651A"/>
    <w:rsid w:val="00AA0CB8"/>
    <w:rsid w:val="00AA3F5D"/>
    <w:rsid w:val="00AA4303"/>
    <w:rsid w:val="00AB6132"/>
    <w:rsid w:val="00AD2B6E"/>
    <w:rsid w:val="00AF02E0"/>
    <w:rsid w:val="00B152AF"/>
    <w:rsid w:val="00B53D5A"/>
    <w:rsid w:val="00B61F7F"/>
    <w:rsid w:val="00B93B1F"/>
    <w:rsid w:val="00BC5E8E"/>
    <w:rsid w:val="00BC719D"/>
    <w:rsid w:val="00BD6BDF"/>
    <w:rsid w:val="00BE100F"/>
    <w:rsid w:val="00BE1269"/>
    <w:rsid w:val="00BE4B49"/>
    <w:rsid w:val="00BE5401"/>
    <w:rsid w:val="00BE6801"/>
    <w:rsid w:val="00C0291B"/>
    <w:rsid w:val="00C05740"/>
    <w:rsid w:val="00C07190"/>
    <w:rsid w:val="00C107FB"/>
    <w:rsid w:val="00C14F9F"/>
    <w:rsid w:val="00C2007C"/>
    <w:rsid w:val="00C318AB"/>
    <w:rsid w:val="00C37F6A"/>
    <w:rsid w:val="00C42412"/>
    <w:rsid w:val="00C44541"/>
    <w:rsid w:val="00C56CD9"/>
    <w:rsid w:val="00C73DA2"/>
    <w:rsid w:val="00CA3730"/>
    <w:rsid w:val="00CB6145"/>
    <w:rsid w:val="00CC1884"/>
    <w:rsid w:val="00CD382D"/>
    <w:rsid w:val="00D00427"/>
    <w:rsid w:val="00D02C4A"/>
    <w:rsid w:val="00D24C4A"/>
    <w:rsid w:val="00D33F99"/>
    <w:rsid w:val="00D643C5"/>
    <w:rsid w:val="00D76643"/>
    <w:rsid w:val="00D77363"/>
    <w:rsid w:val="00D82AA7"/>
    <w:rsid w:val="00D91068"/>
    <w:rsid w:val="00E05659"/>
    <w:rsid w:val="00E4646D"/>
    <w:rsid w:val="00E5089C"/>
    <w:rsid w:val="00E56BF7"/>
    <w:rsid w:val="00E77C43"/>
    <w:rsid w:val="00E86DCD"/>
    <w:rsid w:val="00E94A1C"/>
    <w:rsid w:val="00EA2130"/>
    <w:rsid w:val="00EC4AF9"/>
    <w:rsid w:val="00ED7629"/>
    <w:rsid w:val="00EE521A"/>
    <w:rsid w:val="00EF11AE"/>
    <w:rsid w:val="00EF4FF8"/>
    <w:rsid w:val="00F03DF7"/>
    <w:rsid w:val="00F07FBE"/>
    <w:rsid w:val="00F24B46"/>
    <w:rsid w:val="00F309DE"/>
    <w:rsid w:val="00F4048D"/>
    <w:rsid w:val="00F41FC6"/>
    <w:rsid w:val="00F61B69"/>
    <w:rsid w:val="00F63593"/>
    <w:rsid w:val="00F83261"/>
    <w:rsid w:val="00FA2DFF"/>
    <w:rsid w:val="00FA3B89"/>
    <w:rsid w:val="00FC6D23"/>
    <w:rsid w:val="00FD6F0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3D7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character" w:styleId="UnresolvedMention">
    <w:name w:val="Unresolved Mention"/>
    <w:basedOn w:val="DefaultParagraphFont"/>
    <w:uiPriority w:val="99"/>
    <w:semiHidden/>
    <w:unhideWhenUsed/>
    <w:rsid w:val="00194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0971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ad.alia.org.au/australian-interlibrary-resource-sharing-ilrs-co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67ED7-FAEA-4621-A907-110A56C9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0</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2025-09-12T01:25:00Z</dcterms:created>
  <dcterms:modified xsi:type="dcterms:W3CDTF">2025-09-12T01:25:00Z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20250911195806811</vt:lpwstr>
  </property>
</Properties>
</file>