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814F5" w:rsidR="00737A99" w:rsidP="00020B35" w:rsidRDefault="00737A99" w14:paraId="491FDB55" w14:textId="58BAFCC1">
      <w:pPr>
        <w:spacing w:after="0"/>
        <w:jc w:val="right"/>
      </w:pPr>
    </w:p>
    <w:p w:rsidRPr="005814F5" w:rsidR="00737A99" w:rsidP="00020B35" w:rsidRDefault="0091365A" w14:paraId="178157F9" w14:textId="13EBCD9A">
      <w:pPr>
        <w:spacing w:after="0"/>
        <w:jc w:val="right"/>
      </w:pPr>
      <w:r>
        <w:rPr>
          <w:noProof/>
        </w:rPr>
        <w:drawing>
          <wp:inline distT="0" distB="0" distL="0" distR="0" wp14:anchorId="113112EC" wp14:editId="4B50F772">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986790" cy="958215"/>
                    </a:xfrm>
                    <a:prstGeom prst="rect">
                      <a:avLst/>
                    </a:prstGeom>
                  </pic:spPr>
                </pic:pic>
              </a:graphicData>
            </a:graphic>
          </wp:inline>
        </w:drawing>
      </w:r>
    </w:p>
    <w:p w:rsidRPr="001D3A88" w:rsidR="00E5089C" w:rsidP="00020B35" w:rsidRDefault="001D3A88" w14:paraId="5818B350" w14:textId="77777777">
      <w:pPr>
        <w:pStyle w:val="DocumentTitle"/>
        <w:spacing w:before="3360"/>
        <w:rPr>
          <w:b/>
        </w:rPr>
      </w:pPr>
      <w:r w:rsidRPr="001D3A88">
        <w:rPr>
          <w:b/>
        </w:rPr>
        <w:t>Grants and Sponsorship Assessment Panels 2025-2028</w:t>
      </w:r>
    </w:p>
    <w:p w:rsidRPr="00AE6874" w:rsidR="000D628E" w:rsidP="13A9DC89" w:rsidRDefault="000A3FE4" w14:paraId="7EE5456B" w14:textId="0B1FD0AD">
      <w:pPr>
        <w:pStyle w:val="Subtitle"/>
        <w:sectPr w:rsidRPr="00AE6874" w:rsidR="000D628E" w:rsidSect="00EF11AE">
          <w:headerReference w:type="default" r:id="rId12"/>
          <w:footerReference w:type="default" r:id="rId13"/>
          <w:endnotePr>
            <w:numFmt w:val="decimal"/>
          </w:endnotePr>
          <w:pgSz w:w="11900" w:h="16840" w:orient="portrait"/>
          <w:pgMar w:top="1418" w:right="987" w:bottom="1134" w:left="1134" w:header="709" w:footer="709" w:gutter="0"/>
          <w:cols w:space="708"/>
          <w:docGrid w:linePitch="360"/>
        </w:sectPr>
      </w:pPr>
      <w:r w:rsidR="000A3FE4">
        <w:rPr/>
        <w:t>Terms of Reference</w:t>
      </w:r>
      <w:bookmarkStart w:name="_Toc403992663" w:id="0"/>
      <w:bookmarkStart w:name="_Toc403992345" w:id="1"/>
      <w:bookmarkStart w:name="_Toc403992580" w:id="2"/>
    </w:p>
    <w:p w:rsidR="00BE6801" w:rsidP="00AB5831" w:rsidRDefault="0024432E" w14:paraId="3CA50D30" w14:textId="226D787C">
      <w:pPr>
        <w:pStyle w:val="Heading1"/>
        <w:numPr>
          <w:ilvl w:val="0"/>
          <w:numId w:val="5"/>
        </w:numPr>
        <w:ind w:left="284"/>
        <w:rPr>
          <w:rFonts w:hint="eastAsia"/>
        </w:rPr>
      </w:pPr>
      <w:bookmarkStart w:name="_Toc77053196" w:id="3"/>
      <w:bookmarkEnd w:id="0"/>
      <w:bookmarkEnd w:id="1"/>
      <w:bookmarkEnd w:id="2"/>
      <w:r w:rsidRPr="00BB3B0C">
        <w:lastRenderedPageBreak/>
        <w:t>Purpose</w:t>
      </w:r>
      <w:bookmarkEnd w:id="3"/>
      <w:r w:rsidR="000A3FE4">
        <w:t xml:space="preserve"> and Objectives</w:t>
      </w:r>
      <w:r w:rsidR="007B7733">
        <w:t>:</w:t>
      </w:r>
    </w:p>
    <w:p w:rsidR="002D35B5" w:rsidP="007A242B" w:rsidRDefault="002D35B5" w14:paraId="4145734B" w14:textId="2687E799">
      <w:pPr>
        <w:pStyle w:val="ListParagraph"/>
        <w:numPr>
          <w:ilvl w:val="1"/>
          <w:numId w:val="7"/>
        </w:numPr>
        <w:ind w:left="851" w:hanging="571"/>
      </w:pPr>
      <w:r w:rsidRPr="00D445B6">
        <w:t xml:space="preserve">The City of Melbourne is committed to supporting </w:t>
      </w:r>
      <w:r>
        <w:t xml:space="preserve">individuals, </w:t>
      </w:r>
      <w:proofErr w:type="spellStart"/>
      <w:r w:rsidRPr="00D445B6">
        <w:t>organisations</w:t>
      </w:r>
      <w:proofErr w:type="spellEnd"/>
      <w:r w:rsidRPr="00D445B6">
        <w:t xml:space="preserve">, groups and businesses to achieve their goals </w:t>
      </w:r>
      <w:r>
        <w:t xml:space="preserve">in alignment with the </w:t>
      </w:r>
      <w:hyperlink w:history="1" r:id="rId14">
        <w:r>
          <w:rPr>
            <w:rStyle w:val="Hyperlink"/>
            <w:rFonts w:cs="Arial"/>
          </w:rPr>
          <w:t>Council Plan 2021-2025</w:t>
        </w:r>
      </w:hyperlink>
      <w:r w:rsidRPr="00D445B6">
        <w:t xml:space="preserve">. Council targets its support and resources via </w:t>
      </w:r>
      <w:proofErr w:type="gramStart"/>
      <w:r w:rsidRPr="00D445B6">
        <w:t>a number of</w:t>
      </w:r>
      <w:proofErr w:type="gramEnd"/>
      <w:r w:rsidRPr="00D445B6">
        <w:t xml:space="preserve"> grants and sponsorship programs through a transparent and accountable </w:t>
      </w:r>
      <w:r>
        <w:t xml:space="preserve">external assessment </w:t>
      </w:r>
      <w:r w:rsidRPr="00D445B6">
        <w:t>process.</w:t>
      </w:r>
      <w:r>
        <w:t xml:space="preserve">  </w:t>
      </w:r>
    </w:p>
    <w:p w:rsidR="007A242B" w:rsidP="007A242B" w:rsidRDefault="000410CD" w14:paraId="7AF11006" w14:textId="479B6ABB">
      <w:pPr>
        <w:pStyle w:val="ListParagraph"/>
        <w:numPr>
          <w:ilvl w:val="1"/>
          <w:numId w:val="7"/>
        </w:numPr>
        <w:ind w:left="851" w:hanging="571"/>
        <w:rPr>
          <w:iCs/>
        </w:rPr>
      </w:pPr>
      <w:r>
        <w:rPr>
          <w:iCs/>
        </w:rPr>
        <w:t>The g</w:t>
      </w:r>
      <w:r w:rsidRPr="0069799A" w:rsidR="002D35B5">
        <w:rPr>
          <w:iCs/>
        </w:rPr>
        <w:t>rants and sponsorship programs</w:t>
      </w:r>
      <w:r w:rsidR="0069799A">
        <w:rPr>
          <w:iCs/>
        </w:rPr>
        <w:t xml:space="preserve"> include:</w:t>
      </w:r>
    </w:p>
    <w:p w:rsidRPr="00195B4B" w:rsidR="00195B4B" w:rsidP="00195B4B" w:rsidRDefault="006B512C" w14:paraId="510FFF6B" w14:textId="21DDEFA8">
      <w:pPr>
        <w:pStyle w:val="ListParagraph"/>
        <w:numPr>
          <w:ilvl w:val="0"/>
          <w:numId w:val="17"/>
        </w:numPr>
        <w:rPr>
          <w:rStyle w:val="Hyperlink"/>
          <w:iCs/>
          <w:color w:val="auto"/>
          <w:u w:val="none"/>
        </w:rPr>
      </w:pPr>
      <w:r>
        <w:rPr>
          <w:iCs/>
        </w:rPr>
        <w:t xml:space="preserve">Arts Grants - </w:t>
      </w:r>
      <w:hyperlink w:history="1" r:id="rId15">
        <w:r>
          <w:rPr>
            <w:rStyle w:val="Hyperlink"/>
            <w:rFonts w:eastAsia="Times New Roman" w:cs="Arial"/>
            <w:szCs w:val="20"/>
          </w:rPr>
          <w:t>Multi-year Arts Grants</w:t>
        </w:r>
      </w:hyperlink>
      <w:r>
        <w:rPr>
          <w:rFonts w:eastAsia="Times New Roman" w:cs="Arial"/>
          <w:color w:val="000000" w:themeColor="text1"/>
          <w:szCs w:val="20"/>
        </w:rPr>
        <w:t xml:space="preserve">, </w:t>
      </w:r>
      <w:hyperlink w:history="1" r:id="rId16">
        <w:r>
          <w:rPr>
            <w:rStyle w:val="Hyperlink"/>
            <w:rFonts w:eastAsia="Times New Roman" w:cs="Arial"/>
            <w:szCs w:val="20"/>
          </w:rPr>
          <w:t>Annual Arts Grants and Residencies</w:t>
        </w:r>
      </w:hyperlink>
      <w:r>
        <w:rPr>
          <w:rFonts w:eastAsia="Times New Roman" w:cs="Arial"/>
          <w:color w:val="000000" w:themeColor="text1"/>
          <w:szCs w:val="20"/>
        </w:rPr>
        <w:t xml:space="preserve">, </w:t>
      </w:r>
      <w:hyperlink w:history="1" r:id="rId17">
        <w:r>
          <w:rPr>
            <w:rStyle w:val="Hyperlink"/>
            <w:rFonts w:eastAsia="Times New Roman" w:cs="Arial"/>
            <w:szCs w:val="20"/>
          </w:rPr>
          <w:t>Aboriginal Arts Grants</w:t>
        </w:r>
      </w:hyperlink>
      <w:r>
        <w:rPr>
          <w:rFonts w:eastAsia="Times New Roman" w:cs="Arial"/>
          <w:color w:val="000000" w:themeColor="text1"/>
          <w:szCs w:val="20"/>
        </w:rPr>
        <w:t xml:space="preserve">, </w:t>
      </w:r>
      <w:hyperlink w:history="1" r:id="rId18">
        <w:r>
          <w:rPr>
            <w:rStyle w:val="Hyperlink"/>
            <w:rFonts w:eastAsia="Times New Roman" w:cs="Arial"/>
            <w:szCs w:val="20"/>
          </w:rPr>
          <w:t>Quick Response Arts Grants</w:t>
        </w:r>
      </w:hyperlink>
    </w:p>
    <w:p w:rsidRPr="00195B4B" w:rsidR="00195B4B" w:rsidP="00195B4B" w:rsidRDefault="000B1948" w14:paraId="3063A12C" w14:textId="15A77365">
      <w:pPr>
        <w:pStyle w:val="ListParagraph"/>
        <w:numPr>
          <w:ilvl w:val="0"/>
          <w:numId w:val="17"/>
        </w:numPr>
        <w:rPr>
          <w:iCs/>
        </w:rPr>
      </w:pPr>
      <w:hyperlink w:history="1" r:id="rId19">
        <w:r w:rsidRPr="00195B4B" w:rsidR="006B512C">
          <w:rPr>
            <w:rStyle w:val="Hyperlink"/>
            <w:rFonts w:eastAsia="Times New Roman" w:cs="Arial"/>
            <w:szCs w:val="20"/>
          </w:rPr>
          <w:t>Community Grants and Partnerships P</w:t>
        </w:r>
        <w:r w:rsidR="00195B4B">
          <w:rPr>
            <w:rStyle w:val="Hyperlink"/>
            <w:rFonts w:eastAsia="Times New Roman" w:cs="Arial"/>
            <w:szCs w:val="20"/>
          </w:rPr>
          <w:t>ro</w:t>
        </w:r>
        <w:r w:rsidRPr="00195B4B" w:rsidR="006B512C">
          <w:rPr>
            <w:rStyle w:val="Hyperlink"/>
            <w:rFonts w:eastAsia="Times New Roman" w:cs="Arial"/>
            <w:szCs w:val="20"/>
          </w:rPr>
          <w:t>gram</w:t>
        </w:r>
      </w:hyperlink>
      <w:r w:rsidRPr="00195B4B" w:rsidR="006B512C">
        <w:rPr>
          <w:rFonts w:eastAsia="Times New Roman" w:cs="Arial"/>
          <w:color w:val="000000" w:themeColor="text1"/>
          <w:szCs w:val="20"/>
        </w:rPr>
        <w:t xml:space="preserve"> (multiple programs)</w:t>
      </w:r>
    </w:p>
    <w:p w:rsidRPr="004B349A" w:rsidR="002D35B5" w:rsidP="00A72E1F" w:rsidRDefault="006B512C" w14:paraId="559806F8" w14:textId="7E42AE39">
      <w:pPr>
        <w:numPr>
          <w:ilvl w:val="0"/>
          <w:numId w:val="17"/>
        </w:numPr>
        <w:spacing w:after="0" w:line="240" w:lineRule="auto"/>
        <w:rPr>
          <w:rFonts w:eastAsia="Times New Roman" w:cs="Arial"/>
        </w:rPr>
      </w:pPr>
      <w:r w:rsidRPr="00772BB6">
        <w:t>Business Grants</w:t>
      </w:r>
      <w:r>
        <w:t xml:space="preserve"> </w:t>
      </w:r>
      <w:r w:rsidR="004B349A">
        <w:t xml:space="preserve">- </w:t>
      </w:r>
      <w:hyperlink w:history="1" r:id="rId20">
        <w:r w:rsidRPr="004B349A" w:rsidR="004B349A">
          <w:rPr>
            <w:rStyle w:val="Hyperlink"/>
            <w:rFonts w:eastAsia="Times New Roman" w:cs="Arial"/>
            <w:bCs/>
            <w:szCs w:val="20"/>
          </w:rPr>
          <w:t>Small Business Grants</w:t>
        </w:r>
      </w:hyperlink>
      <w:r w:rsidR="004B349A">
        <w:rPr>
          <w:rFonts w:eastAsia="Times New Roman" w:cs="Arial"/>
          <w:bCs/>
          <w:szCs w:val="20"/>
        </w:rPr>
        <w:t xml:space="preserve">, </w:t>
      </w:r>
      <w:hyperlink w:history="1" r:id="rId21">
        <w:r w:rsidRPr="004B349A" w:rsidR="004B349A">
          <w:rPr>
            <w:rStyle w:val="Hyperlink"/>
            <w:rFonts w:eastAsia="Times New Roman" w:cs="Arial"/>
            <w:bCs/>
            <w:szCs w:val="20"/>
          </w:rPr>
          <w:t>Business Events Sponsorship</w:t>
        </w:r>
      </w:hyperlink>
    </w:p>
    <w:p w:rsidRPr="007A242B" w:rsidR="007A242B" w:rsidP="007A242B" w:rsidRDefault="007A242B" w14:paraId="333BDE9F" w14:textId="77777777">
      <w:pPr>
        <w:spacing w:after="0" w:line="240" w:lineRule="auto"/>
        <w:ind w:left="284"/>
        <w:rPr>
          <w:rFonts w:eastAsia="Times New Roman" w:cs="Arial"/>
        </w:rPr>
      </w:pPr>
    </w:p>
    <w:p w:rsidRPr="006B512C" w:rsidR="002D35B5" w:rsidP="006B512C" w:rsidRDefault="002D35B5" w14:paraId="4B4E8C59" w14:textId="7B85CF61">
      <w:pPr>
        <w:pStyle w:val="ListParagraph"/>
        <w:numPr>
          <w:ilvl w:val="1"/>
          <w:numId w:val="7"/>
        </w:numPr>
        <w:ind w:left="851" w:hanging="571"/>
        <w:rPr>
          <w:iCs/>
        </w:rPr>
      </w:pPr>
      <w:r w:rsidRPr="006B512C">
        <w:rPr>
          <w:iCs/>
        </w:rPr>
        <w:t xml:space="preserve">More detailed information about individual grants and sponsorship programs </w:t>
      </w:r>
      <w:r w:rsidRPr="006B512C" w:rsidR="006B512C">
        <w:rPr>
          <w:iCs/>
        </w:rPr>
        <w:t>is</w:t>
      </w:r>
      <w:r w:rsidRPr="006B512C">
        <w:rPr>
          <w:iCs/>
        </w:rPr>
        <w:t xml:space="preserve"> available from the City of Melbourne </w:t>
      </w:r>
      <w:hyperlink w:history="1" r:id="rId22">
        <w:r w:rsidRPr="00871445">
          <w:rPr>
            <w:rStyle w:val="Hyperlink"/>
            <w:iCs/>
          </w:rPr>
          <w:t>website</w:t>
        </w:r>
      </w:hyperlink>
      <w:r w:rsidRPr="006B512C">
        <w:rPr>
          <w:iCs/>
        </w:rPr>
        <w:t>.</w:t>
      </w:r>
    </w:p>
    <w:p w:rsidR="00BE6801" w:rsidP="00AB5831" w:rsidRDefault="007A242B" w14:paraId="22F7B2E5" w14:textId="798D1D72">
      <w:pPr>
        <w:pStyle w:val="ListParagraph"/>
        <w:numPr>
          <w:ilvl w:val="1"/>
          <w:numId w:val="7"/>
        </w:numPr>
        <w:ind w:left="851" w:hanging="571"/>
      </w:pPr>
      <w:r>
        <w:t>The purpose of the Grants and Sponsorship Assessment Panels’ is</w:t>
      </w:r>
      <w:r>
        <w:rPr>
          <w:rFonts w:cs="Arial"/>
          <w:szCs w:val="20"/>
        </w:rPr>
        <w:t xml:space="preserve"> t</w:t>
      </w:r>
      <w:r w:rsidR="0069799A">
        <w:rPr>
          <w:rFonts w:cs="Arial"/>
          <w:szCs w:val="20"/>
        </w:rPr>
        <w:t>o review,</w:t>
      </w:r>
      <w:r w:rsidRPr="005D5E06" w:rsidR="0069799A">
        <w:rPr>
          <w:rFonts w:eastAsia="Times New Roman" w:cs="Arial"/>
        </w:rPr>
        <w:t xml:space="preserve"> assess and provide objective, independent recommendations to Council in relation to </w:t>
      </w:r>
      <w:r w:rsidR="006B512C">
        <w:rPr>
          <w:rFonts w:eastAsia="Times New Roman" w:cs="Arial"/>
        </w:rPr>
        <w:t xml:space="preserve">allocation of </w:t>
      </w:r>
      <w:r w:rsidRPr="005D5E06" w:rsidR="0069799A">
        <w:rPr>
          <w:rFonts w:eastAsia="Times New Roman" w:cs="Arial"/>
        </w:rPr>
        <w:t>funding for grants and sponsorship programs</w:t>
      </w:r>
      <w:r>
        <w:rPr>
          <w:rFonts w:eastAsia="Times New Roman" w:cs="Arial"/>
        </w:rPr>
        <w:t>.</w:t>
      </w:r>
    </w:p>
    <w:p w:rsidRPr="006E022C" w:rsidR="006E022C" w:rsidP="007A242B" w:rsidRDefault="007A242B" w14:paraId="1A6F1CFD" w14:textId="28E32596">
      <w:pPr>
        <w:pStyle w:val="ListParagraph"/>
        <w:numPr>
          <w:ilvl w:val="1"/>
          <w:numId w:val="7"/>
        </w:numPr>
        <w:ind w:left="851" w:hanging="571"/>
      </w:pPr>
      <w:r>
        <w:rPr>
          <w:rFonts w:cs="Arial"/>
          <w:szCs w:val="20"/>
        </w:rPr>
        <w:t xml:space="preserve">The Assessment Panels </w:t>
      </w:r>
      <w:r w:rsidRPr="009179FF">
        <w:rPr>
          <w:rFonts w:eastAsia="Times New Roman" w:cs="Arial"/>
        </w:rPr>
        <w:t>ensure that guidelines and assessment criteria endorsed by Council have been applied consistently and equitably for all applications</w:t>
      </w:r>
      <w:r>
        <w:t>.</w:t>
      </w:r>
    </w:p>
    <w:p w:rsidR="003E3383" w:rsidP="003E3383" w:rsidRDefault="003E3383" w14:paraId="47E5D60F" w14:textId="581494DF">
      <w:pPr>
        <w:pStyle w:val="Heading1"/>
        <w:numPr>
          <w:ilvl w:val="0"/>
          <w:numId w:val="5"/>
        </w:numPr>
        <w:ind w:left="284"/>
        <w:rPr>
          <w:rFonts w:hint="eastAsia"/>
        </w:rPr>
      </w:pPr>
      <w:r>
        <w:t>Principles</w:t>
      </w:r>
    </w:p>
    <w:p w:rsidRPr="00882985" w:rsidR="003E3383" w:rsidP="003E3383" w:rsidRDefault="003E3383" w14:paraId="5A563955" w14:textId="49175517">
      <w:pPr>
        <w:pStyle w:val="ListParagraph"/>
        <w:numPr>
          <w:ilvl w:val="1"/>
          <w:numId w:val="9"/>
        </w:numPr>
        <w:ind w:left="851" w:hanging="567"/>
      </w:pPr>
      <w:r w:rsidRPr="00882985">
        <w:t>Council is committed to ensuring equity and transparency in decision making processes.</w:t>
      </w:r>
    </w:p>
    <w:p w:rsidRPr="00882985" w:rsidR="003E3383" w:rsidP="003E3383" w:rsidRDefault="003E3383" w14:paraId="2F65366D" w14:textId="6665A5C9">
      <w:pPr>
        <w:pStyle w:val="ListParagraph"/>
        <w:numPr>
          <w:ilvl w:val="1"/>
          <w:numId w:val="9"/>
        </w:numPr>
        <w:ind w:left="851" w:hanging="567"/>
      </w:pPr>
      <w:r w:rsidRPr="00882985">
        <w:rPr>
          <w:rFonts w:eastAsia="Times New Roman" w:cs="Arial"/>
        </w:rPr>
        <w:t>Assessment panels will be representative of the diversity within the community in relation to gender, cultural background, abilities and age to ensure diversity of views and perspectives</w:t>
      </w:r>
      <w:r w:rsidRPr="00882985">
        <w:t>.</w:t>
      </w:r>
    </w:p>
    <w:p w:rsidRPr="00882985" w:rsidR="003E3383" w:rsidP="003E3383" w:rsidRDefault="003E3383" w14:paraId="350EFFAD" w14:textId="6B441486">
      <w:pPr>
        <w:pStyle w:val="ListParagraph"/>
        <w:numPr>
          <w:ilvl w:val="1"/>
          <w:numId w:val="9"/>
        </w:numPr>
        <w:ind w:left="851" w:hanging="567"/>
      </w:pPr>
      <w:r w:rsidRPr="00882985">
        <w:rPr>
          <w:rFonts w:eastAsia="Times New Roman" w:cs="Arial"/>
        </w:rPr>
        <w:t>Council believes that the use of representative assessment panels will lead to greater impacts</w:t>
      </w:r>
      <w:r w:rsidRPr="00882985">
        <w:t>.</w:t>
      </w:r>
    </w:p>
    <w:p w:rsidRPr="00882985" w:rsidR="003E3383" w:rsidP="003E3383" w:rsidRDefault="003E3383" w14:paraId="35B30866" w14:textId="2DD44F84">
      <w:pPr>
        <w:pStyle w:val="ListParagraph"/>
        <w:numPr>
          <w:ilvl w:val="1"/>
          <w:numId w:val="9"/>
        </w:numPr>
        <w:ind w:left="851" w:hanging="567"/>
      </w:pPr>
      <w:r w:rsidRPr="00882985">
        <w:t>To ensure that diverse perspectives are acknowledged, panels may include observers where appropriate. Observers have a responsibility to adhere to the principles outlined in the Terms of Reference (TOR) and may provide relevant advice to the assessment panel, though they do not have voting rights.</w:t>
      </w:r>
    </w:p>
    <w:p w:rsidRPr="00882985" w:rsidR="003E3383" w:rsidP="003E3383" w:rsidRDefault="003E3383" w14:paraId="710EDAE1" w14:textId="796F3BB9">
      <w:pPr>
        <w:pStyle w:val="ListParagraph"/>
        <w:numPr>
          <w:ilvl w:val="1"/>
          <w:numId w:val="9"/>
        </w:numPr>
        <w:ind w:left="851" w:hanging="567"/>
      </w:pPr>
      <w:r w:rsidRPr="00882985">
        <w:rPr>
          <w:rFonts w:eastAsia="Times New Roman" w:cs="Arial"/>
        </w:rPr>
        <w:t xml:space="preserve">Privacy and confidentiality of Council, applicant information and assessment discussions will be </w:t>
      </w:r>
      <w:proofErr w:type="gramStart"/>
      <w:r w:rsidRPr="00882985">
        <w:rPr>
          <w:rFonts w:eastAsia="Times New Roman" w:cs="Arial"/>
        </w:rPr>
        <w:t>maintained at all times</w:t>
      </w:r>
      <w:proofErr w:type="gramEnd"/>
      <w:r w:rsidRPr="00882985">
        <w:t>.</w:t>
      </w:r>
    </w:p>
    <w:p w:rsidRPr="0024432E" w:rsidR="0024432E" w:rsidP="00AB5831" w:rsidRDefault="0044639E" w14:paraId="51BF050C" w14:textId="77777777">
      <w:pPr>
        <w:pStyle w:val="Heading1"/>
        <w:numPr>
          <w:ilvl w:val="0"/>
          <w:numId w:val="5"/>
        </w:numPr>
        <w:ind w:left="284"/>
        <w:rPr>
          <w:rFonts w:hint="eastAsia"/>
        </w:rPr>
      </w:pPr>
      <w:r>
        <w:t>Composition</w:t>
      </w:r>
      <w:r w:rsidR="000F3ECE">
        <w:t xml:space="preserve"> and Membership</w:t>
      </w:r>
    </w:p>
    <w:p w:rsidR="00186AD5" w:rsidP="00554807" w:rsidRDefault="00186AD5" w14:paraId="19E2F3D6" w14:textId="77777777">
      <w:pPr>
        <w:pStyle w:val="ListParagraph"/>
        <w:numPr>
          <w:ilvl w:val="1"/>
          <w:numId w:val="8"/>
        </w:numPr>
        <w:ind w:left="851" w:hanging="543"/>
      </w:pPr>
      <w:r>
        <w:t>External Assessment Panels will be comprised of independent non-Council representatives.</w:t>
      </w:r>
    </w:p>
    <w:p w:rsidRPr="00CF771A" w:rsidR="0097416E" w:rsidP="00554807" w:rsidRDefault="00186AD5" w14:paraId="211C56E6" w14:textId="1A786B2E">
      <w:pPr>
        <w:pStyle w:val="ListParagraph"/>
        <w:numPr>
          <w:ilvl w:val="1"/>
          <w:numId w:val="8"/>
        </w:numPr>
        <w:ind w:left="851" w:hanging="543"/>
      </w:pPr>
      <w:r>
        <w:t>The Council will make appointments to the Assessment Panels based on merit, skill and expertise in the relevant grants and sponsorship program areas as outlined in Attachment 1.</w:t>
      </w:r>
    </w:p>
    <w:p w:rsidRPr="00256DF4" w:rsidR="006851C0" w:rsidP="0044639E" w:rsidRDefault="00186AD5" w14:paraId="056FBCD4" w14:textId="6DEEE041">
      <w:pPr>
        <w:pStyle w:val="Bold"/>
        <w:spacing w:after="120" w:line="240" w:lineRule="auto"/>
        <w:ind w:left="284"/>
        <w:rPr>
          <w:i/>
        </w:rPr>
      </w:pPr>
      <w:r w:rsidRPr="00256DF4">
        <w:rPr>
          <w:i/>
        </w:rPr>
        <w:t>Appointment process</w:t>
      </w:r>
    </w:p>
    <w:p w:rsidRPr="00186AD5" w:rsidR="00186AD5" w:rsidP="00186AD5" w:rsidRDefault="00186AD5" w14:paraId="5C3A87D4" w14:textId="0EEF1366">
      <w:pPr>
        <w:pStyle w:val="ListParagraph"/>
        <w:numPr>
          <w:ilvl w:val="1"/>
          <w:numId w:val="8"/>
        </w:numPr>
        <w:ind w:left="851" w:hanging="543"/>
      </w:pPr>
      <w:r w:rsidRPr="00186AD5">
        <w:t xml:space="preserve">The following appointment process applies to </w:t>
      </w:r>
      <w:r w:rsidR="00625145">
        <w:t xml:space="preserve">the </w:t>
      </w:r>
      <w:r w:rsidRPr="00186AD5">
        <w:t>external assessment panels:</w:t>
      </w:r>
    </w:p>
    <w:p w:rsidR="009531D5" w:rsidP="00186AD5" w:rsidRDefault="00186AD5" w14:paraId="4C79AF8C" w14:textId="5C6A75CE">
      <w:pPr>
        <w:pStyle w:val="ListParagraph"/>
        <w:numPr>
          <w:ilvl w:val="0"/>
          <w:numId w:val="17"/>
        </w:numPr>
        <w:rPr>
          <w:iCs/>
        </w:rPr>
      </w:pPr>
      <w:r w:rsidRPr="00186AD5">
        <w:rPr>
          <w:iCs/>
        </w:rPr>
        <w:t>Council will run an advertised Expression of Interest (EOI) process to encourage interested members of the community to nominate for a position as an external assessment panel member.</w:t>
      </w:r>
    </w:p>
    <w:p w:rsidRPr="00186AD5" w:rsidR="00186AD5" w:rsidP="00186AD5" w:rsidRDefault="00186AD5" w14:paraId="73507E66" w14:textId="77777777">
      <w:pPr>
        <w:pStyle w:val="ListParagraph"/>
        <w:numPr>
          <w:ilvl w:val="0"/>
          <w:numId w:val="17"/>
        </w:numPr>
        <w:rPr>
          <w:iCs/>
        </w:rPr>
      </w:pPr>
      <w:r w:rsidRPr="00186AD5">
        <w:rPr>
          <w:iCs/>
        </w:rPr>
        <w:t xml:space="preserve">Council will broadly promote the opportunity to participate on the external assessment panel amongst professional and community networks to </w:t>
      </w:r>
      <w:proofErr w:type="spellStart"/>
      <w:r w:rsidRPr="00186AD5">
        <w:rPr>
          <w:iCs/>
        </w:rPr>
        <w:t>maximise</w:t>
      </w:r>
      <w:proofErr w:type="spellEnd"/>
      <w:r w:rsidRPr="00186AD5">
        <w:rPr>
          <w:iCs/>
        </w:rPr>
        <w:t xml:space="preserve"> the potential for diverse representation and appointment.</w:t>
      </w:r>
    </w:p>
    <w:p w:rsidRPr="00186AD5" w:rsidR="00186AD5" w:rsidP="00186AD5" w:rsidRDefault="00186AD5" w14:paraId="720E0883" w14:textId="77777777">
      <w:pPr>
        <w:pStyle w:val="ListParagraph"/>
        <w:numPr>
          <w:ilvl w:val="0"/>
          <w:numId w:val="17"/>
        </w:numPr>
        <w:rPr>
          <w:iCs/>
        </w:rPr>
      </w:pPr>
      <w:r w:rsidRPr="00186AD5">
        <w:rPr>
          <w:iCs/>
        </w:rPr>
        <w:lastRenderedPageBreak/>
        <w:t>Interested community members apply via an online EOI form addressing the relevant selection criteria.</w:t>
      </w:r>
    </w:p>
    <w:p w:rsidRPr="00186AD5" w:rsidR="00186AD5" w:rsidP="00186AD5" w:rsidRDefault="00186AD5" w14:paraId="1F69745D" w14:textId="77777777">
      <w:pPr>
        <w:pStyle w:val="ListParagraph"/>
        <w:numPr>
          <w:ilvl w:val="0"/>
          <w:numId w:val="17"/>
        </w:numPr>
        <w:rPr>
          <w:iCs/>
        </w:rPr>
      </w:pPr>
      <w:r w:rsidRPr="00186AD5">
        <w:rPr>
          <w:iCs/>
        </w:rPr>
        <w:t xml:space="preserve">EOI applicants are reviewed by Council staff based on merit, skills and expertise, </w:t>
      </w:r>
      <w:proofErr w:type="gramStart"/>
      <w:r w:rsidRPr="00186AD5">
        <w:rPr>
          <w:iCs/>
        </w:rPr>
        <w:t>taking into account</w:t>
      </w:r>
      <w:proofErr w:type="gramEnd"/>
      <w:r w:rsidRPr="00186AD5">
        <w:rPr>
          <w:iCs/>
        </w:rPr>
        <w:t xml:space="preserve"> diversity principles.</w:t>
      </w:r>
    </w:p>
    <w:p w:rsidRPr="00186AD5" w:rsidR="00186AD5" w:rsidP="00186AD5" w:rsidRDefault="00186AD5" w14:paraId="2BA1E77B" w14:textId="77777777">
      <w:pPr>
        <w:pStyle w:val="ListParagraph"/>
        <w:numPr>
          <w:ilvl w:val="0"/>
          <w:numId w:val="17"/>
        </w:numPr>
        <w:rPr>
          <w:iCs/>
        </w:rPr>
      </w:pPr>
      <w:r w:rsidRPr="00186AD5">
        <w:rPr>
          <w:iCs/>
        </w:rPr>
        <w:t>Nominated applicants are presented to Council for approval at a confidential meeting.</w:t>
      </w:r>
    </w:p>
    <w:p w:rsidR="00186AD5" w:rsidP="00186AD5" w:rsidRDefault="00186AD5" w14:paraId="7D3A2F66" w14:textId="77777777">
      <w:pPr>
        <w:pStyle w:val="ListParagraph"/>
        <w:numPr>
          <w:ilvl w:val="0"/>
          <w:numId w:val="17"/>
        </w:numPr>
        <w:rPr>
          <w:iCs/>
        </w:rPr>
      </w:pPr>
      <w:r w:rsidRPr="00186AD5">
        <w:rPr>
          <w:iCs/>
        </w:rPr>
        <w:t>Applicants are advised of the outcome and appointed panel members are noted on Council’s website.</w:t>
      </w:r>
    </w:p>
    <w:p w:rsidR="0097416E" w:rsidP="00554807" w:rsidRDefault="0097416E" w14:paraId="7D8A8B1A" w14:textId="2B1BCEC0">
      <w:pPr>
        <w:pStyle w:val="ListParagraph"/>
        <w:numPr>
          <w:ilvl w:val="1"/>
          <w:numId w:val="8"/>
        </w:numPr>
        <w:ind w:left="851" w:hanging="543"/>
      </w:pPr>
      <w:r w:rsidRPr="0097416E">
        <w:t>Council reserves the right to increase the pool of members or invite appropriate specialists or community delegates to ensure diverse and adequate skill sets are maintained. Specialists may include legal or ethical representatives depending on the panel needs. All panel members are required to complete an EOI and address the selection criteria</w:t>
      </w:r>
      <w:r>
        <w:t>.</w:t>
      </w:r>
    </w:p>
    <w:p w:rsidRPr="0097416E" w:rsidR="001F487B" w:rsidP="00554807" w:rsidRDefault="001F487B" w14:paraId="4ADD7B14" w14:textId="089C6772">
      <w:pPr>
        <w:pStyle w:val="ListParagraph"/>
        <w:numPr>
          <w:ilvl w:val="1"/>
          <w:numId w:val="8"/>
        </w:numPr>
        <w:ind w:left="851" w:hanging="543"/>
      </w:pPr>
      <w:r>
        <w:t>Former Council staff must not have worked at Council for a minimum of 12 months prior to participating in any assessment process.</w:t>
      </w:r>
    </w:p>
    <w:p w:rsidRPr="00256DF4" w:rsidR="006851C0" w:rsidP="00FE29E7" w:rsidRDefault="00CF771A" w14:paraId="63BAA975" w14:textId="0C370C69">
      <w:pPr>
        <w:pStyle w:val="Bold"/>
        <w:spacing w:after="120" w:line="240" w:lineRule="auto"/>
        <w:ind w:left="284"/>
        <w:rPr>
          <w:i/>
        </w:rPr>
      </w:pPr>
      <w:r w:rsidRPr="00256DF4">
        <w:rPr>
          <w:i/>
        </w:rPr>
        <w:t>Panel term</w:t>
      </w:r>
    </w:p>
    <w:p w:rsidR="007810FA" w:rsidP="00AB5831" w:rsidRDefault="00A67552" w14:paraId="0B03CC71" w14:textId="417F9512">
      <w:pPr>
        <w:pStyle w:val="ListParagraph"/>
        <w:numPr>
          <w:ilvl w:val="1"/>
          <w:numId w:val="8"/>
        </w:numPr>
        <w:ind w:left="851" w:hanging="543"/>
      </w:pPr>
      <w:r>
        <w:t>The TOR is valid for a four</w:t>
      </w:r>
      <w:r w:rsidR="00827614">
        <w:t>-</w:t>
      </w:r>
      <w:r>
        <w:t xml:space="preserve">year period and </w:t>
      </w:r>
      <w:r w:rsidR="00BB3B0C">
        <w:t>Assessment Panel</w:t>
      </w:r>
      <w:r w:rsidR="007810FA">
        <w:t xml:space="preserve"> members </w:t>
      </w:r>
      <w:r w:rsidR="00CF771A">
        <w:t>are appointed for a four-year term</w:t>
      </w:r>
      <w:r w:rsidR="00BB3B0C">
        <w:t xml:space="preserve"> </w:t>
      </w:r>
      <w:r w:rsidR="00E63CAE">
        <w:t xml:space="preserve">from </w:t>
      </w:r>
      <w:r w:rsidR="00CF771A">
        <w:t xml:space="preserve">1 January </w:t>
      </w:r>
      <w:r w:rsidR="00BB3B0C">
        <w:t>2025</w:t>
      </w:r>
      <w:r w:rsidR="00CF771A">
        <w:t xml:space="preserve"> to 31 December </w:t>
      </w:r>
      <w:r w:rsidR="00DA6999">
        <w:t>2028.</w:t>
      </w:r>
    </w:p>
    <w:p w:rsidRPr="0097416E" w:rsidR="008C150C" w:rsidP="00AB5831" w:rsidRDefault="008C150C" w14:paraId="788B1330" w14:textId="5AA34A04">
      <w:pPr>
        <w:pStyle w:val="ListParagraph"/>
        <w:numPr>
          <w:ilvl w:val="1"/>
          <w:numId w:val="8"/>
        </w:numPr>
        <w:ind w:left="851" w:hanging="543"/>
      </w:pPr>
      <w:r w:rsidRPr="00D445B6">
        <w:rPr>
          <w:rFonts w:eastAsia="Times New Roman" w:cs="Arial"/>
        </w:rPr>
        <w:t>During the four-year term, appointed panel members may be called upon to participate in the assessment process for a</w:t>
      </w:r>
      <w:r>
        <w:rPr>
          <w:rFonts w:eastAsia="Times New Roman" w:cs="Arial"/>
        </w:rPr>
        <w:t xml:space="preserve"> </w:t>
      </w:r>
      <w:r w:rsidRPr="00D445B6">
        <w:rPr>
          <w:rFonts w:eastAsia="Times New Roman" w:cs="Arial"/>
        </w:rPr>
        <w:t xml:space="preserve">grants and sponsorship program </w:t>
      </w:r>
      <w:r w:rsidRPr="00D445B6" w:rsidR="00DA6999">
        <w:rPr>
          <w:rFonts w:eastAsia="Times New Roman" w:cs="Arial"/>
        </w:rPr>
        <w:t>round</w:t>
      </w:r>
      <w:r w:rsidR="00DA6999">
        <w:rPr>
          <w:rFonts w:eastAsia="Times New Roman" w:cs="Arial"/>
        </w:rPr>
        <w:t>.</w:t>
      </w:r>
    </w:p>
    <w:p w:rsidRPr="0097416E" w:rsidR="008C150C" w:rsidP="00AB5831" w:rsidRDefault="008C150C" w14:paraId="32AC5A77" w14:textId="34F51E8C">
      <w:pPr>
        <w:pStyle w:val="ListParagraph"/>
        <w:numPr>
          <w:ilvl w:val="1"/>
          <w:numId w:val="8"/>
        </w:numPr>
        <w:ind w:left="851" w:hanging="543"/>
      </w:pPr>
      <w:r w:rsidRPr="00D445B6">
        <w:rPr>
          <w:rFonts w:eastAsia="Times New Roman" w:cs="Arial"/>
        </w:rPr>
        <w:t>Panel members may choose to participate</w:t>
      </w:r>
      <w:r>
        <w:rPr>
          <w:rFonts w:eastAsia="Times New Roman" w:cs="Arial"/>
        </w:rPr>
        <w:t>,</w:t>
      </w:r>
      <w:r w:rsidRPr="00D445B6">
        <w:rPr>
          <w:rFonts w:eastAsia="Times New Roman" w:cs="Arial"/>
        </w:rPr>
        <w:t xml:space="preserve"> or not</w:t>
      </w:r>
      <w:r>
        <w:rPr>
          <w:rFonts w:eastAsia="Times New Roman" w:cs="Arial"/>
        </w:rPr>
        <w:t>,</w:t>
      </w:r>
      <w:r w:rsidRPr="00D445B6">
        <w:rPr>
          <w:rFonts w:eastAsia="Times New Roman" w:cs="Arial"/>
        </w:rPr>
        <w:t xml:space="preserve"> based on their </w:t>
      </w:r>
      <w:r>
        <w:rPr>
          <w:rFonts w:eastAsia="Times New Roman" w:cs="Arial"/>
        </w:rPr>
        <w:t>circumstances at the time, as well as taking into consideration any</w:t>
      </w:r>
      <w:r w:rsidRPr="00D445B6">
        <w:rPr>
          <w:rFonts w:eastAsia="Times New Roman" w:cs="Arial"/>
        </w:rPr>
        <w:t xml:space="preserve"> </w:t>
      </w:r>
      <w:r>
        <w:rPr>
          <w:rFonts w:eastAsia="Times New Roman" w:cs="Arial"/>
        </w:rPr>
        <w:t xml:space="preserve">potential </w:t>
      </w:r>
      <w:r w:rsidRPr="00D445B6">
        <w:rPr>
          <w:rFonts w:eastAsia="Times New Roman" w:cs="Arial"/>
        </w:rPr>
        <w:t>conflict of interest</w:t>
      </w:r>
      <w:r>
        <w:rPr>
          <w:rFonts w:eastAsia="Times New Roman" w:cs="Arial"/>
        </w:rPr>
        <w:t xml:space="preserve"> which may impact their availability</w:t>
      </w:r>
      <w:r w:rsidR="00480EF1">
        <w:rPr>
          <w:rFonts w:eastAsia="Times New Roman" w:cs="Arial"/>
        </w:rPr>
        <w:t>; and</w:t>
      </w:r>
    </w:p>
    <w:p w:rsidRPr="00480EF1" w:rsidR="00480EF1" w:rsidP="0097416E" w:rsidRDefault="0097416E" w14:paraId="68874214" w14:textId="212F8602">
      <w:pPr>
        <w:pStyle w:val="ListParagraph"/>
        <w:numPr>
          <w:ilvl w:val="1"/>
          <w:numId w:val="8"/>
        </w:numPr>
        <w:ind w:left="851" w:hanging="543"/>
      </w:pPr>
      <w:r w:rsidRPr="00D445B6">
        <w:rPr>
          <w:rFonts w:eastAsia="Times New Roman" w:cs="Arial"/>
        </w:rPr>
        <w:t>More external panel members than are</w:t>
      </w:r>
      <w:r>
        <w:rPr>
          <w:rFonts w:eastAsia="Times New Roman" w:cs="Arial"/>
        </w:rPr>
        <w:t xml:space="preserve"> initially</w:t>
      </w:r>
      <w:r w:rsidRPr="00D445B6">
        <w:rPr>
          <w:rFonts w:eastAsia="Times New Roman" w:cs="Arial"/>
        </w:rPr>
        <w:t xml:space="preserve"> required will be approved by Council. This is </w:t>
      </w:r>
      <w:r>
        <w:rPr>
          <w:rFonts w:eastAsia="Times New Roman" w:cs="Arial"/>
        </w:rPr>
        <w:t>undertaken</w:t>
      </w:r>
      <w:r w:rsidRPr="00D445B6">
        <w:rPr>
          <w:rFonts w:eastAsia="Times New Roman" w:cs="Arial"/>
        </w:rPr>
        <w:t xml:space="preserve"> to ensure an adequate pool of panel members </w:t>
      </w:r>
      <w:r>
        <w:rPr>
          <w:rFonts w:eastAsia="Times New Roman" w:cs="Arial"/>
        </w:rPr>
        <w:t>are consistently available across the</w:t>
      </w:r>
      <w:r w:rsidRPr="00D445B6">
        <w:rPr>
          <w:rFonts w:eastAsia="Times New Roman" w:cs="Arial"/>
        </w:rPr>
        <w:t xml:space="preserve"> four-year </w:t>
      </w:r>
      <w:r w:rsidR="00480EF1">
        <w:rPr>
          <w:rFonts w:eastAsia="Times New Roman" w:cs="Arial"/>
        </w:rPr>
        <w:t>term</w:t>
      </w:r>
      <w:r>
        <w:rPr>
          <w:rFonts w:eastAsia="Times New Roman" w:cs="Arial"/>
        </w:rPr>
        <w:t xml:space="preserve">. </w:t>
      </w:r>
    </w:p>
    <w:p w:rsidR="0097416E" w:rsidP="0097416E" w:rsidRDefault="0097416E" w14:paraId="0F13E921" w14:textId="31DAE5E0">
      <w:pPr>
        <w:pStyle w:val="ListParagraph"/>
        <w:numPr>
          <w:ilvl w:val="1"/>
          <w:numId w:val="8"/>
        </w:numPr>
        <w:ind w:left="851" w:hanging="543"/>
      </w:pPr>
      <w:r w:rsidRPr="00D445B6">
        <w:rPr>
          <w:rFonts w:eastAsia="Times New Roman" w:cs="Arial"/>
        </w:rPr>
        <w:t xml:space="preserve">Council will </w:t>
      </w:r>
      <w:r w:rsidRPr="00D445B6" w:rsidR="00DA6999">
        <w:rPr>
          <w:rFonts w:eastAsia="Times New Roman" w:cs="Arial"/>
        </w:rPr>
        <w:t>endeavor</w:t>
      </w:r>
      <w:r w:rsidRPr="00D445B6">
        <w:rPr>
          <w:rFonts w:eastAsia="Times New Roman" w:cs="Arial"/>
        </w:rPr>
        <w:t xml:space="preserve"> to provide the opportunity for approved panel members to participate in an assessment during the four-year term</w:t>
      </w:r>
      <w:r w:rsidR="00480EF1">
        <w:rPr>
          <w:rFonts w:eastAsia="Times New Roman" w:cs="Arial"/>
        </w:rPr>
        <w:t>.</w:t>
      </w:r>
    </w:p>
    <w:p w:rsidRPr="0044639E" w:rsidR="006851C0" w:rsidP="0044639E" w:rsidRDefault="0044639E" w14:paraId="5E5E9AD4" w14:textId="77777777">
      <w:pPr>
        <w:pStyle w:val="Bold"/>
        <w:spacing w:after="120" w:line="240" w:lineRule="auto"/>
        <w:ind w:left="284"/>
        <w:rPr>
          <w:i/>
        </w:rPr>
      </w:pPr>
      <w:r w:rsidRPr="009531D5">
        <w:rPr>
          <w:i/>
        </w:rPr>
        <w:t>Selection Criteria</w:t>
      </w:r>
    </w:p>
    <w:p w:rsidR="0044639E" w:rsidP="00AB5831" w:rsidRDefault="00014BEA" w14:paraId="6E669B44" w14:textId="4E6BE16B">
      <w:pPr>
        <w:pStyle w:val="ListParagraph"/>
        <w:numPr>
          <w:ilvl w:val="1"/>
          <w:numId w:val="8"/>
        </w:numPr>
        <w:ind w:left="851" w:hanging="543"/>
      </w:pPr>
      <w:r>
        <w:t xml:space="preserve">The selection criteria </w:t>
      </w:r>
      <w:r w:rsidR="00DA6999">
        <w:t>are</w:t>
      </w:r>
      <w:r>
        <w:t xml:space="preserve"> noted in Attachment 1.</w:t>
      </w:r>
    </w:p>
    <w:p w:rsidRPr="00256DF4" w:rsidR="0044639E" w:rsidP="00692784" w:rsidRDefault="0044639E" w14:paraId="5BC80490" w14:textId="6B8C0C50">
      <w:pPr>
        <w:pStyle w:val="Heading1"/>
        <w:numPr>
          <w:ilvl w:val="0"/>
          <w:numId w:val="5"/>
        </w:numPr>
        <w:ind w:left="284"/>
        <w:rPr>
          <w:rFonts w:hint="eastAsia"/>
        </w:rPr>
      </w:pPr>
      <w:r w:rsidRPr="00256DF4">
        <w:t xml:space="preserve">Roles and </w:t>
      </w:r>
      <w:r w:rsidRPr="00256DF4" w:rsidR="00A60A4D">
        <w:t>R</w:t>
      </w:r>
      <w:r w:rsidRPr="00256DF4">
        <w:t xml:space="preserve">esponsibilities </w:t>
      </w:r>
    </w:p>
    <w:p w:rsidRPr="005C6629" w:rsidR="00BE7430" w:rsidP="00BE7430" w:rsidRDefault="00BE7430" w14:paraId="119CA8B8" w14:textId="75A95192">
      <w:pPr>
        <w:pStyle w:val="Bold"/>
        <w:spacing w:after="120" w:line="240" w:lineRule="auto"/>
        <w:ind w:left="284"/>
        <w:rPr>
          <w:i/>
        </w:rPr>
      </w:pPr>
      <w:r w:rsidRPr="00256DF4">
        <w:rPr>
          <w:i/>
        </w:rPr>
        <w:t>Responsibilities of panel members</w:t>
      </w:r>
    </w:p>
    <w:p w:rsidR="00BE7430" w:rsidP="00BE7430" w:rsidRDefault="00794F1D" w14:paraId="02C433C6" w14:textId="6ABC4EC6">
      <w:pPr>
        <w:pStyle w:val="ListParagraph"/>
        <w:numPr>
          <w:ilvl w:val="1"/>
          <w:numId w:val="10"/>
        </w:numPr>
        <w:ind w:left="993" w:hanging="615"/>
      </w:pPr>
      <w:r>
        <w:rPr>
          <w:rFonts w:cs="Arial"/>
          <w:szCs w:val="20"/>
        </w:rPr>
        <w:t>City</w:t>
      </w:r>
      <w:r w:rsidRPr="00431F7D">
        <w:rPr>
          <w:rFonts w:cs="Arial"/>
          <w:szCs w:val="20"/>
        </w:rPr>
        <w:t xml:space="preserve"> </w:t>
      </w:r>
      <w:r w:rsidRPr="005D5E06">
        <w:rPr>
          <w:rFonts w:eastAsia="Times New Roman" w:cs="Arial"/>
        </w:rPr>
        <w:t xml:space="preserve">of Melbourne </w:t>
      </w:r>
      <w:r w:rsidRPr="005D5E06">
        <w:rPr>
          <w:rFonts w:cs="Arial"/>
        </w:rPr>
        <w:t>values of integrity, courage, accountability, respect and excellence are to be demonstrated by all panel members</w:t>
      </w:r>
      <w:r w:rsidR="00BE7430">
        <w:rPr>
          <w:rFonts w:cs="Arial"/>
        </w:rPr>
        <w:t>.</w:t>
      </w:r>
      <w:r w:rsidR="003F09AA">
        <w:t xml:space="preserve"> </w:t>
      </w:r>
    </w:p>
    <w:p w:rsidRPr="00BE7430" w:rsidR="00BE7430" w:rsidP="00BE7430" w:rsidRDefault="00BE7430" w14:paraId="550707A6" w14:textId="41D0CFE4">
      <w:pPr>
        <w:pStyle w:val="ListParagraph"/>
        <w:numPr>
          <w:ilvl w:val="1"/>
          <w:numId w:val="10"/>
        </w:numPr>
        <w:ind w:left="993" w:hanging="615"/>
      </w:pPr>
      <w:r w:rsidRPr="00BE7430">
        <w:rPr>
          <w:rFonts w:eastAsia="Times New Roman" w:cs="Arial"/>
        </w:rPr>
        <w:t xml:space="preserve">Adherence to the principles outlined in the TOR including full declaration of any conflict of interest. Conflict of interest and pecuniary interests are declared prior to assessing applications, or immediately upon becoming aware of a conflict (whichever occurs sooner). Assessors who have a conflict will not participate in the assessment and discussion of the relevant application. </w:t>
      </w:r>
    </w:p>
    <w:p w:rsidRPr="00BE7430" w:rsidR="00BE7430" w:rsidP="00017F84" w:rsidRDefault="00BE7430" w14:paraId="66F7B587" w14:textId="27A20B61">
      <w:pPr>
        <w:pStyle w:val="ListParagraph"/>
        <w:numPr>
          <w:ilvl w:val="1"/>
          <w:numId w:val="10"/>
        </w:numPr>
        <w:ind w:left="993" w:hanging="615"/>
      </w:pPr>
      <w:r w:rsidRPr="005D5E06">
        <w:rPr>
          <w:rFonts w:eastAsia="Times New Roman" w:cs="Arial"/>
        </w:rPr>
        <w:t>Canvassing of panel members provides grounds for ineligibility for applicants</w:t>
      </w:r>
      <w:r>
        <w:rPr>
          <w:rFonts w:eastAsia="Times New Roman" w:cs="Arial"/>
        </w:rPr>
        <w:t>.</w:t>
      </w:r>
    </w:p>
    <w:p w:rsidR="009531D5" w:rsidP="00017F84" w:rsidRDefault="00BE7430" w14:paraId="76AA51FE" w14:textId="5A259584">
      <w:pPr>
        <w:pStyle w:val="ListParagraph"/>
        <w:numPr>
          <w:ilvl w:val="1"/>
          <w:numId w:val="10"/>
        </w:numPr>
        <w:ind w:left="993" w:hanging="615"/>
        <w:rPr>
          <w:rFonts w:eastAsia="Times New Roman" w:cs="Arial"/>
        </w:rPr>
      </w:pPr>
      <w:r w:rsidRPr="005D5E06">
        <w:rPr>
          <w:rFonts w:eastAsia="Times New Roman" w:cs="Arial"/>
        </w:rPr>
        <w:t>Provide objective advice to Council and undertake assessment using Council’s approved assessment criteria</w:t>
      </w:r>
      <w:r>
        <w:rPr>
          <w:rFonts w:eastAsia="Times New Roman" w:cs="Arial"/>
        </w:rPr>
        <w:t>.</w:t>
      </w:r>
    </w:p>
    <w:p w:rsidRPr="00BE7430" w:rsidR="00BE7430" w:rsidP="00017F84" w:rsidRDefault="00BE7430" w14:paraId="336A65E2" w14:textId="7AD8838B">
      <w:pPr>
        <w:pStyle w:val="ListParagraph"/>
        <w:numPr>
          <w:ilvl w:val="1"/>
          <w:numId w:val="10"/>
        </w:numPr>
        <w:ind w:left="993" w:hanging="615"/>
      </w:pPr>
      <w:r>
        <w:rPr>
          <w:rFonts w:eastAsia="Times New Roman" w:cs="Arial"/>
        </w:rPr>
        <w:t xml:space="preserve">Complete </w:t>
      </w:r>
      <w:r w:rsidRPr="005D5E06">
        <w:rPr>
          <w:rFonts w:eastAsia="Times New Roman" w:cs="Arial"/>
        </w:rPr>
        <w:t>assessment within the designated time frames</w:t>
      </w:r>
      <w:r>
        <w:rPr>
          <w:rFonts w:eastAsia="Times New Roman" w:cs="Arial"/>
        </w:rPr>
        <w:t>.</w:t>
      </w:r>
    </w:p>
    <w:p w:rsidRPr="009531D5" w:rsidR="009531D5" w:rsidP="009531D5" w:rsidRDefault="00BE7430" w14:paraId="60082F72" w14:textId="48E904F6">
      <w:pPr>
        <w:pStyle w:val="ListParagraph"/>
        <w:numPr>
          <w:ilvl w:val="1"/>
          <w:numId w:val="10"/>
        </w:numPr>
        <w:ind w:left="993" w:hanging="615"/>
      </w:pPr>
      <w:r w:rsidRPr="005D5E06">
        <w:rPr>
          <w:rFonts w:eastAsia="Times New Roman" w:cs="Arial"/>
        </w:rPr>
        <w:t>Attendance at briefing sessions and meetings either virtually or in person</w:t>
      </w:r>
      <w:r>
        <w:rPr>
          <w:rFonts w:eastAsia="Times New Roman" w:cs="Arial"/>
        </w:rPr>
        <w:t>.</w:t>
      </w:r>
    </w:p>
    <w:p w:rsidR="00F72873" w:rsidRDefault="00F72873" w14:paraId="2B6EEA66" w14:textId="77777777">
      <w:pPr>
        <w:spacing w:after="0" w:line="240" w:lineRule="auto"/>
        <w:rPr>
          <w:b/>
          <w:i/>
        </w:rPr>
      </w:pPr>
      <w:r>
        <w:rPr>
          <w:i/>
        </w:rPr>
        <w:br w:type="page"/>
      </w:r>
    </w:p>
    <w:p w:rsidRPr="006B438C" w:rsidR="006B438C" w:rsidP="006B438C" w:rsidRDefault="006B438C" w14:paraId="38376D2E" w14:textId="2EC089B0">
      <w:pPr>
        <w:pStyle w:val="Bold"/>
        <w:spacing w:after="120" w:line="240" w:lineRule="auto"/>
        <w:ind w:left="284"/>
        <w:rPr>
          <w:i/>
        </w:rPr>
      </w:pPr>
      <w:r w:rsidRPr="00256DF4">
        <w:rPr>
          <w:i/>
        </w:rPr>
        <w:lastRenderedPageBreak/>
        <w:t>Role of the Convenor</w:t>
      </w:r>
    </w:p>
    <w:p w:rsidRPr="006B438C" w:rsidR="006B438C" w:rsidP="006B438C" w:rsidRDefault="006B438C" w14:paraId="37BAC439" w14:textId="77777777">
      <w:pPr>
        <w:pStyle w:val="ListParagraph"/>
        <w:numPr>
          <w:ilvl w:val="1"/>
          <w:numId w:val="10"/>
        </w:numPr>
        <w:ind w:left="993" w:hanging="615"/>
      </w:pPr>
      <w:r w:rsidRPr="006B438C">
        <w:rPr>
          <w:rFonts w:cs="Arial"/>
        </w:rPr>
        <w:t>All external assessment panels have a Council representative who takes on the role of convenor. The convenor, together with other Council staff in attendance at assessment panel meetings, has the following role and responsibilities during the meeting:</w:t>
      </w:r>
    </w:p>
    <w:p w:rsidRPr="006B438C" w:rsidR="006B438C" w:rsidP="006B438C" w:rsidRDefault="006B438C" w14:paraId="7695A54E" w14:textId="0CB5A8FB">
      <w:pPr>
        <w:pStyle w:val="ListParagraph"/>
        <w:numPr>
          <w:ilvl w:val="0"/>
          <w:numId w:val="6"/>
        </w:numPr>
        <w:ind w:left="1418" w:hanging="425"/>
      </w:pPr>
      <w:r w:rsidRPr="006B438C">
        <w:t xml:space="preserve">Ensure panel members are equal participants in the discussions, assessment and decision </w:t>
      </w:r>
      <w:proofErr w:type="gramStart"/>
      <w:r w:rsidRPr="006B438C">
        <w:t>making</w:t>
      </w:r>
      <w:r w:rsidR="00EF5754">
        <w:t>;</w:t>
      </w:r>
      <w:proofErr w:type="gramEnd"/>
    </w:p>
    <w:p w:rsidRPr="006B438C" w:rsidR="006B438C" w:rsidP="006B438C" w:rsidRDefault="006B438C" w14:paraId="65F3A8E1" w14:textId="63D969DC">
      <w:pPr>
        <w:pStyle w:val="ListParagraph"/>
        <w:numPr>
          <w:ilvl w:val="0"/>
          <w:numId w:val="6"/>
        </w:numPr>
        <w:ind w:left="1418" w:hanging="425"/>
      </w:pPr>
      <w:r w:rsidRPr="006B438C">
        <w:t xml:space="preserve">Facilitate the discussion as well as support the panel to come to an agreement on funding </w:t>
      </w:r>
      <w:proofErr w:type="gramStart"/>
      <w:r w:rsidRPr="006B438C">
        <w:t>recommendations</w:t>
      </w:r>
      <w:r w:rsidR="00EF5754">
        <w:t>;</w:t>
      </w:r>
      <w:proofErr w:type="gramEnd"/>
    </w:p>
    <w:p w:rsidRPr="006B438C" w:rsidR="006B438C" w:rsidP="006B438C" w:rsidRDefault="006B438C" w14:paraId="4FA2B034" w14:textId="0F187C6F">
      <w:pPr>
        <w:pStyle w:val="ListParagraph"/>
        <w:numPr>
          <w:ilvl w:val="0"/>
          <w:numId w:val="6"/>
        </w:numPr>
        <w:ind w:left="1418" w:hanging="425"/>
      </w:pPr>
      <w:r w:rsidRPr="006B438C">
        <w:t>Remain impartial regarding the outcome and/or recommendation</w:t>
      </w:r>
      <w:r w:rsidR="00EF5754">
        <w:t>; and</w:t>
      </w:r>
    </w:p>
    <w:p w:rsidR="00FE29E7" w:rsidP="002A21F1" w:rsidRDefault="006B438C" w14:paraId="234ED142" w14:textId="77777777">
      <w:pPr>
        <w:pStyle w:val="ListParagraph"/>
        <w:numPr>
          <w:ilvl w:val="0"/>
          <w:numId w:val="6"/>
        </w:numPr>
        <w:ind w:left="1418" w:hanging="425"/>
      </w:pPr>
      <w:r w:rsidRPr="006B438C">
        <w:t>Provide oversight on the consistent and equitable application of the policy and guidelines, as well as ensuring that the funding allocation is consistent with its associated rationale.</w:t>
      </w:r>
    </w:p>
    <w:p w:rsidRPr="005C6629" w:rsidR="008C150C" w:rsidP="005C6629" w:rsidRDefault="009531D5" w14:paraId="2CB7BD0D" w14:textId="570FF05C">
      <w:pPr>
        <w:pStyle w:val="Bold"/>
        <w:spacing w:after="120" w:line="240" w:lineRule="auto"/>
        <w:ind w:left="284"/>
        <w:rPr>
          <w:i/>
        </w:rPr>
      </w:pPr>
      <w:r>
        <w:rPr>
          <w:i/>
        </w:rPr>
        <w:t>S</w:t>
      </w:r>
      <w:r w:rsidRPr="009531D5" w:rsidR="00742057">
        <w:rPr>
          <w:i/>
        </w:rPr>
        <w:t>upport</w:t>
      </w:r>
      <w:r w:rsidRPr="009531D5" w:rsidR="00794F1D">
        <w:rPr>
          <w:i/>
        </w:rPr>
        <w:t xml:space="preserve"> and meetings</w:t>
      </w:r>
    </w:p>
    <w:p w:rsidR="00CF771A" w:rsidP="00742057" w:rsidRDefault="00742057" w14:paraId="040913A8" w14:textId="1DB5D588">
      <w:pPr>
        <w:pStyle w:val="ListParagraph"/>
        <w:numPr>
          <w:ilvl w:val="1"/>
          <w:numId w:val="10"/>
        </w:numPr>
        <w:ind w:left="993" w:hanging="615"/>
        <w:rPr>
          <w:rFonts w:cs="Arial"/>
        </w:rPr>
      </w:pPr>
      <w:r>
        <w:rPr>
          <w:rFonts w:cs="Arial"/>
          <w:szCs w:val="20"/>
        </w:rPr>
        <w:t xml:space="preserve">All </w:t>
      </w:r>
      <w:r w:rsidRPr="00146258">
        <w:rPr>
          <w:rFonts w:eastAsia="Times New Roman" w:cs="Arial"/>
        </w:rPr>
        <w:t>assessment panel members are briefed on the context of individual grants and sponsorship programs</w:t>
      </w:r>
      <w:r>
        <w:rPr>
          <w:rFonts w:eastAsia="Times New Roman" w:cs="Arial"/>
        </w:rPr>
        <w:t>,</w:t>
      </w:r>
      <w:r w:rsidRPr="00146258">
        <w:rPr>
          <w:rFonts w:eastAsia="Times New Roman" w:cs="Arial"/>
        </w:rPr>
        <w:t xml:space="preserve"> their </w:t>
      </w:r>
      <w:r>
        <w:rPr>
          <w:rFonts w:eastAsia="Times New Roman" w:cs="Arial"/>
        </w:rPr>
        <w:t xml:space="preserve">own </w:t>
      </w:r>
      <w:r w:rsidRPr="00146258">
        <w:rPr>
          <w:rFonts w:eastAsia="Times New Roman" w:cs="Arial"/>
        </w:rPr>
        <w:t xml:space="preserve">role and the process of </w:t>
      </w:r>
      <w:r>
        <w:rPr>
          <w:rFonts w:eastAsia="Times New Roman" w:cs="Arial"/>
        </w:rPr>
        <w:t xml:space="preserve">making </w:t>
      </w:r>
      <w:r w:rsidRPr="00146258" w:rsidR="00DA6999">
        <w:rPr>
          <w:rFonts w:eastAsia="Times New Roman" w:cs="Arial"/>
        </w:rPr>
        <w:t>recommendation</w:t>
      </w:r>
      <w:r w:rsidR="00DA6999">
        <w:rPr>
          <w:rFonts w:eastAsia="Times New Roman" w:cs="Arial"/>
        </w:rPr>
        <w:t>s</w:t>
      </w:r>
      <w:r w:rsidR="00DA6999">
        <w:rPr>
          <w:rFonts w:cs="Arial"/>
        </w:rPr>
        <w:t>.</w:t>
      </w:r>
    </w:p>
    <w:p w:rsidRPr="00742057" w:rsidR="00742057" w:rsidP="00742057" w:rsidRDefault="00742057" w14:paraId="65C83882" w14:textId="3BA0D5DF">
      <w:pPr>
        <w:pStyle w:val="ListParagraph"/>
        <w:numPr>
          <w:ilvl w:val="1"/>
          <w:numId w:val="10"/>
        </w:numPr>
        <w:ind w:left="993" w:hanging="615"/>
        <w:rPr>
          <w:rFonts w:cs="Arial"/>
        </w:rPr>
      </w:pPr>
      <w:r>
        <w:rPr>
          <w:rFonts w:eastAsia="Times New Roman" w:cs="Arial"/>
        </w:rPr>
        <w:t>Panel m</w:t>
      </w:r>
      <w:r w:rsidRPr="0040434A">
        <w:rPr>
          <w:rFonts w:eastAsia="Times New Roman" w:cs="Arial"/>
        </w:rPr>
        <w:t xml:space="preserve">embers are </w:t>
      </w:r>
      <w:r w:rsidR="005C6629">
        <w:rPr>
          <w:rFonts w:eastAsia="Times New Roman" w:cs="Arial"/>
        </w:rPr>
        <w:t xml:space="preserve">supported by Council officers </w:t>
      </w:r>
      <w:r w:rsidRPr="005C6629" w:rsidR="005C6629">
        <w:rPr>
          <w:rFonts w:cs="Arial"/>
          <w:szCs w:val="20"/>
        </w:rPr>
        <w:t>from the relevant grants and sponsorship program area</w:t>
      </w:r>
      <w:r w:rsidR="005C6629">
        <w:rPr>
          <w:rFonts w:cs="Arial"/>
          <w:szCs w:val="20"/>
        </w:rPr>
        <w:t xml:space="preserve"> and</w:t>
      </w:r>
      <w:r w:rsidR="005C6629">
        <w:rPr>
          <w:rFonts w:eastAsia="Times New Roman" w:cs="Arial"/>
        </w:rPr>
        <w:t xml:space="preserve"> </w:t>
      </w:r>
      <w:r w:rsidRPr="0040434A">
        <w:rPr>
          <w:rFonts w:eastAsia="Times New Roman" w:cs="Arial"/>
        </w:rPr>
        <w:t xml:space="preserve">provided with all necessary tools for </w:t>
      </w:r>
      <w:r w:rsidRPr="0040434A" w:rsidR="00DA6999">
        <w:rPr>
          <w:rFonts w:eastAsia="Times New Roman" w:cs="Arial"/>
        </w:rPr>
        <w:t>assessment</w:t>
      </w:r>
      <w:r w:rsidR="00DA6999">
        <w:rPr>
          <w:rFonts w:eastAsia="Times New Roman" w:cs="Arial"/>
        </w:rPr>
        <w:t>.</w:t>
      </w:r>
    </w:p>
    <w:p w:rsidRPr="00742057" w:rsidR="00742057" w:rsidP="00742057" w:rsidRDefault="00742057" w14:paraId="379D5EF5" w14:textId="1BED00B1">
      <w:pPr>
        <w:pStyle w:val="ListParagraph"/>
        <w:numPr>
          <w:ilvl w:val="1"/>
          <w:numId w:val="10"/>
        </w:numPr>
        <w:ind w:left="993" w:hanging="615"/>
        <w:rPr>
          <w:rFonts w:cs="Arial"/>
        </w:rPr>
      </w:pPr>
      <w:r>
        <w:rPr>
          <w:rFonts w:eastAsia="Times New Roman" w:cs="Arial"/>
        </w:rPr>
        <w:t xml:space="preserve">All </w:t>
      </w:r>
      <w:r w:rsidRPr="00146258">
        <w:rPr>
          <w:rFonts w:eastAsia="Times New Roman" w:cs="Arial"/>
        </w:rPr>
        <w:t xml:space="preserve">assessments are to be completed online via </w:t>
      </w:r>
      <w:proofErr w:type="spellStart"/>
      <w:r w:rsidRPr="00146258">
        <w:rPr>
          <w:rFonts w:eastAsia="Times New Roman" w:cs="Arial"/>
        </w:rPr>
        <w:t>Smartygrants</w:t>
      </w:r>
      <w:proofErr w:type="spellEnd"/>
      <w:r>
        <w:rPr>
          <w:rFonts w:eastAsia="Times New Roman" w:cs="Arial"/>
        </w:rPr>
        <w:t>, with a</w:t>
      </w:r>
      <w:r w:rsidRPr="00146258">
        <w:rPr>
          <w:rFonts w:eastAsia="Times New Roman" w:cs="Arial"/>
        </w:rPr>
        <w:t xml:space="preserve">dvice and support provided to panel members </w:t>
      </w:r>
      <w:r>
        <w:rPr>
          <w:rFonts w:eastAsia="Times New Roman" w:cs="Arial"/>
        </w:rPr>
        <w:t>about</w:t>
      </w:r>
      <w:r w:rsidRPr="00146258">
        <w:rPr>
          <w:rFonts w:eastAsia="Times New Roman" w:cs="Arial"/>
        </w:rPr>
        <w:t xml:space="preserve"> </w:t>
      </w:r>
      <w:r>
        <w:rPr>
          <w:rFonts w:eastAsia="Times New Roman" w:cs="Arial"/>
        </w:rPr>
        <w:t xml:space="preserve">their </w:t>
      </w:r>
      <w:r w:rsidRPr="00146258">
        <w:rPr>
          <w:rFonts w:eastAsia="Times New Roman" w:cs="Arial"/>
        </w:rPr>
        <w:t xml:space="preserve">use </w:t>
      </w:r>
      <w:r>
        <w:rPr>
          <w:rFonts w:eastAsia="Times New Roman" w:cs="Arial"/>
        </w:rPr>
        <w:t xml:space="preserve">of </w:t>
      </w:r>
      <w:r w:rsidRPr="00146258">
        <w:rPr>
          <w:rFonts w:eastAsia="Times New Roman" w:cs="Arial"/>
        </w:rPr>
        <w:t>th</w:t>
      </w:r>
      <w:r>
        <w:rPr>
          <w:rFonts w:eastAsia="Times New Roman" w:cs="Arial"/>
        </w:rPr>
        <w:t>is</w:t>
      </w:r>
      <w:r w:rsidRPr="00146258">
        <w:rPr>
          <w:rFonts w:eastAsia="Times New Roman" w:cs="Arial"/>
        </w:rPr>
        <w:t xml:space="preserve"> system</w:t>
      </w:r>
      <w:r w:rsidR="00DA6999">
        <w:rPr>
          <w:rFonts w:eastAsia="Times New Roman" w:cs="Arial"/>
        </w:rPr>
        <w:t>.</w:t>
      </w:r>
    </w:p>
    <w:p w:rsidRPr="00742057" w:rsidR="00742057" w:rsidP="00742057" w:rsidRDefault="00742057" w14:paraId="236A552C" w14:textId="1F972196">
      <w:pPr>
        <w:pStyle w:val="ListParagraph"/>
        <w:numPr>
          <w:ilvl w:val="1"/>
          <w:numId w:val="10"/>
        </w:numPr>
        <w:ind w:left="993" w:hanging="615"/>
        <w:rPr>
          <w:rFonts w:cs="Arial"/>
        </w:rPr>
      </w:pPr>
      <w:r>
        <w:rPr>
          <w:rFonts w:eastAsia="Times New Roman" w:cs="Arial"/>
        </w:rPr>
        <w:t xml:space="preserve">All </w:t>
      </w:r>
      <w:r w:rsidRPr="00D445B6">
        <w:rPr>
          <w:rFonts w:cs="Arial"/>
        </w:rPr>
        <w:t xml:space="preserve">assessment meetings are </w:t>
      </w:r>
      <w:proofErr w:type="spellStart"/>
      <w:r w:rsidRPr="00D445B6">
        <w:rPr>
          <w:rFonts w:cs="Arial"/>
        </w:rPr>
        <w:t>minuted</w:t>
      </w:r>
      <w:proofErr w:type="spellEnd"/>
      <w:r w:rsidRPr="00D445B6">
        <w:rPr>
          <w:rFonts w:cs="Arial"/>
        </w:rPr>
        <w:t xml:space="preserve"> to ensure </w:t>
      </w:r>
      <w:r>
        <w:rPr>
          <w:rFonts w:cs="Arial"/>
        </w:rPr>
        <w:t xml:space="preserve">the </w:t>
      </w:r>
      <w:r w:rsidRPr="00D445B6">
        <w:rPr>
          <w:rFonts w:cs="Arial"/>
        </w:rPr>
        <w:t>rationale for funding recommendations are clearly noted and to ensure accountability</w:t>
      </w:r>
      <w:r>
        <w:rPr>
          <w:rFonts w:cs="Arial"/>
        </w:rPr>
        <w:t>.</w:t>
      </w:r>
    </w:p>
    <w:p w:rsidRPr="005C6629" w:rsidR="005C6629" w:rsidP="005C6629" w:rsidRDefault="005C6629" w14:paraId="39915ABA" w14:textId="46B9E5E1">
      <w:pPr>
        <w:pStyle w:val="Bold"/>
        <w:spacing w:after="120" w:line="240" w:lineRule="auto"/>
        <w:ind w:left="284"/>
        <w:rPr>
          <w:i/>
        </w:rPr>
      </w:pPr>
      <w:r w:rsidRPr="009531D5">
        <w:rPr>
          <w:i/>
        </w:rPr>
        <w:t>Time commitment</w:t>
      </w:r>
    </w:p>
    <w:p w:rsidRPr="00554807" w:rsidR="005C6629" w:rsidP="00554807" w:rsidRDefault="005C6629" w14:paraId="2DB99E04" w14:textId="4E3995B3">
      <w:pPr>
        <w:pStyle w:val="ListParagraph"/>
        <w:numPr>
          <w:ilvl w:val="1"/>
          <w:numId w:val="10"/>
        </w:numPr>
        <w:ind w:left="993" w:hanging="615"/>
        <w:rPr>
          <w:rFonts w:eastAsia="Times New Roman" w:cs="Arial"/>
        </w:rPr>
      </w:pPr>
      <w:r w:rsidRPr="00554807">
        <w:rPr>
          <w:rFonts w:eastAsia="Times New Roman" w:cs="Arial"/>
        </w:rPr>
        <w:t xml:space="preserve">The time commitment required for each </w:t>
      </w:r>
      <w:proofErr w:type="gramStart"/>
      <w:r w:rsidRPr="00554807">
        <w:rPr>
          <w:rFonts w:eastAsia="Times New Roman" w:cs="Arial"/>
        </w:rPr>
        <w:t>grants</w:t>
      </w:r>
      <w:proofErr w:type="gramEnd"/>
      <w:r w:rsidRPr="00554807">
        <w:rPr>
          <w:rFonts w:eastAsia="Times New Roman" w:cs="Arial"/>
        </w:rPr>
        <w:t xml:space="preserve"> and sponsorship round is variable, depending on the number of applications received and the complexity of the program</w:t>
      </w:r>
      <w:r w:rsidRPr="00554807" w:rsidR="007F51A9">
        <w:rPr>
          <w:rFonts w:eastAsia="Times New Roman" w:cs="Arial"/>
        </w:rPr>
        <w:t>.</w:t>
      </w:r>
    </w:p>
    <w:p w:rsidRPr="00554807" w:rsidR="005C6629" w:rsidP="00554807" w:rsidRDefault="005C6629" w14:paraId="3CA44FA1" w14:textId="5C929281">
      <w:pPr>
        <w:pStyle w:val="ListParagraph"/>
        <w:numPr>
          <w:ilvl w:val="1"/>
          <w:numId w:val="10"/>
        </w:numPr>
        <w:ind w:left="993" w:hanging="615"/>
        <w:rPr>
          <w:rFonts w:eastAsia="Times New Roman" w:cs="Arial"/>
        </w:rPr>
      </w:pPr>
      <w:r w:rsidRPr="00554807">
        <w:rPr>
          <w:rFonts w:eastAsia="Times New Roman" w:cs="Arial"/>
        </w:rPr>
        <w:t>Panel members may be asked to assess applications online only, within a panel meeting discussion, or both</w:t>
      </w:r>
      <w:r w:rsidRPr="00554807" w:rsidR="007F51A9">
        <w:rPr>
          <w:rFonts w:eastAsia="Times New Roman" w:cs="Arial"/>
        </w:rPr>
        <w:t>.</w:t>
      </w:r>
    </w:p>
    <w:p w:rsidRPr="00554807" w:rsidR="00742057" w:rsidP="00554807" w:rsidRDefault="005C6629" w14:paraId="71E407C3" w14:textId="5778793D">
      <w:pPr>
        <w:pStyle w:val="ListParagraph"/>
        <w:numPr>
          <w:ilvl w:val="1"/>
          <w:numId w:val="10"/>
        </w:numPr>
        <w:ind w:left="993" w:hanging="615"/>
        <w:rPr>
          <w:rFonts w:eastAsia="Times New Roman" w:cs="Arial"/>
        </w:rPr>
      </w:pPr>
      <w:r w:rsidRPr="00554807">
        <w:rPr>
          <w:rFonts w:eastAsia="Times New Roman" w:cs="Arial"/>
        </w:rPr>
        <w:t xml:space="preserve">Panel members’ participation in large programs may require a week or more of reading and assessment time and </w:t>
      </w:r>
      <w:r w:rsidRPr="00554807" w:rsidR="00DA6999">
        <w:rPr>
          <w:rFonts w:eastAsia="Times New Roman" w:cs="Arial"/>
        </w:rPr>
        <w:t>a</w:t>
      </w:r>
      <w:r w:rsidRPr="00554807">
        <w:rPr>
          <w:rFonts w:eastAsia="Times New Roman" w:cs="Arial"/>
        </w:rPr>
        <w:t xml:space="preserve"> </w:t>
      </w:r>
      <w:r w:rsidRPr="00554807" w:rsidR="00DA6999">
        <w:rPr>
          <w:rFonts w:eastAsia="Times New Roman" w:cs="Arial"/>
        </w:rPr>
        <w:t>one</w:t>
      </w:r>
      <w:r w:rsidRPr="00554807">
        <w:rPr>
          <w:rFonts w:eastAsia="Times New Roman" w:cs="Arial"/>
        </w:rPr>
        <w:t xml:space="preserve"> or </w:t>
      </w:r>
      <w:r w:rsidRPr="00554807" w:rsidR="00DA6999">
        <w:rPr>
          <w:rFonts w:eastAsia="Times New Roman" w:cs="Arial"/>
        </w:rPr>
        <w:t>two-</w:t>
      </w:r>
      <w:r w:rsidRPr="00554807">
        <w:rPr>
          <w:rFonts w:eastAsia="Times New Roman" w:cs="Arial"/>
        </w:rPr>
        <w:t>day meeting time per grant round.</w:t>
      </w:r>
    </w:p>
    <w:p w:rsidRPr="009531D5" w:rsidR="008E36E9" w:rsidP="008E36E9" w:rsidRDefault="008E36E9" w14:paraId="1A57A315" w14:textId="77777777">
      <w:pPr>
        <w:pStyle w:val="Bold"/>
        <w:spacing w:after="120" w:line="240" w:lineRule="auto"/>
        <w:ind w:left="284"/>
        <w:rPr>
          <w:i/>
        </w:rPr>
      </w:pPr>
      <w:r w:rsidRPr="009531D5">
        <w:rPr>
          <w:i/>
        </w:rPr>
        <w:t>Confidential and sensitive information</w:t>
      </w:r>
    </w:p>
    <w:p w:rsidRPr="00554807" w:rsidR="009531D5" w:rsidP="00554807" w:rsidRDefault="009531D5" w14:paraId="3AF1DD3D" w14:textId="77777777">
      <w:pPr>
        <w:pStyle w:val="ListParagraph"/>
        <w:numPr>
          <w:ilvl w:val="1"/>
          <w:numId w:val="10"/>
        </w:numPr>
        <w:ind w:left="993" w:hanging="615"/>
        <w:rPr>
          <w:rFonts w:eastAsia="Times New Roman" w:cs="Arial"/>
        </w:rPr>
      </w:pPr>
      <w:r w:rsidRPr="00554807">
        <w:rPr>
          <w:rFonts w:eastAsia="Times New Roman" w:cs="Arial"/>
        </w:rPr>
        <w:t>Members are expected to comply with the Privacy and Data Protection Act 2014 and Information Privacy Principles.</w:t>
      </w:r>
    </w:p>
    <w:p w:rsidRPr="00554807" w:rsidR="008E36E9" w:rsidP="00554807" w:rsidRDefault="00466B6A" w14:paraId="2F18125B" w14:textId="77777777">
      <w:pPr>
        <w:pStyle w:val="ListParagraph"/>
        <w:numPr>
          <w:ilvl w:val="1"/>
          <w:numId w:val="10"/>
        </w:numPr>
        <w:ind w:left="993" w:hanging="615"/>
        <w:rPr>
          <w:rFonts w:eastAsia="Times New Roman" w:cs="Arial"/>
        </w:rPr>
      </w:pPr>
      <w:r w:rsidRPr="00554807">
        <w:rPr>
          <w:rFonts w:eastAsia="Times New Roman" w:cs="Arial"/>
        </w:rPr>
        <w:t>Members are expected to comply with the confidential information provisions contained in sections 3(1)</w:t>
      </w:r>
      <w:r w:rsidRPr="00554807" w:rsidR="00125080">
        <w:rPr>
          <w:rFonts w:eastAsia="Times New Roman" w:cs="Arial"/>
        </w:rPr>
        <w:t xml:space="preserve"> </w:t>
      </w:r>
      <w:r w:rsidRPr="00554807">
        <w:rPr>
          <w:rFonts w:eastAsia="Times New Roman" w:cs="Arial"/>
        </w:rPr>
        <w:t>and 125 of the Local Government Act 2020.</w:t>
      </w:r>
    </w:p>
    <w:p w:rsidRPr="00554807" w:rsidR="009531D5" w:rsidP="00554807" w:rsidRDefault="00466B6A" w14:paraId="0B0289CC" w14:textId="40AA2E3C">
      <w:pPr>
        <w:pStyle w:val="ListParagraph"/>
        <w:numPr>
          <w:ilvl w:val="1"/>
          <w:numId w:val="10"/>
        </w:numPr>
        <w:ind w:left="993" w:hanging="615"/>
        <w:rPr>
          <w:rFonts w:eastAsia="Times New Roman" w:cs="Arial"/>
        </w:rPr>
      </w:pPr>
      <w:r w:rsidRPr="00554807">
        <w:rPr>
          <w:rFonts w:eastAsia="Times New Roman" w:cs="Arial"/>
        </w:rPr>
        <w:t>Members must treat information they receive as confidential</w:t>
      </w:r>
      <w:r w:rsidRPr="00554807" w:rsidR="000410CD">
        <w:rPr>
          <w:rFonts w:eastAsia="Times New Roman" w:cs="Arial"/>
        </w:rPr>
        <w:t xml:space="preserve"> and </w:t>
      </w:r>
      <w:r w:rsidRPr="00554807" w:rsidR="009531D5">
        <w:rPr>
          <w:rFonts w:eastAsia="Times New Roman" w:cs="Arial"/>
        </w:rPr>
        <w:t xml:space="preserve">must only use the information for </w:t>
      </w:r>
      <w:r w:rsidRPr="00554807">
        <w:rPr>
          <w:rFonts w:eastAsia="Times New Roman" w:cs="Arial"/>
        </w:rPr>
        <w:t>the purpose of performing their function as a member of the</w:t>
      </w:r>
      <w:r w:rsidRPr="00554807" w:rsidR="00762F44">
        <w:rPr>
          <w:rFonts w:eastAsia="Times New Roman" w:cs="Arial"/>
        </w:rPr>
        <w:t xml:space="preserve"> Grants and Sponsorship Panel</w:t>
      </w:r>
      <w:r w:rsidRPr="00554807" w:rsidR="000410CD">
        <w:rPr>
          <w:rFonts w:eastAsia="Times New Roman" w:cs="Arial"/>
        </w:rPr>
        <w:t>.</w:t>
      </w:r>
    </w:p>
    <w:p w:rsidRPr="002F761D" w:rsidR="0044639E" w:rsidP="00AE754C" w:rsidRDefault="00C624D8" w14:paraId="212D8ED0" w14:textId="71157146">
      <w:pPr>
        <w:pStyle w:val="Heading1"/>
        <w:numPr>
          <w:ilvl w:val="0"/>
          <w:numId w:val="5"/>
        </w:numPr>
        <w:ind w:left="284"/>
        <w:rPr>
          <w:rFonts w:hint="eastAsia"/>
        </w:rPr>
      </w:pPr>
      <w:r w:rsidRPr="002F761D">
        <w:t>Honorarium</w:t>
      </w:r>
    </w:p>
    <w:p w:rsidRPr="002F761D" w:rsidR="002F761D" w:rsidP="002F761D" w:rsidRDefault="002F761D" w14:paraId="69269F56" w14:textId="43191311">
      <w:pPr>
        <w:pStyle w:val="ListParagraph"/>
        <w:numPr>
          <w:ilvl w:val="1"/>
          <w:numId w:val="13"/>
        </w:numPr>
        <w:ind w:left="966" w:hanging="588"/>
      </w:pPr>
      <w:r w:rsidRPr="002F761D">
        <w:rPr>
          <w:rFonts w:eastAsia="Times New Roman" w:cs="Arial"/>
          <w:color w:val="000000" w:themeColor="text1"/>
        </w:rPr>
        <w:t>Panel members are offered an honorarium which takes into consideration the number of applications, the subsequent time commitment, and the complexity of the grants and sponsorship program.</w:t>
      </w:r>
      <w:r w:rsidRPr="002F761D">
        <w:t xml:space="preserve"> </w:t>
      </w:r>
    </w:p>
    <w:p w:rsidRPr="002F761D" w:rsidR="002F761D" w:rsidP="002F761D" w:rsidRDefault="002F761D" w14:paraId="6AE9045A" w14:textId="33FD3F74">
      <w:pPr>
        <w:pStyle w:val="ListParagraph"/>
        <w:numPr>
          <w:ilvl w:val="1"/>
          <w:numId w:val="13"/>
        </w:numPr>
        <w:ind w:left="966" w:hanging="588"/>
      </w:pPr>
      <w:r w:rsidRPr="002F761D">
        <w:rPr>
          <w:rFonts w:eastAsia="Times New Roman" w:cs="Arial"/>
          <w:iCs/>
        </w:rPr>
        <w:t>The m</w:t>
      </w:r>
      <w:r w:rsidRPr="002F761D">
        <w:rPr>
          <w:rFonts w:eastAsia="Times New Roman" w:cs="Arial"/>
        </w:rPr>
        <w:t>inimum honorarium offered per round is $250 and the maximum offered per round is $1,500.</w:t>
      </w:r>
    </w:p>
    <w:p w:rsidRPr="002F761D" w:rsidR="002F761D" w:rsidP="002F761D" w:rsidRDefault="002F761D" w14:paraId="2C09B3D8" w14:textId="3089B338">
      <w:pPr>
        <w:pStyle w:val="ListParagraph"/>
        <w:numPr>
          <w:ilvl w:val="1"/>
          <w:numId w:val="13"/>
        </w:numPr>
        <w:ind w:left="966" w:hanging="588"/>
      </w:pPr>
      <w:r w:rsidRPr="002F761D">
        <w:rPr>
          <w:rFonts w:eastAsia="Times New Roman" w:cs="Arial"/>
        </w:rPr>
        <w:t>Honorariums may be taken from the City of Melbourne’s grant funds</w:t>
      </w:r>
      <w:r w:rsidRPr="002F761D">
        <w:t>.</w:t>
      </w:r>
    </w:p>
    <w:p w:rsidRPr="002F761D" w:rsidR="002F761D" w:rsidP="002F761D" w:rsidRDefault="002F761D" w14:paraId="4ADA72DE" w14:textId="67A93742">
      <w:pPr>
        <w:pStyle w:val="ListParagraph"/>
        <w:numPr>
          <w:ilvl w:val="1"/>
          <w:numId w:val="13"/>
        </w:numPr>
        <w:ind w:left="966" w:hanging="588"/>
      </w:pPr>
      <w:r w:rsidRPr="002F761D">
        <w:t xml:space="preserve">Reimbursement of reasonable expenses </w:t>
      </w:r>
      <w:r w:rsidRPr="002F761D">
        <w:rPr>
          <w:rFonts w:eastAsia="Times New Roman" w:cs="Arial"/>
          <w:color w:val="000000" w:themeColor="text1"/>
        </w:rPr>
        <w:t>such as parking, childcare or interpreting services may be made, subject to prior agreement and approval</w:t>
      </w:r>
      <w:r w:rsidRPr="002F761D">
        <w:t>.</w:t>
      </w:r>
    </w:p>
    <w:p w:rsidR="00882985" w:rsidP="00882985" w:rsidRDefault="00882985" w14:paraId="06237E86" w14:textId="4A9D97F6">
      <w:pPr>
        <w:pStyle w:val="Heading1"/>
        <w:numPr>
          <w:ilvl w:val="0"/>
          <w:numId w:val="5"/>
        </w:numPr>
        <w:ind w:left="284"/>
        <w:rPr>
          <w:rFonts w:hint="eastAsia"/>
        </w:rPr>
      </w:pPr>
      <w:r>
        <w:lastRenderedPageBreak/>
        <w:t xml:space="preserve">Review </w:t>
      </w:r>
    </w:p>
    <w:p w:rsidRPr="00882985" w:rsidR="00882985" w:rsidP="00882985" w:rsidRDefault="00882985" w14:paraId="0F2DD2CC" w14:textId="05D5684C">
      <w:pPr>
        <w:pStyle w:val="ListParagraph"/>
        <w:numPr>
          <w:ilvl w:val="1"/>
          <w:numId w:val="12"/>
        </w:numPr>
        <w:ind w:left="993" w:hanging="615"/>
        <w:sectPr w:rsidRPr="00882985" w:rsidR="00882985" w:rsidSect="009531D5">
          <w:headerReference w:type="default" r:id="rId23"/>
          <w:footerReference w:type="default" r:id="rId24"/>
          <w:endnotePr>
            <w:numFmt w:val="decimal"/>
          </w:endnotePr>
          <w:pgSz w:w="11900" w:h="16840" w:orient="portrait"/>
          <w:pgMar w:top="1276" w:right="987" w:bottom="1134" w:left="1134" w:header="709" w:footer="483" w:gutter="0"/>
          <w:cols w:space="708"/>
          <w:docGrid w:linePitch="360"/>
        </w:sectPr>
      </w:pPr>
      <w:r w:rsidRPr="00882985">
        <w:t>The Grants and Sponsorship Assessment Panels Terms of Reference will be reviewed after the current term. Next review date will be December 2028.</w:t>
      </w:r>
    </w:p>
    <w:p w:rsidR="00140D9B" w:rsidP="00A60A4D" w:rsidRDefault="004E1CF4" w14:paraId="32A5DDDA" w14:textId="45DA099A">
      <w:pPr>
        <w:spacing w:after="0" w:line="240" w:lineRule="auto"/>
        <w:rPr>
          <w:b/>
          <w:bCs/>
          <w:lang w:val="en-US"/>
        </w:rPr>
      </w:pPr>
      <w:r w:rsidRPr="00EF0F70">
        <w:rPr>
          <w:b/>
          <w:bCs/>
          <w:lang w:val="en-US"/>
        </w:rPr>
        <w:lastRenderedPageBreak/>
        <w:t>Attachment 1</w:t>
      </w:r>
    </w:p>
    <w:p w:rsidRPr="00EF0F70" w:rsidR="00EF0F70" w:rsidP="00A60A4D" w:rsidRDefault="00EF0F70" w14:paraId="78A1FF84" w14:textId="77777777">
      <w:pPr>
        <w:spacing w:after="0" w:line="240" w:lineRule="auto"/>
        <w:rPr>
          <w:b/>
          <w:bCs/>
          <w:lang w:val="en-US"/>
        </w:rPr>
      </w:pPr>
    </w:p>
    <w:tbl>
      <w:tblPr>
        <w:tblStyle w:val="TableGrid"/>
        <w:tblW w:w="15168" w:type="dxa"/>
        <w:tblInd w:w="-431" w:type="dxa"/>
        <w:tblLook w:val="04A0" w:firstRow="1" w:lastRow="0" w:firstColumn="1" w:lastColumn="0" w:noHBand="0" w:noVBand="1"/>
      </w:tblPr>
      <w:tblGrid>
        <w:gridCol w:w="1396"/>
        <w:gridCol w:w="4133"/>
        <w:gridCol w:w="4820"/>
        <w:gridCol w:w="4819"/>
      </w:tblGrid>
      <w:tr w:rsidR="004E1CF4" w:rsidTr="004E1CF4" w14:paraId="5F5CF2D6" w14:textId="77777777">
        <w:tc>
          <w:tcPr>
            <w:tcW w:w="15168" w:type="dxa"/>
            <w:gridSpan w:val="4"/>
            <w:shd w:val="clear" w:color="auto" w:fill="D9D9D9" w:themeFill="background1" w:themeFillShade="D9"/>
          </w:tcPr>
          <w:p w:rsidRPr="005E4EE2" w:rsidR="004E1CF4" w:rsidP="00256DF4" w:rsidRDefault="00EF0F70" w14:paraId="0F26D242" w14:textId="762F7E34">
            <w:pPr>
              <w:pStyle w:val="Bold"/>
              <w:spacing w:after="120"/>
            </w:pPr>
            <w:bookmarkStart w:name="_Hlk171095194" w:id="4"/>
            <w:r>
              <w:t xml:space="preserve">Grants and Sponsorship </w:t>
            </w:r>
            <w:r w:rsidRPr="005E4EE2" w:rsidR="004E1CF4">
              <w:t>Assessment Panel</w:t>
            </w:r>
            <w:r>
              <w:t>s</w:t>
            </w:r>
            <w:r w:rsidRPr="005E4EE2" w:rsidR="004E1CF4">
              <w:t xml:space="preserve"> </w:t>
            </w:r>
            <w:r>
              <w:t>S</w:t>
            </w:r>
            <w:r w:rsidRPr="005E4EE2" w:rsidR="004E1CF4">
              <w:t xml:space="preserve">election </w:t>
            </w:r>
            <w:r>
              <w:t>C</w:t>
            </w:r>
            <w:r w:rsidRPr="005E4EE2" w:rsidR="004E1CF4">
              <w:t>riteria</w:t>
            </w:r>
          </w:p>
        </w:tc>
      </w:tr>
      <w:tr w:rsidR="004E1CF4" w:rsidTr="00127BE9" w14:paraId="7B7BC88A" w14:textId="77777777">
        <w:tc>
          <w:tcPr>
            <w:tcW w:w="1396" w:type="dxa"/>
          </w:tcPr>
          <w:p w:rsidR="004E1CF4" w:rsidP="00826BDC" w:rsidRDefault="004E1CF4" w14:paraId="0BDCD2D0" w14:textId="77777777">
            <w:pPr>
              <w:keepNext/>
              <w:spacing w:after="60" w:line="240" w:lineRule="auto"/>
              <w:outlineLvl w:val="1"/>
              <w:rPr>
                <w:sz w:val="22"/>
                <w:szCs w:val="22"/>
                <w:lang w:val="en-US"/>
              </w:rPr>
            </w:pPr>
            <w:r w:rsidRPr="008E1F42">
              <w:rPr>
                <w:rFonts w:eastAsia="Times New Roman" w:cs="Arial"/>
                <w:b/>
                <w:bCs/>
                <w:szCs w:val="20"/>
              </w:rPr>
              <w:t>Program</w:t>
            </w:r>
          </w:p>
        </w:tc>
        <w:tc>
          <w:tcPr>
            <w:tcW w:w="4133" w:type="dxa"/>
          </w:tcPr>
          <w:p w:rsidRPr="00E741B1" w:rsidR="004E1CF4" w:rsidP="00826BDC" w:rsidRDefault="004E1CF4" w14:paraId="31902B96" w14:textId="77777777">
            <w:pPr>
              <w:spacing w:after="0" w:line="240" w:lineRule="auto"/>
              <w:rPr>
                <w:rFonts w:eastAsia="Times New Roman" w:cs="Arial"/>
                <w:b/>
                <w:bCs/>
                <w:szCs w:val="20"/>
              </w:rPr>
            </w:pPr>
            <w:r w:rsidRPr="00E741B1">
              <w:rPr>
                <w:rFonts w:eastAsia="Times New Roman" w:cs="Arial"/>
                <w:b/>
                <w:bCs/>
                <w:szCs w:val="20"/>
              </w:rPr>
              <w:t>Arts Grants</w:t>
            </w:r>
          </w:p>
          <w:p w:rsidR="004E1CF4" w:rsidP="004E1CF4" w:rsidRDefault="000B1948" w14:paraId="02E4F1E9" w14:textId="109DD675">
            <w:pPr>
              <w:numPr>
                <w:ilvl w:val="0"/>
                <w:numId w:val="31"/>
              </w:numPr>
              <w:spacing w:after="0" w:line="240" w:lineRule="auto"/>
              <w:rPr>
                <w:rFonts w:eastAsia="Times New Roman" w:cs="Arial"/>
                <w:bCs/>
                <w:szCs w:val="20"/>
              </w:rPr>
            </w:pPr>
            <w:hyperlink w:history="1" r:id="rId25">
              <w:r w:rsidR="004E1CF4">
                <w:rPr>
                  <w:rStyle w:val="Hyperlink"/>
                  <w:rFonts w:eastAsia="Times New Roman" w:cs="Arial"/>
                  <w:szCs w:val="20"/>
                </w:rPr>
                <w:t>Multi-year Arts Grants</w:t>
              </w:r>
            </w:hyperlink>
          </w:p>
          <w:p w:rsidRPr="007A6587" w:rsidR="004E1CF4" w:rsidP="004E1CF4" w:rsidRDefault="000B1948" w14:paraId="24213803" w14:textId="0935CFDC">
            <w:pPr>
              <w:numPr>
                <w:ilvl w:val="0"/>
                <w:numId w:val="31"/>
              </w:numPr>
              <w:spacing w:after="0" w:line="240" w:lineRule="auto"/>
              <w:rPr>
                <w:rStyle w:val="Hyperlink"/>
                <w:rFonts w:eastAsia="Times New Roman" w:cs="Arial"/>
                <w:szCs w:val="20"/>
              </w:rPr>
            </w:pPr>
            <w:hyperlink w:history="1" r:id="rId26">
              <w:r w:rsidR="004E1CF4">
                <w:rPr>
                  <w:rStyle w:val="Hyperlink"/>
                  <w:rFonts w:eastAsia="Times New Roman" w:cs="Arial"/>
                  <w:szCs w:val="20"/>
                </w:rPr>
                <w:t>Annual Arts Grants and Residencies</w:t>
              </w:r>
            </w:hyperlink>
          </w:p>
          <w:p w:rsidRPr="007A6587" w:rsidR="004E1CF4" w:rsidP="004E1CF4" w:rsidRDefault="000B1948" w14:paraId="296E7FB2" w14:textId="194C4D07">
            <w:pPr>
              <w:numPr>
                <w:ilvl w:val="0"/>
                <w:numId w:val="31"/>
              </w:numPr>
              <w:spacing w:after="0" w:line="240" w:lineRule="auto"/>
              <w:rPr>
                <w:rStyle w:val="Hyperlink"/>
                <w:rFonts w:eastAsia="Times New Roman" w:cs="Arial"/>
                <w:szCs w:val="20"/>
              </w:rPr>
            </w:pPr>
            <w:hyperlink w:history="1" r:id="rId27">
              <w:r w:rsidR="004E1CF4">
                <w:rPr>
                  <w:rStyle w:val="Hyperlink"/>
                  <w:rFonts w:eastAsia="Times New Roman" w:cs="Arial"/>
                  <w:szCs w:val="20"/>
                </w:rPr>
                <w:t>Aboriginal Arts Grants</w:t>
              </w:r>
            </w:hyperlink>
          </w:p>
          <w:p w:rsidRPr="007A6587" w:rsidR="004E1CF4" w:rsidP="004E1CF4" w:rsidRDefault="000B1948" w14:paraId="0F25876A" w14:textId="18E28D66">
            <w:pPr>
              <w:numPr>
                <w:ilvl w:val="0"/>
                <w:numId w:val="31"/>
              </w:numPr>
              <w:spacing w:after="0" w:line="240" w:lineRule="auto"/>
              <w:rPr>
                <w:rFonts w:eastAsia="Times New Roman" w:cs="Arial"/>
              </w:rPr>
            </w:pPr>
            <w:hyperlink w:history="1" r:id="rId28">
              <w:r w:rsidR="004E1CF4">
                <w:rPr>
                  <w:rStyle w:val="Hyperlink"/>
                  <w:rFonts w:eastAsia="Times New Roman" w:cs="Arial"/>
                  <w:szCs w:val="20"/>
                </w:rPr>
                <w:t>Quick Response Arts Grants</w:t>
              </w:r>
            </w:hyperlink>
          </w:p>
        </w:tc>
        <w:tc>
          <w:tcPr>
            <w:tcW w:w="4820" w:type="dxa"/>
          </w:tcPr>
          <w:p w:rsidRPr="006922E2" w:rsidR="004E1CF4" w:rsidP="00826BDC" w:rsidRDefault="000B1948" w14:paraId="2DC8A661" w14:textId="2F6406BC">
            <w:pPr>
              <w:spacing w:after="0" w:line="240" w:lineRule="auto"/>
              <w:rPr>
                <w:rFonts w:eastAsia="Times New Roman" w:cs="Arial"/>
                <w:szCs w:val="20"/>
              </w:rPr>
            </w:pPr>
            <w:hyperlink w:history="1" r:id="rId29">
              <w:r w:rsidRPr="006922E2" w:rsidR="004E1CF4">
                <w:rPr>
                  <w:rStyle w:val="Hyperlink"/>
                  <w:rFonts w:eastAsia="Times New Roman" w:cs="Arial"/>
                  <w:szCs w:val="20"/>
                </w:rPr>
                <w:t>Community Grants and Partnerships Program</w:t>
              </w:r>
            </w:hyperlink>
          </w:p>
          <w:p w:rsidRPr="004C3C36" w:rsidR="004E1CF4" w:rsidP="004E1CF4" w:rsidRDefault="004E1CF4" w14:paraId="05A3ABE9" w14:textId="77777777">
            <w:pPr>
              <w:numPr>
                <w:ilvl w:val="0"/>
                <w:numId w:val="31"/>
              </w:numPr>
              <w:spacing w:after="0" w:line="240" w:lineRule="auto"/>
              <w:ind w:left="176" w:hanging="176"/>
              <w:rPr>
                <w:rFonts w:eastAsia="Times New Roman" w:cs="Arial"/>
                <w:bCs/>
                <w:szCs w:val="20"/>
              </w:rPr>
            </w:pPr>
            <w:r w:rsidRPr="004C3C36">
              <w:rPr>
                <w:rFonts w:eastAsia="Times New Roman" w:cs="Arial"/>
                <w:bCs/>
                <w:szCs w:val="20"/>
              </w:rPr>
              <w:t xml:space="preserve">Community Inclusion grants  </w:t>
            </w:r>
          </w:p>
          <w:p w:rsidRPr="004C3C36" w:rsidR="004E1CF4" w:rsidP="004E1CF4" w:rsidRDefault="004E1CF4" w14:paraId="7306C6DC" w14:textId="77777777">
            <w:pPr>
              <w:numPr>
                <w:ilvl w:val="0"/>
                <w:numId w:val="31"/>
              </w:numPr>
              <w:spacing w:after="0" w:line="240" w:lineRule="auto"/>
              <w:ind w:left="176" w:hanging="176"/>
              <w:rPr>
                <w:rFonts w:eastAsia="Times New Roman" w:cs="Arial"/>
                <w:bCs/>
                <w:szCs w:val="20"/>
              </w:rPr>
            </w:pPr>
            <w:r w:rsidRPr="004C3C36">
              <w:rPr>
                <w:rFonts w:eastAsia="Times New Roman" w:cs="Arial"/>
                <w:bCs/>
                <w:szCs w:val="20"/>
              </w:rPr>
              <w:t>Community Events grants</w:t>
            </w:r>
          </w:p>
          <w:p w:rsidRPr="004C3C36" w:rsidR="004E1CF4" w:rsidP="004E1CF4" w:rsidRDefault="004E1CF4" w14:paraId="6607CF1F" w14:textId="77777777">
            <w:pPr>
              <w:numPr>
                <w:ilvl w:val="0"/>
                <w:numId w:val="31"/>
              </w:numPr>
              <w:spacing w:after="0" w:line="240" w:lineRule="auto"/>
              <w:ind w:left="176" w:hanging="176"/>
              <w:rPr>
                <w:bCs/>
              </w:rPr>
            </w:pPr>
            <w:r w:rsidRPr="004C3C36">
              <w:rPr>
                <w:rFonts w:eastAsia="Times New Roman" w:cs="Arial"/>
                <w:bCs/>
                <w:szCs w:val="20"/>
              </w:rPr>
              <w:t xml:space="preserve">Social Investment Partnerships </w:t>
            </w:r>
          </w:p>
        </w:tc>
        <w:tc>
          <w:tcPr>
            <w:tcW w:w="4819" w:type="dxa"/>
          </w:tcPr>
          <w:p w:rsidRPr="00AD6BFB" w:rsidR="004E1CF4" w:rsidP="00826BDC" w:rsidRDefault="004E1CF4" w14:paraId="54A1B300" w14:textId="6D8A41A0">
            <w:pPr>
              <w:spacing w:after="0" w:line="240" w:lineRule="auto"/>
              <w:rPr>
                <w:rStyle w:val="Hyperlink"/>
                <w:rFonts w:eastAsia="Times New Roman" w:cs="Arial"/>
                <w:b/>
                <w:bCs/>
                <w:szCs w:val="20"/>
              </w:rPr>
            </w:pPr>
            <w:r w:rsidRPr="00AD6BFB">
              <w:rPr>
                <w:b/>
                <w:bCs/>
              </w:rPr>
              <w:t>Business Grants</w:t>
            </w:r>
          </w:p>
          <w:p w:rsidRPr="004C3C36" w:rsidR="004E1CF4" w:rsidP="004E1CF4" w:rsidRDefault="000B1948" w14:paraId="5A5CDF90" w14:textId="29DAFCB1">
            <w:pPr>
              <w:numPr>
                <w:ilvl w:val="0"/>
                <w:numId w:val="31"/>
              </w:numPr>
              <w:spacing w:after="0" w:line="240" w:lineRule="auto"/>
              <w:ind w:left="176" w:hanging="176"/>
              <w:rPr>
                <w:rFonts w:eastAsia="Times New Roman" w:cs="Arial"/>
                <w:bCs/>
                <w:szCs w:val="20"/>
              </w:rPr>
            </w:pPr>
            <w:hyperlink w:history="1" r:id="rId30">
              <w:r w:rsidRPr="00C15F1A" w:rsidR="004E1CF4">
                <w:rPr>
                  <w:rStyle w:val="Hyperlink"/>
                  <w:rFonts w:eastAsia="Times New Roman" w:cs="Arial"/>
                  <w:bCs/>
                  <w:szCs w:val="20"/>
                </w:rPr>
                <w:t>Small Business Grants</w:t>
              </w:r>
            </w:hyperlink>
          </w:p>
          <w:p w:rsidR="004E1CF4" w:rsidP="004E1CF4" w:rsidRDefault="000B1948" w14:paraId="37F98BFA" w14:textId="485BD104">
            <w:pPr>
              <w:numPr>
                <w:ilvl w:val="0"/>
                <w:numId w:val="31"/>
              </w:numPr>
              <w:spacing w:after="0" w:line="240" w:lineRule="auto"/>
              <w:ind w:left="176" w:hanging="176"/>
              <w:rPr>
                <w:sz w:val="22"/>
                <w:szCs w:val="22"/>
                <w:lang w:val="en-US"/>
              </w:rPr>
            </w:pPr>
            <w:hyperlink w:history="1" r:id="rId31">
              <w:r w:rsidRPr="00C15F1A" w:rsidR="004E1CF4">
                <w:rPr>
                  <w:rStyle w:val="Hyperlink"/>
                  <w:rFonts w:eastAsia="Times New Roman" w:cs="Arial"/>
                  <w:bCs/>
                  <w:szCs w:val="20"/>
                </w:rPr>
                <w:t>Business Events Sponsorship</w:t>
              </w:r>
            </w:hyperlink>
          </w:p>
        </w:tc>
      </w:tr>
      <w:tr w:rsidR="004E1CF4" w:rsidTr="00127BE9" w14:paraId="5987044C" w14:textId="77777777">
        <w:tc>
          <w:tcPr>
            <w:tcW w:w="1396" w:type="dxa"/>
          </w:tcPr>
          <w:p w:rsidR="004E1CF4" w:rsidP="00826BDC" w:rsidRDefault="004E1CF4" w14:paraId="56C9445A" w14:textId="2C09F976">
            <w:pPr>
              <w:keepNext/>
              <w:spacing w:after="60" w:line="240" w:lineRule="auto"/>
              <w:outlineLvl w:val="1"/>
              <w:rPr>
                <w:sz w:val="22"/>
                <w:szCs w:val="22"/>
                <w:lang w:val="en-US"/>
              </w:rPr>
            </w:pPr>
            <w:r w:rsidRPr="008E1F42">
              <w:rPr>
                <w:rFonts w:eastAsia="Times New Roman" w:cs="Arial"/>
                <w:b/>
                <w:bCs/>
                <w:szCs w:val="20"/>
              </w:rPr>
              <w:t xml:space="preserve">Selection </w:t>
            </w:r>
            <w:r w:rsidR="009531D5">
              <w:rPr>
                <w:rFonts w:eastAsia="Times New Roman" w:cs="Arial"/>
                <w:b/>
                <w:bCs/>
                <w:szCs w:val="20"/>
              </w:rPr>
              <w:t>c</w:t>
            </w:r>
            <w:r w:rsidRPr="008E1F42">
              <w:rPr>
                <w:rFonts w:eastAsia="Times New Roman" w:cs="Arial"/>
                <w:b/>
                <w:bCs/>
                <w:szCs w:val="20"/>
              </w:rPr>
              <w:t>riteria</w:t>
            </w:r>
          </w:p>
        </w:tc>
        <w:tc>
          <w:tcPr>
            <w:tcW w:w="4133" w:type="dxa"/>
          </w:tcPr>
          <w:p w:rsidRPr="00CD16C2" w:rsidR="004E1CF4" w:rsidP="00127BE9" w:rsidRDefault="004E1CF4" w14:paraId="02501208" w14:textId="2772D49F">
            <w:pPr>
              <w:pStyle w:val="ListBullet"/>
              <w:ind w:left="340" w:hanging="340"/>
            </w:pPr>
            <w:r w:rsidRPr="00CD16C2">
              <w:t>Art expertise and experience in one or more artforms, demonstrated by having a current art</w:t>
            </w:r>
            <w:r w:rsidR="00DA6999">
              <w:t>s</w:t>
            </w:r>
            <w:r w:rsidRPr="00CD16C2">
              <w:t xml:space="preserve"> practice or </w:t>
            </w:r>
            <w:r>
              <w:t xml:space="preserve">relevant </w:t>
            </w:r>
            <w:r w:rsidRPr="00CD16C2">
              <w:t>experience working in the arts sector.</w:t>
            </w:r>
          </w:p>
          <w:p w:rsidRPr="00CD16C2" w:rsidR="004E1CF4" w:rsidP="00127BE9" w:rsidRDefault="004E1CF4" w14:paraId="54D06E82" w14:textId="02F630BE">
            <w:pPr>
              <w:pStyle w:val="ListBullet"/>
              <w:ind w:left="340" w:hanging="340"/>
            </w:pPr>
            <w:r w:rsidRPr="00CD16C2">
              <w:t>Knowledge and understanding of the Melbourne and national art scene.</w:t>
            </w:r>
          </w:p>
          <w:p w:rsidRPr="00CD16C2" w:rsidR="004E1CF4" w:rsidP="00127BE9" w:rsidRDefault="004E1CF4" w14:paraId="5B2C5482" w14:textId="39B8A74A">
            <w:pPr>
              <w:pStyle w:val="ListBullet"/>
              <w:ind w:left="340" w:hanging="340"/>
            </w:pPr>
            <w:r w:rsidRPr="00CD16C2">
              <w:t>Understanding of Federal, State and Local Government funding.</w:t>
            </w:r>
          </w:p>
          <w:p w:rsidRPr="00127BE9" w:rsidR="004E1CF4" w:rsidP="00127BE9" w:rsidRDefault="004E1CF4" w14:paraId="3FD0A0BE" w14:textId="4B10AD45">
            <w:pPr>
              <w:pStyle w:val="ListBullet"/>
              <w:ind w:left="340" w:hanging="340"/>
            </w:pPr>
            <w:r w:rsidRPr="00CD16C2">
              <w:t>Experience in grants assessment desirable</w:t>
            </w:r>
            <w:r>
              <w:t xml:space="preserve"> but not essential</w:t>
            </w:r>
            <w:r w:rsidRPr="00CD16C2">
              <w:t>.</w:t>
            </w:r>
          </w:p>
          <w:p w:rsidRPr="00CD16C2" w:rsidR="004E1CF4" w:rsidP="00127BE9" w:rsidRDefault="004E1CF4" w14:paraId="41B370EA" w14:textId="77777777">
            <w:pPr>
              <w:spacing w:after="0"/>
              <w:rPr>
                <w:rFonts w:eastAsia="Times New Roman" w:cs="Arial"/>
                <w:b/>
                <w:bCs/>
                <w:szCs w:val="20"/>
              </w:rPr>
            </w:pPr>
            <w:r w:rsidRPr="00CD16C2">
              <w:rPr>
                <w:rFonts w:eastAsia="Times New Roman" w:cs="Arial"/>
                <w:b/>
                <w:bCs/>
                <w:szCs w:val="20"/>
              </w:rPr>
              <w:t>Additional for Multi-year Art</w:t>
            </w:r>
            <w:r>
              <w:rPr>
                <w:rFonts w:eastAsia="Times New Roman" w:cs="Arial"/>
                <w:b/>
                <w:bCs/>
                <w:szCs w:val="20"/>
              </w:rPr>
              <w:t>s</w:t>
            </w:r>
            <w:r w:rsidRPr="00CD16C2">
              <w:rPr>
                <w:rFonts w:eastAsia="Times New Roman" w:cs="Arial"/>
                <w:b/>
                <w:bCs/>
                <w:szCs w:val="20"/>
              </w:rPr>
              <w:t xml:space="preserve"> </w:t>
            </w:r>
            <w:r>
              <w:rPr>
                <w:rFonts w:eastAsia="Times New Roman" w:cs="Arial"/>
                <w:b/>
                <w:bCs/>
                <w:szCs w:val="20"/>
              </w:rPr>
              <w:t>Grants</w:t>
            </w:r>
          </w:p>
          <w:p w:rsidRPr="00CD16C2" w:rsidR="004E1CF4" w:rsidP="00127BE9" w:rsidRDefault="004E1CF4" w14:paraId="1BFF9D52" w14:textId="77777777">
            <w:pPr>
              <w:pStyle w:val="ListBullet"/>
            </w:pPr>
            <w:r w:rsidRPr="00CD16C2">
              <w:t xml:space="preserve">Experience </w:t>
            </w:r>
            <w:r>
              <w:t>in</w:t>
            </w:r>
            <w:r w:rsidRPr="00CD16C2">
              <w:t xml:space="preserve"> </w:t>
            </w:r>
            <w:r>
              <w:t xml:space="preserve">senior roles within </w:t>
            </w:r>
            <w:r w:rsidRPr="00CD16C2">
              <w:t xml:space="preserve">arts </w:t>
            </w:r>
            <w:proofErr w:type="spellStart"/>
            <w:r w:rsidRPr="00CD16C2">
              <w:t>organisation</w:t>
            </w:r>
            <w:r>
              <w:t>s</w:t>
            </w:r>
            <w:proofErr w:type="spellEnd"/>
            <w:r>
              <w:t xml:space="preserve"> such as</w:t>
            </w:r>
            <w:r w:rsidRPr="00CD16C2">
              <w:t xml:space="preserve"> General Manager, Director, Board Member or CEO. </w:t>
            </w:r>
          </w:p>
          <w:p w:rsidRPr="00CD16C2" w:rsidR="004E1CF4" w:rsidP="00826BDC" w:rsidRDefault="004E1CF4" w14:paraId="3843243D" w14:textId="77777777">
            <w:pPr>
              <w:framePr w:hSpace="180" w:wrap="around" w:hAnchor="margin" w:vAnchor="text" w:xAlign="center" w:y="39"/>
              <w:tabs>
                <w:tab w:val="left" w:pos="-180"/>
                <w:tab w:val="left" w:pos="7920"/>
              </w:tabs>
              <w:spacing w:after="0" w:line="240" w:lineRule="auto"/>
              <w:ind w:left="175" w:right="-34"/>
              <w:rPr>
                <w:sz w:val="22"/>
                <w:szCs w:val="22"/>
                <w:lang w:val="en-US"/>
              </w:rPr>
            </w:pPr>
          </w:p>
        </w:tc>
        <w:tc>
          <w:tcPr>
            <w:tcW w:w="4820" w:type="dxa"/>
          </w:tcPr>
          <w:p w:rsidRPr="00127BE9" w:rsidR="004E1CF4" w:rsidP="00127BE9" w:rsidRDefault="004E1CF4" w14:paraId="4CD62087" w14:textId="6D5479BD">
            <w:pPr>
              <w:pStyle w:val="ListBullet"/>
            </w:pPr>
            <w:r w:rsidRPr="00D445B6">
              <w:t>Knowledge and understanding of Melbourne’s community sector and community development principles.</w:t>
            </w:r>
          </w:p>
          <w:p w:rsidRPr="00127BE9" w:rsidR="004E1CF4" w:rsidP="00127BE9" w:rsidRDefault="004E1CF4" w14:paraId="2C6262D1" w14:textId="2BB083F5">
            <w:pPr>
              <w:pStyle w:val="ListBullet"/>
            </w:pPr>
            <w:r w:rsidRPr="00D445B6">
              <w:t>Relevant expertise and knowledge of various sectors i</w:t>
            </w:r>
            <w:r>
              <w:t>ncluding</w:t>
            </w:r>
            <w:r w:rsidRPr="00D445B6">
              <w:t xml:space="preserve"> youth, Aboriginal, families and children, homelessness, older people, culturally and linguistically diverse communities, LGBTIQ, gender equity, disability, sport and recreation</w:t>
            </w:r>
            <w:r>
              <w:t>.</w:t>
            </w:r>
            <w:r w:rsidRPr="00D445B6">
              <w:t xml:space="preserve"> </w:t>
            </w:r>
          </w:p>
          <w:p w:rsidRPr="00127BE9" w:rsidR="004E1CF4" w:rsidP="00127BE9" w:rsidRDefault="004E1CF4" w14:paraId="1FA71F1B" w14:textId="0526F266">
            <w:pPr>
              <w:pStyle w:val="ListBullet"/>
            </w:pPr>
            <w:r w:rsidRPr="00D445B6">
              <w:t xml:space="preserve">Experience in program development, planning, budgeting, delivery and evaluation </w:t>
            </w:r>
            <w:r>
              <w:t>is desirable</w:t>
            </w:r>
            <w:r w:rsidRPr="00D445B6">
              <w:t>.</w:t>
            </w:r>
          </w:p>
          <w:p w:rsidRPr="00127BE9" w:rsidR="004E1CF4" w:rsidP="00127BE9" w:rsidRDefault="004E1CF4" w14:paraId="4B286A9A" w14:textId="3F6A9EF1">
            <w:pPr>
              <w:pStyle w:val="ListBullet"/>
            </w:pPr>
            <w:r w:rsidRPr="00D445B6">
              <w:t>Experience in grants assessment desirable.</w:t>
            </w:r>
          </w:p>
          <w:p w:rsidRPr="00D445B6" w:rsidR="004E1CF4" w:rsidP="00127BE9" w:rsidRDefault="004E1CF4" w14:paraId="688E7E51" w14:textId="59D4051C">
            <w:pPr>
              <w:tabs>
                <w:tab w:val="num" w:pos="176"/>
              </w:tabs>
              <w:spacing w:after="0"/>
              <w:ind w:left="176" w:hanging="176"/>
              <w:rPr>
                <w:rFonts w:eastAsia="Times New Roman" w:cs="Arial"/>
                <w:b/>
                <w:szCs w:val="20"/>
              </w:rPr>
            </w:pPr>
            <w:r>
              <w:rPr>
                <w:rFonts w:eastAsia="Times New Roman" w:cs="Arial"/>
                <w:b/>
                <w:szCs w:val="20"/>
              </w:rPr>
              <w:t>Additional</w:t>
            </w:r>
            <w:r w:rsidRPr="00D445B6">
              <w:rPr>
                <w:rFonts w:eastAsia="Times New Roman" w:cs="Arial"/>
                <w:b/>
                <w:szCs w:val="20"/>
              </w:rPr>
              <w:t xml:space="preserve"> for Social In</w:t>
            </w:r>
            <w:r>
              <w:rPr>
                <w:rFonts w:eastAsia="Times New Roman" w:cs="Arial"/>
                <w:b/>
                <w:szCs w:val="20"/>
              </w:rPr>
              <w:t>vestment</w:t>
            </w:r>
            <w:r w:rsidRPr="00D445B6">
              <w:rPr>
                <w:rFonts w:eastAsia="Times New Roman" w:cs="Arial"/>
                <w:b/>
                <w:szCs w:val="20"/>
              </w:rPr>
              <w:t xml:space="preserve"> Partnerships</w:t>
            </w:r>
          </w:p>
          <w:p w:rsidRPr="00127BE9" w:rsidR="004E1CF4" w:rsidP="00127BE9" w:rsidRDefault="004E1CF4" w14:paraId="7B84F57A" w14:textId="58CE081A">
            <w:pPr>
              <w:pStyle w:val="ListBullet"/>
            </w:pPr>
            <w:r w:rsidRPr="00127BE9">
              <w:t xml:space="preserve">Knowledge and/or experience of social enterprise or </w:t>
            </w:r>
            <w:proofErr w:type="spellStart"/>
            <w:r w:rsidRPr="00127BE9">
              <w:t>BCorps</w:t>
            </w:r>
            <w:proofErr w:type="spellEnd"/>
            <w:r w:rsidRPr="00127BE9">
              <w:t>, shared value principles and/or business modelling.</w:t>
            </w:r>
          </w:p>
          <w:p w:rsidRPr="004E1CF4" w:rsidR="004E1CF4" w:rsidP="00127BE9" w:rsidRDefault="004E1CF4" w14:paraId="071AA689" w14:textId="0327FE17">
            <w:pPr>
              <w:pStyle w:val="ListBullet"/>
              <w:rPr>
                <w:lang w:val="en-AU"/>
              </w:rPr>
            </w:pPr>
            <w:r w:rsidRPr="00127BE9">
              <w:t>Knowledge and/or experience in innovation applicable to for-purpose sector.</w:t>
            </w:r>
          </w:p>
        </w:tc>
        <w:tc>
          <w:tcPr>
            <w:tcW w:w="4819" w:type="dxa"/>
          </w:tcPr>
          <w:p w:rsidRPr="00127BE9" w:rsidR="004E1CF4" w:rsidP="00127BE9" w:rsidRDefault="004E1CF4" w14:paraId="7E42B49E" w14:textId="1B677DF9">
            <w:pPr>
              <w:pStyle w:val="ListBullet"/>
            </w:pPr>
            <w:r w:rsidRPr="00B3203D">
              <w:t>Practical industry knowledge and experience in key sectors driving Melbourne's economic prosperity</w:t>
            </w:r>
            <w:r>
              <w:t>.</w:t>
            </w:r>
          </w:p>
          <w:p w:rsidRPr="00127BE9" w:rsidR="004E1CF4" w:rsidP="00127BE9" w:rsidRDefault="004E1CF4" w14:paraId="15797D5B" w14:textId="05E3EAD8">
            <w:pPr>
              <w:pStyle w:val="ListBullet"/>
            </w:pPr>
            <w:r w:rsidRPr="00B3203D">
              <w:t>Extensive experience in business development including planning and financial management</w:t>
            </w:r>
            <w:r>
              <w:t>.</w:t>
            </w:r>
          </w:p>
          <w:p w:rsidRPr="00127BE9" w:rsidR="004E1CF4" w:rsidP="00127BE9" w:rsidRDefault="004E1CF4" w14:paraId="2C95E2C8" w14:textId="466ACD33">
            <w:pPr>
              <w:pStyle w:val="ListBullet"/>
            </w:pPr>
            <w:r w:rsidRPr="00036ABB">
              <w:t>Practical experience and knowledge in business support and government assistance programs</w:t>
            </w:r>
            <w:r>
              <w:t>.</w:t>
            </w:r>
          </w:p>
          <w:p w:rsidRPr="00127BE9" w:rsidR="004E1CF4" w:rsidP="00127BE9" w:rsidRDefault="004E1CF4" w14:paraId="18188737" w14:textId="7DF095ED">
            <w:pPr>
              <w:pStyle w:val="ListBullet"/>
            </w:pPr>
            <w:r w:rsidRPr="00B3203D">
              <w:t>Knowledge and understanding of sustainable principles relevant to the business community</w:t>
            </w:r>
            <w:r>
              <w:t>.</w:t>
            </w:r>
          </w:p>
          <w:p w:rsidRPr="00B3203D" w:rsidR="004E1CF4" w:rsidP="00127BE9" w:rsidRDefault="004E1CF4" w14:paraId="4D8F64A0" w14:textId="425144F2">
            <w:pPr>
              <w:spacing w:after="0"/>
              <w:rPr>
                <w:rFonts w:eastAsia="Times New Roman" w:cs="Arial"/>
                <w:b/>
                <w:bCs/>
                <w:szCs w:val="20"/>
              </w:rPr>
            </w:pPr>
            <w:r>
              <w:rPr>
                <w:rFonts w:eastAsia="Times New Roman" w:cs="Arial"/>
                <w:b/>
                <w:bCs/>
                <w:szCs w:val="20"/>
              </w:rPr>
              <w:t>Additional</w:t>
            </w:r>
            <w:r w:rsidRPr="00B3203D">
              <w:rPr>
                <w:rFonts w:eastAsia="Times New Roman" w:cs="Arial"/>
                <w:b/>
                <w:bCs/>
                <w:szCs w:val="20"/>
              </w:rPr>
              <w:t xml:space="preserve"> for Business Events Sponsorship</w:t>
            </w:r>
          </w:p>
          <w:p w:rsidRPr="00127BE9" w:rsidR="004E1CF4" w:rsidP="00127BE9" w:rsidRDefault="004E1CF4" w14:paraId="4B9361F4" w14:textId="031AA52C">
            <w:pPr>
              <w:pStyle w:val="ListBullet"/>
            </w:pPr>
            <w:r w:rsidRPr="00B3203D">
              <w:t>Extensive experience and knowledge of the business events industry including sponsorship, logistics/operations, financial management, marketing and risk management</w:t>
            </w:r>
            <w:r>
              <w:t>.</w:t>
            </w:r>
          </w:p>
          <w:p w:rsidRPr="00267203" w:rsidR="004E1CF4" w:rsidP="00127BE9" w:rsidRDefault="004E1CF4" w14:paraId="7021BE1B" w14:textId="77777777">
            <w:pPr>
              <w:pStyle w:val="ListBullet"/>
              <w:rPr>
                <w:sz w:val="22"/>
                <w:szCs w:val="22"/>
              </w:rPr>
            </w:pPr>
            <w:r w:rsidRPr="00267203">
              <w:t>Good local knowledge of the City of Melbourne and its business event market, calendar and venues.</w:t>
            </w:r>
          </w:p>
        </w:tc>
      </w:tr>
      <w:tr w:rsidR="004E1CF4" w:rsidTr="00127BE9" w14:paraId="6C5FDE45" w14:textId="77777777">
        <w:tc>
          <w:tcPr>
            <w:tcW w:w="1396" w:type="dxa"/>
          </w:tcPr>
          <w:p w:rsidR="004E1CF4" w:rsidP="00826BDC" w:rsidRDefault="004E1CF4" w14:paraId="2BBCC66E" w14:textId="64154664">
            <w:pPr>
              <w:keepNext/>
              <w:spacing w:after="60" w:line="240" w:lineRule="auto"/>
              <w:outlineLvl w:val="1"/>
              <w:rPr>
                <w:sz w:val="22"/>
                <w:szCs w:val="22"/>
                <w:lang w:val="en-US"/>
              </w:rPr>
            </w:pPr>
            <w:r w:rsidRPr="008E33AE">
              <w:rPr>
                <w:b/>
                <w:bCs/>
              </w:rPr>
              <w:t xml:space="preserve">Number of assessors </w:t>
            </w:r>
          </w:p>
        </w:tc>
        <w:tc>
          <w:tcPr>
            <w:tcW w:w="4133" w:type="dxa"/>
          </w:tcPr>
          <w:p w:rsidRPr="00CD16C2" w:rsidR="004E1CF4" w:rsidP="00826BDC" w:rsidRDefault="004E1CF4" w14:paraId="0415363E" w14:textId="26CCF146">
            <w:pPr>
              <w:keepNext/>
              <w:spacing w:after="60" w:line="240" w:lineRule="auto"/>
              <w:outlineLvl w:val="1"/>
              <w:rPr>
                <w:sz w:val="22"/>
                <w:szCs w:val="22"/>
                <w:lang w:val="en-US"/>
              </w:rPr>
            </w:pPr>
            <w:r w:rsidRPr="00CD16C2">
              <w:t xml:space="preserve">25-30 members across </w:t>
            </w:r>
            <w:r w:rsidR="00E349EF">
              <w:t>6</w:t>
            </w:r>
            <w:r w:rsidRPr="00CD16C2">
              <w:t xml:space="preserve"> grant </w:t>
            </w:r>
            <w:r w:rsidR="00E349EF">
              <w:t>rounds</w:t>
            </w:r>
            <w:r w:rsidRPr="00CD16C2">
              <w:t>.</w:t>
            </w:r>
          </w:p>
        </w:tc>
        <w:tc>
          <w:tcPr>
            <w:tcW w:w="4820" w:type="dxa"/>
          </w:tcPr>
          <w:p w:rsidR="004E1CF4" w:rsidP="00826BDC" w:rsidRDefault="004E1CF4" w14:paraId="3CCE988E" w14:textId="77777777">
            <w:pPr>
              <w:keepNext/>
              <w:spacing w:after="60" w:line="240" w:lineRule="auto"/>
              <w:outlineLvl w:val="1"/>
              <w:rPr>
                <w:sz w:val="22"/>
                <w:szCs w:val="22"/>
                <w:lang w:val="en-US"/>
              </w:rPr>
            </w:pPr>
            <w:r w:rsidRPr="008E33AE">
              <w:t>4-6 members</w:t>
            </w:r>
            <w:r>
              <w:t xml:space="preserve"> per round</w:t>
            </w:r>
          </w:p>
        </w:tc>
        <w:tc>
          <w:tcPr>
            <w:tcW w:w="4819" w:type="dxa"/>
          </w:tcPr>
          <w:p w:rsidRPr="004E1CF4" w:rsidR="004E1CF4" w:rsidP="004E1CF4" w:rsidRDefault="004E1CF4" w14:paraId="309201E8" w14:textId="512AA180">
            <w:pPr>
              <w:spacing w:after="0" w:line="240" w:lineRule="auto"/>
            </w:pPr>
            <w:r w:rsidRPr="008E33AE">
              <w:t xml:space="preserve">Up to </w:t>
            </w:r>
            <w:r w:rsidR="00C15F1A">
              <w:t>5</w:t>
            </w:r>
            <w:r w:rsidRPr="008E33AE">
              <w:t xml:space="preserve"> members</w:t>
            </w:r>
            <w:r>
              <w:t xml:space="preserve"> per round</w:t>
            </w:r>
            <w:r w:rsidRPr="008E33AE">
              <w:t xml:space="preserve">, </w:t>
            </w:r>
            <w:r>
              <w:t>dep</w:t>
            </w:r>
            <w:r w:rsidRPr="008E33AE">
              <w:t>ending on application</w:t>
            </w:r>
            <w:r>
              <w:t xml:space="preserve"> numbers.</w:t>
            </w:r>
          </w:p>
        </w:tc>
      </w:tr>
      <w:tr w:rsidR="004E1CF4" w:rsidTr="00127BE9" w14:paraId="48A18B76" w14:textId="77777777">
        <w:tc>
          <w:tcPr>
            <w:tcW w:w="1396" w:type="dxa"/>
          </w:tcPr>
          <w:p w:rsidR="004E1CF4" w:rsidP="00826BDC" w:rsidRDefault="004E1CF4" w14:paraId="34DEF7BA" w14:textId="77777777">
            <w:pPr>
              <w:keepNext/>
              <w:spacing w:after="60" w:line="240" w:lineRule="auto"/>
              <w:outlineLvl w:val="1"/>
              <w:rPr>
                <w:sz w:val="22"/>
                <w:szCs w:val="22"/>
                <w:lang w:val="en-US"/>
              </w:rPr>
            </w:pPr>
            <w:r w:rsidRPr="00304FA5">
              <w:rPr>
                <w:b/>
                <w:bCs/>
              </w:rPr>
              <w:t>When</w:t>
            </w:r>
          </w:p>
        </w:tc>
        <w:tc>
          <w:tcPr>
            <w:tcW w:w="4133" w:type="dxa"/>
          </w:tcPr>
          <w:p w:rsidR="004E1CF4" w:rsidP="00826BDC" w:rsidRDefault="004E1CF4" w14:paraId="68D25B62" w14:textId="77777777">
            <w:pPr>
              <w:keepNext/>
              <w:spacing w:after="60" w:line="240" w:lineRule="auto"/>
              <w:outlineLvl w:val="1"/>
              <w:rPr>
                <w:sz w:val="22"/>
                <w:szCs w:val="22"/>
                <w:lang w:val="en-US"/>
              </w:rPr>
            </w:pPr>
            <w:r w:rsidRPr="008E33AE">
              <w:t>Multiple dates in a calendar year.</w:t>
            </w:r>
          </w:p>
        </w:tc>
        <w:tc>
          <w:tcPr>
            <w:tcW w:w="4820" w:type="dxa"/>
          </w:tcPr>
          <w:p w:rsidR="004E1CF4" w:rsidP="00826BDC" w:rsidRDefault="004E1CF4" w14:paraId="69089D02" w14:textId="77777777">
            <w:pPr>
              <w:spacing w:after="0" w:line="240" w:lineRule="auto"/>
            </w:pPr>
            <w:r>
              <w:t>Community Inclusion grants: multiple dates in a year.</w:t>
            </w:r>
          </w:p>
          <w:p w:rsidR="004E1CF4" w:rsidP="00826BDC" w:rsidRDefault="004E1CF4" w14:paraId="0A7C50D6" w14:textId="77777777">
            <w:pPr>
              <w:spacing w:after="0" w:line="240" w:lineRule="auto"/>
            </w:pPr>
            <w:r>
              <w:t>Community Events: annually</w:t>
            </w:r>
          </w:p>
          <w:p w:rsidRPr="00304FA5" w:rsidR="004E1CF4" w:rsidP="00826BDC" w:rsidRDefault="004E1CF4" w14:paraId="5E35E5ED" w14:textId="77777777">
            <w:pPr>
              <w:spacing w:after="0" w:line="240" w:lineRule="auto"/>
            </w:pPr>
            <w:r>
              <w:t>Social Investment Partnerships: as required</w:t>
            </w:r>
          </w:p>
        </w:tc>
        <w:tc>
          <w:tcPr>
            <w:tcW w:w="4819" w:type="dxa"/>
          </w:tcPr>
          <w:p w:rsidR="004E1CF4" w:rsidP="004E1CF4" w:rsidRDefault="004E1CF4" w14:paraId="54C29A2D" w14:textId="77777777">
            <w:pPr>
              <w:keepNext/>
              <w:spacing w:after="60" w:line="240" w:lineRule="auto"/>
              <w:ind w:right="-380"/>
              <w:outlineLvl w:val="1"/>
              <w:rPr>
                <w:sz w:val="22"/>
                <w:szCs w:val="22"/>
                <w:lang w:val="en-US"/>
              </w:rPr>
            </w:pPr>
            <w:r w:rsidRPr="008E33AE">
              <w:t>Multiple dates in a calendar year.</w:t>
            </w:r>
          </w:p>
        </w:tc>
      </w:tr>
      <w:bookmarkEnd w:id="4"/>
    </w:tbl>
    <w:p w:rsidR="004E1CF4" w:rsidP="00A60A4D" w:rsidRDefault="004E1CF4" w14:paraId="55F9A6A5" w14:textId="77777777">
      <w:pPr>
        <w:spacing w:after="0" w:line="240" w:lineRule="auto"/>
        <w:rPr>
          <w:lang w:val="en-US"/>
        </w:rPr>
      </w:pPr>
    </w:p>
    <w:p w:rsidRPr="00127BE9" w:rsidR="00127BE9" w:rsidP="00127BE9" w:rsidRDefault="00127BE9" w14:paraId="0FFFA666" w14:textId="77777777">
      <w:pPr>
        <w:jc w:val="center"/>
        <w:rPr>
          <w:lang w:val="en-US"/>
        </w:rPr>
      </w:pPr>
    </w:p>
    <w:sectPr w:rsidRPr="00127BE9" w:rsidR="00127BE9" w:rsidSect="00127BE9">
      <w:footerReference w:type="default" r:id="rId32"/>
      <w:endnotePr>
        <w:numFmt w:val="decimal"/>
      </w:endnotePr>
      <w:pgSz w:w="16840" w:h="11900" w:orient="landscape"/>
      <w:pgMar w:top="1134" w:right="1418" w:bottom="987" w:left="1134" w:header="709"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432E" w:rsidP="00BC719D" w:rsidRDefault="0024432E" w14:paraId="71507C08" w14:textId="77777777">
      <w:pPr>
        <w:spacing w:after="0"/>
      </w:pPr>
      <w:r>
        <w:separator/>
      </w:r>
    </w:p>
  </w:endnote>
  <w:endnote w:type="continuationSeparator" w:id="0">
    <w:p w:rsidR="0024432E" w:rsidP="00EA2130" w:rsidRDefault="0024432E" w14:paraId="6FFF442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plified Arabic Fixed">
    <w:charset w:val="B2"/>
    <w:family w:val="modern"/>
    <w:pitch w:val="fixed"/>
    <w:sig w:usb0="00002003" w:usb1="0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628E" w:rsidP="000D628E" w:rsidRDefault="000D628E" w14:paraId="4EF6F336" w14:textId="77777777">
    <w:pPr>
      <w:pStyle w:val="Footer"/>
      <w:jc w:val="right"/>
    </w:pPr>
  </w:p>
  <w:p w:rsidR="000D628E" w:rsidRDefault="000D628E" w14:paraId="72DD47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B6060" w:rsidP="000D628E" w:rsidRDefault="00C47FDE" w14:paraId="3F144D8A" w14:textId="4299897F">
    <w:pPr>
      <w:pStyle w:val="Footer"/>
      <w:jc w:val="center"/>
    </w:pPr>
    <w:r>
      <w:rPr>
        <w:noProof/>
        <w:lang w:eastAsia="en-AU"/>
      </w:rPr>
      <w:drawing>
        <wp:anchor distT="0" distB="0" distL="114300" distR="114300" simplePos="0" relativeHeight="251663360" behindDoc="0" locked="0" layoutInCell="1" allowOverlap="1" wp14:anchorId="20FBD4B5" wp14:editId="302BEA7D">
          <wp:simplePos x="0" y="0"/>
          <wp:positionH relativeFrom="column">
            <wp:posOffset>5728335</wp:posOffset>
          </wp:positionH>
          <wp:positionV relativeFrom="paragraph">
            <wp:posOffset>17145</wp:posOffset>
          </wp:positionV>
          <wp:extent cx="485140" cy="476885"/>
          <wp:effectExtent l="0" t="0" r="0" b="0"/>
          <wp:wrapSquare wrapText="bothSides"/>
          <wp:docPr id="12" name="Picture 12"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00DB6060">
      <w:t xml:space="preserve">Page </w:t>
    </w:r>
    <w:r w:rsidR="00DB6060">
      <w:rPr>
        <w:b/>
        <w:bCs/>
        <w:sz w:val="24"/>
      </w:rPr>
      <w:fldChar w:fldCharType="begin"/>
    </w:r>
    <w:r w:rsidR="00DB6060">
      <w:rPr>
        <w:b/>
        <w:bCs/>
      </w:rPr>
      <w:instrText xml:space="preserve"> PAGE </w:instrText>
    </w:r>
    <w:r w:rsidR="00DB6060">
      <w:rPr>
        <w:b/>
        <w:bCs/>
        <w:sz w:val="24"/>
      </w:rPr>
      <w:fldChar w:fldCharType="separate"/>
    </w:r>
    <w:r w:rsidR="001D3A88">
      <w:rPr>
        <w:b/>
        <w:bCs/>
        <w:noProof/>
      </w:rPr>
      <w:t>5</w:t>
    </w:r>
    <w:r w:rsidR="00DB6060">
      <w:rPr>
        <w:b/>
        <w:bCs/>
        <w:sz w:val="24"/>
      </w:rPr>
      <w:fldChar w:fldCharType="end"/>
    </w:r>
    <w:r w:rsidR="00DB6060">
      <w:t xml:space="preserve"> of </w:t>
    </w:r>
    <w:r w:rsidR="00D436B5">
      <w:rPr>
        <w:b/>
        <w:bCs/>
        <w:szCs w:val="18"/>
      </w:rPr>
      <w:t>6</w:t>
    </w:r>
  </w:p>
  <w:p w:rsidR="00DB6060" w:rsidP="000D628E" w:rsidRDefault="00DB6060" w14:paraId="08EF77FC" w14:textId="15D88DA9">
    <w:pPr>
      <w:pStyle w:val="Footer"/>
      <w:jc w:val="right"/>
    </w:pPr>
  </w:p>
  <w:p w:rsidR="00DB6060" w:rsidRDefault="00DB6060" w14:paraId="65DAB1A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27BE9" w:rsidP="3A6336C0" w:rsidRDefault="00127BE9" w14:paraId="68146A68" w14:textId="5A4C1235">
    <w:pPr>
      <w:pStyle w:val="Footer"/>
      <w:jc w:val="center"/>
      <w:rPr>
        <w:b/>
        <w:bCs/>
      </w:rPr>
    </w:pPr>
    <w:r>
      <w:rPr>
        <w:noProof/>
        <w:lang w:eastAsia="en-AU"/>
      </w:rPr>
      <w:drawing>
        <wp:anchor distT="0" distB="0" distL="114300" distR="114300" simplePos="0" relativeHeight="251665408" behindDoc="0" locked="0" layoutInCell="1" allowOverlap="1" wp14:anchorId="0FC09D8B" wp14:editId="4F72B8FC">
          <wp:simplePos x="0" y="0"/>
          <wp:positionH relativeFrom="column">
            <wp:posOffset>8690610</wp:posOffset>
          </wp:positionH>
          <wp:positionV relativeFrom="paragraph">
            <wp:posOffset>45720</wp:posOffset>
          </wp:positionV>
          <wp:extent cx="485140" cy="476885"/>
          <wp:effectExtent l="0" t="0" r="0" b="0"/>
          <wp:wrapSquare wrapText="bothSides"/>
          <wp:docPr id="5" name="Picture 5"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476885"/>
                  </a:xfrm>
                  <a:prstGeom prst="rect">
                    <a:avLst/>
                  </a:prstGeom>
                  <a:noFill/>
                  <a:ln>
                    <a:noFill/>
                  </a:ln>
                </pic:spPr>
              </pic:pic>
            </a:graphicData>
          </a:graphic>
          <wp14:sizeRelH relativeFrom="page">
            <wp14:pctWidth>0</wp14:pctWidth>
          </wp14:sizeRelH>
          <wp14:sizeRelV relativeFrom="page">
            <wp14:pctHeight>0</wp14:pctHeight>
          </wp14:sizeRelV>
        </wp:anchor>
      </w:drawing>
    </w:r>
    <w:r w:rsidR="3A6336C0">
      <w:t xml:space="preserve">Page </w:t>
    </w:r>
    <w:r w:rsidRPr="3A6336C0">
      <w:rPr>
        <w:b/>
        <w:bCs/>
        <w:noProof/>
      </w:rPr>
      <w:fldChar w:fldCharType="begin"/>
    </w:r>
    <w:r>
      <w:rPr>
        <w:b/>
        <w:bCs/>
      </w:rPr>
      <w:instrText xml:space="preserve"> PAGE </w:instrText>
    </w:r>
    <w:r w:rsidRPr="3A6336C0">
      <w:rPr>
        <w:b/>
        <w:bCs/>
        <w:sz w:val="24"/>
      </w:rPr>
      <w:fldChar w:fldCharType="separate"/>
    </w:r>
    <w:r w:rsidR="3A6336C0">
      <w:rPr>
        <w:b/>
        <w:bCs/>
        <w:noProof/>
      </w:rPr>
      <w:t>5</w:t>
    </w:r>
    <w:r w:rsidRPr="3A6336C0">
      <w:rPr>
        <w:b/>
        <w:bCs/>
        <w:noProof/>
      </w:rPr>
      <w:fldChar w:fldCharType="end"/>
    </w:r>
    <w:r w:rsidR="3A6336C0">
      <w:t xml:space="preserve"> of 8</w:t>
    </w:r>
  </w:p>
  <w:p w:rsidR="3A6336C0" w:rsidP="3A6336C0" w:rsidRDefault="3A6336C0" w14:paraId="4AB04CE4" w14:textId="6218DAE5">
    <w:pPr>
      <w:pStyle w:val="Footer"/>
      <w:jc w:val="center"/>
    </w:pPr>
  </w:p>
  <w:p w:rsidR="00127BE9" w:rsidP="000D628E" w:rsidRDefault="00127BE9" w14:paraId="72431150" w14:textId="7D26901B">
    <w:pPr>
      <w:pStyle w:val="Footer"/>
      <w:jc w:val="right"/>
    </w:pPr>
  </w:p>
  <w:p w:rsidR="00127BE9" w:rsidRDefault="00127BE9" w14:paraId="11FC1BB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432E" w:rsidP="00577A39" w:rsidRDefault="0024432E" w14:paraId="480A1F75" w14:textId="77777777">
      <w:pPr>
        <w:spacing w:after="40" w:line="240" w:lineRule="auto"/>
      </w:pPr>
      <w:r>
        <w:separator/>
      </w:r>
    </w:p>
  </w:footnote>
  <w:footnote w:type="continuationSeparator" w:id="0">
    <w:p w:rsidR="0024432E" w:rsidP="00EA2130" w:rsidRDefault="0024432E" w14:paraId="239B9A9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5"/>
      <w:gridCol w:w="3255"/>
      <w:gridCol w:w="3255"/>
    </w:tblGrid>
    <w:tr w:rsidR="3A6336C0" w:rsidTr="3A6336C0" w14:paraId="0A9CB871" w14:textId="77777777">
      <w:trPr>
        <w:trHeight w:val="300"/>
      </w:trPr>
      <w:tc>
        <w:tcPr>
          <w:tcW w:w="3255" w:type="dxa"/>
        </w:tcPr>
        <w:p w:rsidR="3A6336C0" w:rsidP="3A6336C0" w:rsidRDefault="3A6336C0" w14:paraId="130D5517" w14:textId="525F7C97">
          <w:pPr>
            <w:pStyle w:val="Header"/>
            <w:ind w:left="-115"/>
          </w:pPr>
        </w:p>
      </w:tc>
      <w:tc>
        <w:tcPr>
          <w:tcW w:w="3255" w:type="dxa"/>
        </w:tcPr>
        <w:p w:rsidR="3A6336C0" w:rsidP="3A6336C0" w:rsidRDefault="3A6336C0" w14:paraId="59C5724E" w14:textId="62F0962D">
          <w:pPr>
            <w:pStyle w:val="Header"/>
            <w:jc w:val="center"/>
          </w:pPr>
        </w:p>
      </w:tc>
      <w:tc>
        <w:tcPr>
          <w:tcW w:w="3255" w:type="dxa"/>
        </w:tcPr>
        <w:p w:rsidR="3A6336C0" w:rsidP="3A6336C0" w:rsidRDefault="3A6336C0" w14:paraId="5F21F388" w14:textId="1438566B">
          <w:pPr>
            <w:pStyle w:val="Header"/>
            <w:ind w:right="-115"/>
            <w:jc w:val="right"/>
          </w:pPr>
        </w:p>
      </w:tc>
    </w:tr>
  </w:tbl>
  <w:p w:rsidR="3A6336C0" w:rsidP="3A6336C0" w:rsidRDefault="3A6336C0" w14:paraId="0E1FA1BB" w14:textId="5E9BC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754C" w:rsidP="00AE754C" w:rsidRDefault="004D10CC" w14:paraId="793B920D" w14:textId="4F591C47">
    <w:pPr>
      <w:pStyle w:val="Header"/>
      <w:jc w:val="right"/>
    </w:pPr>
    <w:r>
      <w:t>Grants and Sponsorship Assessment Panels 2025-2028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36AB"/>
    <w:multiLevelType w:val="hybridMultilevel"/>
    <w:tmpl w:val="6C96502C"/>
    <w:lvl w:ilvl="0" w:tplc="8EE8C2C4">
      <w:start w:val="1"/>
      <w:numFmt w:val="bullet"/>
      <w:pStyle w:val="ListParagraph"/>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 w15:restartNumberingAfterBreak="0">
    <w:nsid w:val="07FE45BA"/>
    <w:multiLevelType w:val="hybridMultilevel"/>
    <w:tmpl w:val="2132069A"/>
    <w:lvl w:ilvl="0" w:tplc="0C090001">
      <w:start w:val="1"/>
      <w:numFmt w:val="bullet"/>
      <w:lvlText w:val=""/>
      <w:lvlJc w:val="left"/>
      <w:pPr>
        <w:tabs>
          <w:tab w:val="num" w:pos="360"/>
        </w:tabs>
        <w:ind w:left="360" w:hanging="360"/>
      </w:pPr>
      <w:rPr>
        <w:rFonts w:hint="default" w:ascii="Symbol" w:hAnsi="Symbol"/>
      </w:rPr>
    </w:lvl>
    <w:lvl w:ilvl="1" w:tplc="0C090003" w:tentative="1">
      <w:start w:val="1"/>
      <w:numFmt w:val="bullet"/>
      <w:lvlText w:val="o"/>
      <w:lvlJc w:val="left"/>
      <w:pPr>
        <w:tabs>
          <w:tab w:val="num" w:pos="1080"/>
        </w:tabs>
        <w:ind w:left="1080" w:hanging="360"/>
      </w:pPr>
      <w:rPr>
        <w:rFonts w:hint="default" w:ascii="Courier New" w:hAnsi="Courier New" w:cs="Courier New"/>
      </w:rPr>
    </w:lvl>
    <w:lvl w:ilvl="2" w:tplc="0C090005" w:tentative="1">
      <w:start w:val="1"/>
      <w:numFmt w:val="bullet"/>
      <w:lvlText w:val=""/>
      <w:lvlJc w:val="left"/>
      <w:pPr>
        <w:tabs>
          <w:tab w:val="num" w:pos="1800"/>
        </w:tabs>
        <w:ind w:left="1800" w:hanging="360"/>
      </w:pPr>
      <w:rPr>
        <w:rFonts w:hint="default" w:ascii="Wingdings" w:hAnsi="Wingdings" w:cs="Wingdings"/>
      </w:rPr>
    </w:lvl>
    <w:lvl w:ilvl="3" w:tplc="0C090001" w:tentative="1">
      <w:start w:val="1"/>
      <w:numFmt w:val="bullet"/>
      <w:lvlText w:val=""/>
      <w:lvlJc w:val="left"/>
      <w:pPr>
        <w:tabs>
          <w:tab w:val="num" w:pos="2520"/>
        </w:tabs>
        <w:ind w:left="2520" w:hanging="360"/>
      </w:pPr>
      <w:rPr>
        <w:rFonts w:hint="default" w:ascii="Symbol" w:hAnsi="Symbol" w:cs="Symbol"/>
      </w:rPr>
    </w:lvl>
    <w:lvl w:ilvl="4" w:tplc="0C090003" w:tentative="1">
      <w:start w:val="1"/>
      <w:numFmt w:val="bullet"/>
      <w:lvlText w:val="o"/>
      <w:lvlJc w:val="left"/>
      <w:pPr>
        <w:tabs>
          <w:tab w:val="num" w:pos="3240"/>
        </w:tabs>
        <w:ind w:left="3240" w:hanging="360"/>
      </w:pPr>
      <w:rPr>
        <w:rFonts w:hint="default" w:ascii="Courier New" w:hAnsi="Courier New" w:cs="Courier New"/>
      </w:rPr>
    </w:lvl>
    <w:lvl w:ilvl="5" w:tplc="0C090005" w:tentative="1">
      <w:start w:val="1"/>
      <w:numFmt w:val="bullet"/>
      <w:lvlText w:val=""/>
      <w:lvlJc w:val="left"/>
      <w:pPr>
        <w:tabs>
          <w:tab w:val="num" w:pos="3960"/>
        </w:tabs>
        <w:ind w:left="3960" w:hanging="360"/>
      </w:pPr>
      <w:rPr>
        <w:rFonts w:hint="default" w:ascii="Wingdings" w:hAnsi="Wingdings" w:cs="Wingdings"/>
      </w:rPr>
    </w:lvl>
    <w:lvl w:ilvl="6" w:tplc="0C090001" w:tentative="1">
      <w:start w:val="1"/>
      <w:numFmt w:val="bullet"/>
      <w:lvlText w:val=""/>
      <w:lvlJc w:val="left"/>
      <w:pPr>
        <w:tabs>
          <w:tab w:val="num" w:pos="4680"/>
        </w:tabs>
        <w:ind w:left="4680" w:hanging="360"/>
      </w:pPr>
      <w:rPr>
        <w:rFonts w:hint="default" w:ascii="Symbol" w:hAnsi="Symbol" w:cs="Symbol"/>
      </w:rPr>
    </w:lvl>
    <w:lvl w:ilvl="7" w:tplc="0C090003" w:tentative="1">
      <w:start w:val="1"/>
      <w:numFmt w:val="bullet"/>
      <w:lvlText w:val="o"/>
      <w:lvlJc w:val="left"/>
      <w:pPr>
        <w:tabs>
          <w:tab w:val="num" w:pos="5400"/>
        </w:tabs>
        <w:ind w:left="5400" w:hanging="360"/>
      </w:pPr>
      <w:rPr>
        <w:rFonts w:hint="default" w:ascii="Courier New" w:hAnsi="Courier New" w:cs="Courier New"/>
      </w:rPr>
    </w:lvl>
    <w:lvl w:ilvl="8" w:tplc="0C090005" w:tentative="1">
      <w:start w:val="1"/>
      <w:numFmt w:val="bullet"/>
      <w:lvlText w:val=""/>
      <w:lvlJc w:val="left"/>
      <w:pPr>
        <w:tabs>
          <w:tab w:val="num" w:pos="6120"/>
        </w:tabs>
        <w:ind w:left="6120" w:hanging="360"/>
      </w:pPr>
      <w:rPr>
        <w:rFonts w:hint="default" w:ascii="Wingdings" w:hAnsi="Wingdings" w:cs="Wingdings"/>
      </w:rPr>
    </w:lvl>
  </w:abstractNum>
  <w:abstractNum w:abstractNumId="2" w15:restartNumberingAfterBreak="0">
    <w:nsid w:val="0A5D51CC"/>
    <w:multiLevelType w:val="multilevel"/>
    <w:tmpl w:val="41269988"/>
    <w:styleLink w:val="ListBullets"/>
    <w:lvl w:ilvl="0">
      <w:start w:val="1"/>
      <w:numFmt w:val="bullet"/>
      <w:pStyle w:val="ListBullet"/>
      <w:lvlText w:val=""/>
      <w:lvlJc w:val="left"/>
      <w:pPr>
        <w:ind w:left="357" w:hanging="357"/>
      </w:pPr>
      <w:rPr>
        <w:rFonts w:hint="default" w:ascii="Symbol" w:hAnsi="Symbol"/>
      </w:rPr>
    </w:lvl>
    <w:lvl w:ilvl="1">
      <w:start w:val="1"/>
      <w:numFmt w:val="bullet"/>
      <w:pStyle w:val="ListBullet2"/>
      <w:lvlText w:val="o"/>
      <w:lvlJc w:val="left"/>
      <w:pPr>
        <w:tabs>
          <w:tab w:val="num" w:pos="717"/>
        </w:tabs>
        <w:ind w:left="714" w:hanging="357"/>
      </w:pPr>
      <w:rPr>
        <w:rFonts w:hint="default" w:ascii="Courier New" w:hAnsi="Courier New"/>
      </w:rPr>
    </w:lvl>
    <w:lvl w:ilvl="2">
      <w:start w:val="1"/>
      <w:numFmt w:val="bullet"/>
      <w:pStyle w:val="ListBullet3"/>
      <w:lvlText w:val=""/>
      <w:lvlJc w:val="left"/>
      <w:pPr>
        <w:tabs>
          <w:tab w:val="num" w:pos="1074"/>
        </w:tabs>
        <w:ind w:left="1071" w:hanging="357"/>
      </w:pPr>
      <w:rPr>
        <w:rFonts w:hint="default" w:ascii="Symbol" w:hAnsi="Symbol"/>
      </w:rPr>
    </w:lvl>
    <w:lvl w:ilvl="3">
      <w:start w:val="1"/>
      <w:numFmt w:val="bullet"/>
      <w:pStyle w:val="ListBullet4"/>
      <w:lvlText w:val="o"/>
      <w:lvlJc w:val="left"/>
      <w:pPr>
        <w:tabs>
          <w:tab w:val="num" w:pos="1431"/>
        </w:tabs>
        <w:ind w:left="1428" w:hanging="357"/>
      </w:pPr>
      <w:rPr>
        <w:rFonts w:hint="default" w:ascii="Courier New" w:hAnsi="Courier New"/>
      </w:rPr>
    </w:lvl>
    <w:lvl w:ilvl="4">
      <w:start w:val="1"/>
      <w:numFmt w:val="bullet"/>
      <w:pStyle w:val="ListBullet5"/>
      <w:lvlText w:val=""/>
      <w:lvlJc w:val="left"/>
      <w:pPr>
        <w:tabs>
          <w:tab w:val="num" w:pos="1788"/>
        </w:tabs>
        <w:ind w:left="1785" w:hanging="357"/>
      </w:pPr>
      <w:rPr>
        <w:rFonts w:hint="default" w:ascii="Symbol" w:hAnsi="Symbol"/>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3" w15:restartNumberingAfterBreak="0">
    <w:nsid w:val="192850AD"/>
    <w:multiLevelType w:val="multilevel"/>
    <w:tmpl w:val="D3EA76B6"/>
    <w:lvl w:ilvl="0">
      <w:start w:val="1"/>
      <w:numFmt w:val="bullet"/>
      <w:lvlText w:val="-"/>
      <w:lvlJc w:val="left"/>
      <w:pPr>
        <w:ind w:left="360" w:hanging="360"/>
      </w:pPr>
      <w:rPr>
        <w:rFonts w:hint="default" w:ascii="Arial" w:hAnsi="Arial" w:eastAsia="MS Mincho" w:cs="Arial"/>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7F7A78"/>
    <w:multiLevelType w:val="multilevel"/>
    <w:tmpl w:val="EDC2B4DE"/>
    <w:lvl w:ilvl="0">
      <w:start w:val="1"/>
      <w:numFmt w:val="bullet"/>
      <w:lvlText w:val="-"/>
      <w:lvlJc w:val="left"/>
      <w:pPr>
        <w:ind w:left="360" w:hanging="360"/>
      </w:pPr>
      <w:rPr>
        <w:rFonts w:hint="default" w:ascii="Arial" w:hAnsi="Arial" w:eastAsia="MS Mincho" w:cs="Arial"/>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5C29AB"/>
    <w:multiLevelType w:val="hybridMultilevel"/>
    <w:tmpl w:val="F280B6B0"/>
    <w:lvl w:ilvl="0" w:tplc="FFFFFFFF">
      <w:start w:val="1"/>
      <w:numFmt w:val="bullet"/>
      <w:lvlText w:val=""/>
      <w:lvlJc w:val="left"/>
      <w:pPr>
        <w:tabs>
          <w:tab w:val="num" w:pos="360"/>
        </w:tabs>
        <w:ind w:left="360" w:hanging="360"/>
      </w:pPr>
      <w:rPr>
        <w:rFonts w:hint="default" w:ascii="Symbol" w:hAnsi="Symbol" w:cs="Symbol"/>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cs="Wingdings"/>
      </w:rPr>
    </w:lvl>
    <w:lvl w:ilvl="3" w:tplc="0C090001" w:tentative="1">
      <w:start w:val="1"/>
      <w:numFmt w:val="bullet"/>
      <w:lvlText w:val=""/>
      <w:lvlJc w:val="left"/>
      <w:pPr>
        <w:tabs>
          <w:tab w:val="num" w:pos="2880"/>
        </w:tabs>
        <w:ind w:left="2880" w:hanging="360"/>
      </w:pPr>
      <w:rPr>
        <w:rFonts w:hint="default" w:ascii="Symbol" w:hAnsi="Symbol" w:cs="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cs="Wingdings"/>
      </w:rPr>
    </w:lvl>
    <w:lvl w:ilvl="6" w:tplc="0C090001" w:tentative="1">
      <w:start w:val="1"/>
      <w:numFmt w:val="bullet"/>
      <w:lvlText w:val=""/>
      <w:lvlJc w:val="left"/>
      <w:pPr>
        <w:tabs>
          <w:tab w:val="num" w:pos="5040"/>
        </w:tabs>
        <w:ind w:left="5040" w:hanging="360"/>
      </w:pPr>
      <w:rPr>
        <w:rFonts w:hint="default" w:ascii="Symbol" w:hAnsi="Symbol" w:cs="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cs="Wingdings"/>
      </w:rPr>
    </w:lvl>
  </w:abstractNum>
  <w:abstractNum w:abstractNumId="6" w15:restartNumberingAfterBreak="0">
    <w:nsid w:val="231D4D8C"/>
    <w:multiLevelType w:val="hybridMultilevel"/>
    <w:tmpl w:val="874867E0"/>
    <w:lvl w:ilvl="0" w:tplc="0C090001">
      <w:start w:val="1"/>
      <w:numFmt w:val="bullet"/>
      <w:lvlText w:val=""/>
      <w:lvlJc w:val="left"/>
      <w:pPr>
        <w:ind w:left="1211" w:hanging="360"/>
      </w:pPr>
      <w:rPr>
        <w:rFonts w:hint="default" w:ascii="Symbol" w:hAnsi="Symbol"/>
      </w:rPr>
    </w:lvl>
    <w:lvl w:ilvl="1" w:tplc="0C090003" w:tentative="1">
      <w:start w:val="1"/>
      <w:numFmt w:val="bullet"/>
      <w:lvlText w:val="o"/>
      <w:lvlJc w:val="left"/>
      <w:pPr>
        <w:ind w:left="1931" w:hanging="360"/>
      </w:pPr>
      <w:rPr>
        <w:rFonts w:hint="default" w:ascii="Courier New" w:hAnsi="Courier New" w:cs="Courier New"/>
      </w:rPr>
    </w:lvl>
    <w:lvl w:ilvl="2" w:tplc="0C090005" w:tentative="1">
      <w:start w:val="1"/>
      <w:numFmt w:val="bullet"/>
      <w:lvlText w:val=""/>
      <w:lvlJc w:val="left"/>
      <w:pPr>
        <w:ind w:left="2651" w:hanging="360"/>
      </w:pPr>
      <w:rPr>
        <w:rFonts w:hint="default" w:ascii="Wingdings" w:hAnsi="Wingdings"/>
      </w:rPr>
    </w:lvl>
    <w:lvl w:ilvl="3" w:tplc="0C090001" w:tentative="1">
      <w:start w:val="1"/>
      <w:numFmt w:val="bullet"/>
      <w:lvlText w:val=""/>
      <w:lvlJc w:val="left"/>
      <w:pPr>
        <w:ind w:left="3371" w:hanging="360"/>
      </w:pPr>
      <w:rPr>
        <w:rFonts w:hint="default" w:ascii="Symbol" w:hAnsi="Symbol"/>
      </w:rPr>
    </w:lvl>
    <w:lvl w:ilvl="4" w:tplc="0C090003" w:tentative="1">
      <w:start w:val="1"/>
      <w:numFmt w:val="bullet"/>
      <w:lvlText w:val="o"/>
      <w:lvlJc w:val="left"/>
      <w:pPr>
        <w:ind w:left="4091" w:hanging="360"/>
      </w:pPr>
      <w:rPr>
        <w:rFonts w:hint="default" w:ascii="Courier New" w:hAnsi="Courier New" w:cs="Courier New"/>
      </w:rPr>
    </w:lvl>
    <w:lvl w:ilvl="5" w:tplc="0C090005" w:tentative="1">
      <w:start w:val="1"/>
      <w:numFmt w:val="bullet"/>
      <w:lvlText w:val=""/>
      <w:lvlJc w:val="left"/>
      <w:pPr>
        <w:ind w:left="4811" w:hanging="360"/>
      </w:pPr>
      <w:rPr>
        <w:rFonts w:hint="default" w:ascii="Wingdings" w:hAnsi="Wingdings"/>
      </w:rPr>
    </w:lvl>
    <w:lvl w:ilvl="6" w:tplc="0C090001" w:tentative="1">
      <w:start w:val="1"/>
      <w:numFmt w:val="bullet"/>
      <w:lvlText w:val=""/>
      <w:lvlJc w:val="left"/>
      <w:pPr>
        <w:ind w:left="5531" w:hanging="360"/>
      </w:pPr>
      <w:rPr>
        <w:rFonts w:hint="default" w:ascii="Symbol" w:hAnsi="Symbol"/>
      </w:rPr>
    </w:lvl>
    <w:lvl w:ilvl="7" w:tplc="0C090003" w:tentative="1">
      <w:start w:val="1"/>
      <w:numFmt w:val="bullet"/>
      <w:lvlText w:val="o"/>
      <w:lvlJc w:val="left"/>
      <w:pPr>
        <w:ind w:left="6251" w:hanging="360"/>
      </w:pPr>
      <w:rPr>
        <w:rFonts w:hint="default" w:ascii="Courier New" w:hAnsi="Courier New" w:cs="Courier New"/>
      </w:rPr>
    </w:lvl>
    <w:lvl w:ilvl="8" w:tplc="0C090005" w:tentative="1">
      <w:start w:val="1"/>
      <w:numFmt w:val="bullet"/>
      <w:lvlText w:val=""/>
      <w:lvlJc w:val="left"/>
      <w:pPr>
        <w:ind w:left="6971" w:hanging="360"/>
      </w:pPr>
      <w:rPr>
        <w:rFonts w:hint="default" w:ascii="Wingdings" w:hAnsi="Wingdings"/>
      </w:rPr>
    </w:lvl>
  </w:abstractNum>
  <w:abstractNum w:abstractNumId="7"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8" w15:restartNumberingAfterBreak="0">
    <w:nsid w:val="264B3ED7"/>
    <w:multiLevelType w:val="multilevel"/>
    <w:tmpl w:val="B2AAC4E0"/>
    <w:lvl w:ilvl="0">
      <w:start w:val="1"/>
      <w:numFmt w:val="bullet"/>
      <w:lvlText w:val="-"/>
      <w:lvlJc w:val="left"/>
      <w:pPr>
        <w:ind w:left="360" w:hanging="360"/>
      </w:pPr>
      <w:rPr>
        <w:rFonts w:hint="default" w:ascii="Arial" w:hAnsi="Arial" w:eastAsia="MS Mincho" w:cs="Arial"/>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7360673"/>
    <w:multiLevelType w:val="multilevel"/>
    <w:tmpl w:val="4EF4672C"/>
    <w:lvl w:ilvl="0">
      <w:start w:val="1"/>
      <w:numFmt w:val="bullet"/>
      <w:lvlText w:val="-"/>
      <w:lvlJc w:val="left"/>
      <w:pPr>
        <w:ind w:left="360" w:hanging="360"/>
      </w:pPr>
      <w:rPr>
        <w:rFonts w:hint="default" w:ascii="Arial" w:hAnsi="Arial" w:eastAsia="MS Mincho" w:cs="Arial"/>
      </w:r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103B79"/>
    <w:multiLevelType w:val="hybridMultilevel"/>
    <w:tmpl w:val="18E2F7D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6E0E06"/>
    <w:multiLevelType w:val="multilevel"/>
    <w:tmpl w:val="6CB25638"/>
    <w:lvl w:ilvl="0">
      <w:start w:val="1"/>
      <w:numFmt w:val="bullet"/>
      <w:lvlText w:val="-"/>
      <w:lvlJc w:val="left"/>
      <w:pPr>
        <w:ind w:left="360" w:hanging="360"/>
      </w:pPr>
      <w:rPr>
        <w:rFonts w:hint="default" w:ascii="Arial" w:hAnsi="Arial" w:eastAsia="MS Mincho" w:cs="Arial"/>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594B1B"/>
    <w:multiLevelType w:val="hybridMultilevel"/>
    <w:tmpl w:val="0B984604"/>
    <w:lvl w:ilvl="0" w:tplc="F9889D40">
      <w:start w:val="1"/>
      <w:numFmt w:val="bullet"/>
      <w:lvlText w:val="-"/>
      <w:lvlJc w:val="left"/>
      <w:pPr>
        <w:ind w:left="360" w:hanging="360"/>
      </w:pPr>
      <w:rPr>
        <w:rFonts w:hint="default" w:ascii="Simplified Arabic Fixed" w:hAnsi="Simplified Arabic Fixed"/>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4A333DA4"/>
    <w:multiLevelType w:val="hybridMultilevel"/>
    <w:tmpl w:val="B0A671FE"/>
    <w:lvl w:ilvl="0" w:tplc="FFFFFFFF">
      <w:start w:val="1"/>
      <w:numFmt w:val="bullet"/>
      <w:lvlText w:val=""/>
      <w:lvlJc w:val="left"/>
      <w:pPr>
        <w:tabs>
          <w:tab w:val="num" w:pos="6324"/>
        </w:tabs>
        <w:ind w:left="6324" w:hanging="360"/>
      </w:pPr>
      <w:rPr>
        <w:rFonts w:hint="default" w:ascii="Symbol" w:hAnsi="Symbol"/>
      </w:rPr>
    </w:lvl>
    <w:lvl w:ilvl="1" w:tplc="0C090001">
      <w:start w:val="1"/>
      <w:numFmt w:val="bullet"/>
      <w:lvlText w:val=""/>
      <w:lvlJc w:val="left"/>
      <w:pPr>
        <w:tabs>
          <w:tab w:val="num" w:pos="7404"/>
        </w:tabs>
        <w:ind w:left="7404" w:hanging="360"/>
      </w:pPr>
      <w:rPr>
        <w:rFonts w:hint="default" w:ascii="Symbol" w:hAnsi="Symbol"/>
      </w:rPr>
    </w:lvl>
    <w:lvl w:ilvl="2" w:tplc="0C090005" w:tentative="1">
      <w:start w:val="1"/>
      <w:numFmt w:val="bullet"/>
      <w:lvlText w:val=""/>
      <w:lvlJc w:val="left"/>
      <w:pPr>
        <w:tabs>
          <w:tab w:val="num" w:pos="8124"/>
        </w:tabs>
        <w:ind w:left="8124" w:hanging="360"/>
      </w:pPr>
      <w:rPr>
        <w:rFonts w:hint="default" w:ascii="Wingdings" w:hAnsi="Wingdings" w:cs="Wingdings"/>
      </w:rPr>
    </w:lvl>
    <w:lvl w:ilvl="3" w:tplc="0C090001" w:tentative="1">
      <w:start w:val="1"/>
      <w:numFmt w:val="bullet"/>
      <w:lvlText w:val=""/>
      <w:lvlJc w:val="left"/>
      <w:pPr>
        <w:tabs>
          <w:tab w:val="num" w:pos="8844"/>
        </w:tabs>
        <w:ind w:left="8844" w:hanging="360"/>
      </w:pPr>
      <w:rPr>
        <w:rFonts w:hint="default" w:ascii="Symbol" w:hAnsi="Symbol" w:cs="Symbol"/>
      </w:rPr>
    </w:lvl>
    <w:lvl w:ilvl="4" w:tplc="0C090003" w:tentative="1">
      <w:start w:val="1"/>
      <w:numFmt w:val="bullet"/>
      <w:lvlText w:val="o"/>
      <w:lvlJc w:val="left"/>
      <w:pPr>
        <w:tabs>
          <w:tab w:val="num" w:pos="9564"/>
        </w:tabs>
        <w:ind w:left="9564" w:hanging="360"/>
      </w:pPr>
      <w:rPr>
        <w:rFonts w:hint="default" w:ascii="Courier New" w:hAnsi="Courier New" w:cs="Courier New"/>
      </w:rPr>
    </w:lvl>
    <w:lvl w:ilvl="5" w:tplc="0C090005" w:tentative="1">
      <w:start w:val="1"/>
      <w:numFmt w:val="bullet"/>
      <w:lvlText w:val=""/>
      <w:lvlJc w:val="left"/>
      <w:pPr>
        <w:tabs>
          <w:tab w:val="num" w:pos="10284"/>
        </w:tabs>
        <w:ind w:left="10284" w:hanging="360"/>
      </w:pPr>
      <w:rPr>
        <w:rFonts w:hint="default" w:ascii="Wingdings" w:hAnsi="Wingdings" w:cs="Wingdings"/>
      </w:rPr>
    </w:lvl>
    <w:lvl w:ilvl="6" w:tplc="0C090001" w:tentative="1">
      <w:start w:val="1"/>
      <w:numFmt w:val="bullet"/>
      <w:lvlText w:val=""/>
      <w:lvlJc w:val="left"/>
      <w:pPr>
        <w:tabs>
          <w:tab w:val="num" w:pos="11004"/>
        </w:tabs>
        <w:ind w:left="11004" w:hanging="360"/>
      </w:pPr>
      <w:rPr>
        <w:rFonts w:hint="default" w:ascii="Symbol" w:hAnsi="Symbol" w:cs="Symbol"/>
      </w:rPr>
    </w:lvl>
    <w:lvl w:ilvl="7" w:tplc="0C090003" w:tentative="1">
      <w:start w:val="1"/>
      <w:numFmt w:val="bullet"/>
      <w:lvlText w:val="o"/>
      <w:lvlJc w:val="left"/>
      <w:pPr>
        <w:tabs>
          <w:tab w:val="num" w:pos="11724"/>
        </w:tabs>
        <w:ind w:left="11724" w:hanging="360"/>
      </w:pPr>
      <w:rPr>
        <w:rFonts w:hint="default" w:ascii="Courier New" w:hAnsi="Courier New" w:cs="Courier New"/>
      </w:rPr>
    </w:lvl>
    <w:lvl w:ilvl="8" w:tplc="0C090005" w:tentative="1">
      <w:start w:val="1"/>
      <w:numFmt w:val="bullet"/>
      <w:lvlText w:val=""/>
      <w:lvlJc w:val="left"/>
      <w:pPr>
        <w:tabs>
          <w:tab w:val="num" w:pos="12444"/>
        </w:tabs>
        <w:ind w:left="12444" w:hanging="360"/>
      </w:pPr>
      <w:rPr>
        <w:rFonts w:hint="default" w:ascii="Wingdings" w:hAnsi="Wingdings" w:cs="Wingdings"/>
      </w:rPr>
    </w:lvl>
  </w:abstractNum>
  <w:abstractNum w:abstractNumId="14" w15:restartNumberingAfterBreak="0">
    <w:nsid w:val="57C56071"/>
    <w:multiLevelType w:val="multilevel"/>
    <w:tmpl w:val="DAC41044"/>
    <w:lvl w:ilvl="0">
      <w:start w:val="1"/>
      <w:numFmt w:val="bullet"/>
      <w:lvlText w:val="-"/>
      <w:lvlJc w:val="left"/>
      <w:pPr>
        <w:ind w:left="360" w:hanging="360"/>
      </w:pPr>
      <w:rPr>
        <w:rFonts w:hint="default" w:ascii="Arial" w:hAnsi="Arial" w:eastAsia="MS Mincho" w:cs="Arial"/>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DF3038D"/>
    <w:multiLevelType w:val="multilevel"/>
    <w:tmpl w:val="64B02908"/>
    <w:lvl w:ilvl="0">
      <w:start w:val="1"/>
      <w:numFmt w:val="bullet"/>
      <w:lvlText w:val="-"/>
      <w:lvlJc w:val="left"/>
      <w:pPr>
        <w:ind w:left="360" w:hanging="360"/>
      </w:pPr>
      <w:rPr>
        <w:rFonts w:hint="default" w:ascii="Arial" w:hAnsi="Arial" w:eastAsia="MS Mincho" w:cs="Arial"/>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2313751"/>
    <w:multiLevelType w:val="multilevel"/>
    <w:tmpl w:val="365CC1C4"/>
    <w:lvl w:ilvl="0">
      <w:start w:val="1"/>
      <w:numFmt w:val="bullet"/>
      <w:lvlText w:val="-"/>
      <w:lvlJc w:val="left"/>
      <w:pPr>
        <w:ind w:left="360" w:hanging="360"/>
      </w:pPr>
      <w:rPr>
        <w:rFonts w:hint="default" w:ascii="Arial" w:hAnsi="Arial" w:eastAsia="MS Mincho" w:cs="Arial"/>
      </w:r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CF7C72"/>
    <w:multiLevelType w:val="hybridMultilevel"/>
    <w:tmpl w:val="787207A8"/>
    <w:lvl w:ilvl="0" w:tplc="0C090001">
      <w:start w:val="1"/>
      <w:numFmt w:val="bullet"/>
      <w:lvlText w:val=""/>
      <w:lvlJc w:val="left"/>
      <w:pPr>
        <w:ind w:left="1004" w:hanging="360"/>
      </w:pPr>
      <w:rPr>
        <w:rFonts w:hint="default" w:ascii="Symbol" w:hAnsi="Symbol"/>
      </w:rPr>
    </w:lvl>
    <w:lvl w:ilvl="1" w:tplc="0C090003">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8" w15:restartNumberingAfterBreak="0">
    <w:nsid w:val="6E255CFE"/>
    <w:multiLevelType w:val="hybridMultilevel"/>
    <w:tmpl w:val="ADC4A764"/>
    <w:lvl w:ilvl="0" w:tplc="0C090001">
      <w:start w:val="1"/>
      <w:numFmt w:val="bullet"/>
      <w:lvlText w:val=""/>
      <w:lvlJc w:val="left"/>
      <w:pPr>
        <w:ind w:left="1353" w:hanging="360"/>
      </w:pPr>
      <w:rPr>
        <w:rFonts w:hint="default" w:ascii="Symbol" w:hAnsi="Symbol"/>
      </w:rPr>
    </w:lvl>
    <w:lvl w:ilvl="1" w:tplc="0C090003" w:tentative="1">
      <w:start w:val="1"/>
      <w:numFmt w:val="bullet"/>
      <w:lvlText w:val="o"/>
      <w:lvlJc w:val="left"/>
      <w:pPr>
        <w:ind w:left="2073" w:hanging="360"/>
      </w:pPr>
      <w:rPr>
        <w:rFonts w:hint="default" w:ascii="Courier New" w:hAnsi="Courier New" w:cs="Courier New"/>
      </w:rPr>
    </w:lvl>
    <w:lvl w:ilvl="2" w:tplc="0C090005" w:tentative="1">
      <w:start w:val="1"/>
      <w:numFmt w:val="bullet"/>
      <w:lvlText w:val=""/>
      <w:lvlJc w:val="left"/>
      <w:pPr>
        <w:ind w:left="2793" w:hanging="360"/>
      </w:pPr>
      <w:rPr>
        <w:rFonts w:hint="default" w:ascii="Wingdings" w:hAnsi="Wingdings"/>
      </w:rPr>
    </w:lvl>
    <w:lvl w:ilvl="3" w:tplc="0C090001" w:tentative="1">
      <w:start w:val="1"/>
      <w:numFmt w:val="bullet"/>
      <w:lvlText w:val=""/>
      <w:lvlJc w:val="left"/>
      <w:pPr>
        <w:ind w:left="3513" w:hanging="360"/>
      </w:pPr>
      <w:rPr>
        <w:rFonts w:hint="default" w:ascii="Symbol" w:hAnsi="Symbol"/>
      </w:rPr>
    </w:lvl>
    <w:lvl w:ilvl="4" w:tplc="0C090003" w:tentative="1">
      <w:start w:val="1"/>
      <w:numFmt w:val="bullet"/>
      <w:lvlText w:val="o"/>
      <w:lvlJc w:val="left"/>
      <w:pPr>
        <w:ind w:left="4233" w:hanging="360"/>
      </w:pPr>
      <w:rPr>
        <w:rFonts w:hint="default" w:ascii="Courier New" w:hAnsi="Courier New" w:cs="Courier New"/>
      </w:rPr>
    </w:lvl>
    <w:lvl w:ilvl="5" w:tplc="0C090005" w:tentative="1">
      <w:start w:val="1"/>
      <w:numFmt w:val="bullet"/>
      <w:lvlText w:val=""/>
      <w:lvlJc w:val="left"/>
      <w:pPr>
        <w:ind w:left="4953" w:hanging="360"/>
      </w:pPr>
      <w:rPr>
        <w:rFonts w:hint="default" w:ascii="Wingdings" w:hAnsi="Wingdings"/>
      </w:rPr>
    </w:lvl>
    <w:lvl w:ilvl="6" w:tplc="0C090001" w:tentative="1">
      <w:start w:val="1"/>
      <w:numFmt w:val="bullet"/>
      <w:lvlText w:val=""/>
      <w:lvlJc w:val="left"/>
      <w:pPr>
        <w:ind w:left="5673" w:hanging="360"/>
      </w:pPr>
      <w:rPr>
        <w:rFonts w:hint="default" w:ascii="Symbol" w:hAnsi="Symbol"/>
      </w:rPr>
    </w:lvl>
    <w:lvl w:ilvl="7" w:tplc="0C090003" w:tentative="1">
      <w:start w:val="1"/>
      <w:numFmt w:val="bullet"/>
      <w:lvlText w:val="o"/>
      <w:lvlJc w:val="left"/>
      <w:pPr>
        <w:ind w:left="6393" w:hanging="360"/>
      </w:pPr>
      <w:rPr>
        <w:rFonts w:hint="default" w:ascii="Courier New" w:hAnsi="Courier New" w:cs="Courier New"/>
      </w:rPr>
    </w:lvl>
    <w:lvl w:ilvl="8" w:tplc="0C090005" w:tentative="1">
      <w:start w:val="1"/>
      <w:numFmt w:val="bullet"/>
      <w:lvlText w:val=""/>
      <w:lvlJc w:val="left"/>
      <w:pPr>
        <w:ind w:left="7113" w:hanging="360"/>
      </w:pPr>
      <w:rPr>
        <w:rFonts w:hint="default" w:ascii="Wingdings" w:hAnsi="Wingdings"/>
      </w:rPr>
    </w:lvl>
  </w:abstractNum>
  <w:abstractNum w:abstractNumId="19" w15:restartNumberingAfterBreak="0">
    <w:nsid w:val="73FE3004"/>
    <w:multiLevelType w:val="multilevel"/>
    <w:tmpl w:val="B2AAC4E0"/>
    <w:lvl w:ilvl="0">
      <w:start w:val="1"/>
      <w:numFmt w:val="bullet"/>
      <w:lvlText w:val="-"/>
      <w:lvlJc w:val="left"/>
      <w:pPr>
        <w:ind w:left="360" w:hanging="360"/>
      </w:pPr>
      <w:rPr>
        <w:rFonts w:hint="default" w:ascii="Arial" w:hAnsi="Arial" w:eastAsia="MS Mincho" w:cs="Arial"/>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5D11269"/>
    <w:multiLevelType w:val="hybridMultilevel"/>
    <w:tmpl w:val="03DA344E"/>
    <w:lvl w:ilvl="0" w:tplc="FFFFFFFF">
      <w:start w:val="1"/>
      <w:numFmt w:val="bullet"/>
      <w:lvlText w:val=""/>
      <w:lvlJc w:val="left"/>
      <w:pPr>
        <w:tabs>
          <w:tab w:val="num" w:pos="360"/>
        </w:tabs>
        <w:ind w:left="360" w:hanging="360"/>
      </w:pPr>
      <w:rPr>
        <w:rFonts w:hint="default" w:ascii="Symbol" w:hAnsi="Symbol" w:cs="Symbol"/>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cs="Wingdings"/>
      </w:rPr>
    </w:lvl>
    <w:lvl w:ilvl="3" w:tplc="0C090001" w:tentative="1">
      <w:start w:val="1"/>
      <w:numFmt w:val="bullet"/>
      <w:lvlText w:val=""/>
      <w:lvlJc w:val="left"/>
      <w:pPr>
        <w:tabs>
          <w:tab w:val="num" w:pos="2880"/>
        </w:tabs>
        <w:ind w:left="2880" w:hanging="360"/>
      </w:pPr>
      <w:rPr>
        <w:rFonts w:hint="default" w:ascii="Symbol" w:hAnsi="Symbol" w:cs="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cs="Wingdings"/>
      </w:rPr>
    </w:lvl>
    <w:lvl w:ilvl="6" w:tplc="0C090001" w:tentative="1">
      <w:start w:val="1"/>
      <w:numFmt w:val="bullet"/>
      <w:lvlText w:val=""/>
      <w:lvlJc w:val="left"/>
      <w:pPr>
        <w:tabs>
          <w:tab w:val="num" w:pos="5040"/>
        </w:tabs>
        <w:ind w:left="5040" w:hanging="360"/>
      </w:pPr>
      <w:rPr>
        <w:rFonts w:hint="default" w:ascii="Symbol" w:hAnsi="Symbol" w:cs="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cs="Wingdings"/>
      </w:rPr>
    </w:lvl>
  </w:abstractNum>
  <w:abstractNum w:abstractNumId="21" w15:restartNumberingAfterBreak="0">
    <w:nsid w:val="7BE422C1"/>
    <w:multiLevelType w:val="multilevel"/>
    <w:tmpl w:val="2800E930"/>
    <w:lvl w:ilvl="0">
      <w:start w:val="1"/>
      <w:numFmt w:val="bullet"/>
      <w:lvlText w:val="-"/>
      <w:lvlJc w:val="left"/>
      <w:pPr>
        <w:ind w:left="360" w:hanging="360"/>
      </w:pPr>
      <w:rPr>
        <w:rFonts w:hint="default" w:ascii="Arial" w:hAnsi="Arial" w:eastAsia="MS Mincho" w:cs="Arial"/>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DD1201F"/>
    <w:multiLevelType w:val="multilevel"/>
    <w:tmpl w:val="A7EC9778"/>
    <w:lvl w:ilvl="0">
      <w:start w:val="1"/>
      <w:numFmt w:val="decimal"/>
      <w:lvlText w:val="5.1%1"/>
      <w:lvlJc w:val="left"/>
      <w:pPr>
        <w:tabs>
          <w:tab w:val="num" w:pos="641"/>
        </w:tabs>
        <w:ind w:left="641" w:hanging="357"/>
      </w:pPr>
      <w:rPr>
        <w:rFonts w:hint="default"/>
      </w:rPr>
    </w:lvl>
    <w:lvl w:ilvl="1">
      <w:start w:val="1"/>
      <w:numFmt w:val="decimal"/>
      <w:pStyle w:val="ListNumber2"/>
      <w:lvlText w:val="%1.%2."/>
      <w:lvlJc w:val="left"/>
      <w:pPr>
        <w:tabs>
          <w:tab w:val="num" w:pos="1248"/>
        </w:tabs>
        <w:ind w:left="1248" w:hanging="607"/>
      </w:pPr>
      <w:rPr>
        <w:rFonts w:hint="default"/>
      </w:rPr>
    </w:lvl>
    <w:lvl w:ilvl="2">
      <w:start w:val="1"/>
      <w:numFmt w:val="decimal"/>
      <w:pStyle w:val="ListNumber3"/>
      <w:lvlText w:val="%1.%2.%3"/>
      <w:lvlJc w:val="left"/>
      <w:pPr>
        <w:tabs>
          <w:tab w:val="num" w:pos="2015"/>
        </w:tabs>
        <w:ind w:left="2015" w:hanging="767"/>
      </w:pPr>
      <w:rPr>
        <w:rFonts w:hint="default"/>
      </w:rPr>
    </w:lvl>
    <w:lvl w:ilvl="3">
      <w:start w:val="1"/>
      <w:numFmt w:val="decimal"/>
      <w:pStyle w:val="ListNumber4"/>
      <w:lvlText w:val="%1.%2.%3.%4."/>
      <w:lvlJc w:val="left"/>
      <w:pPr>
        <w:tabs>
          <w:tab w:val="num" w:pos="3006"/>
        </w:tabs>
        <w:ind w:left="3006" w:hanging="993"/>
      </w:pPr>
      <w:rPr>
        <w:rFonts w:hint="default"/>
      </w:rPr>
    </w:lvl>
    <w:lvl w:ilvl="4">
      <w:start w:val="1"/>
      <w:numFmt w:val="none"/>
      <w:lvlRestart w:val="0"/>
      <w:lvlText w:val=""/>
      <w:lvlJc w:val="left"/>
      <w:pPr>
        <w:tabs>
          <w:tab w:val="num" w:pos="2069"/>
        </w:tabs>
        <w:ind w:left="2069" w:hanging="357"/>
      </w:pPr>
      <w:rPr>
        <w:rFonts w:hint="default"/>
      </w:rPr>
    </w:lvl>
    <w:lvl w:ilvl="5">
      <w:start w:val="1"/>
      <w:numFmt w:val="none"/>
      <w:lvlRestart w:val="0"/>
      <w:lvlText w:val=""/>
      <w:lvlJc w:val="left"/>
      <w:pPr>
        <w:tabs>
          <w:tab w:val="num" w:pos="2426"/>
        </w:tabs>
        <w:ind w:left="2426" w:hanging="357"/>
      </w:pPr>
      <w:rPr>
        <w:rFonts w:hint="default"/>
      </w:rPr>
    </w:lvl>
    <w:lvl w:ilvl="6">
      <w:start w:val="1"/>
      <w:numFmt w:val="none"/>
      <w:lvlRestart w:val="0"/>
      <w:lvlText w:val=""/>
      <w:lvlJc w:val="left"/>
      <w:pPr>
        <w:tabs>
          <w:tab w:val="num" w:pos="2783"/>
        </w:tabs>
        <w:ind w:left="2783" w:hanging="357"/>
      </w:pPr>
      <w:rPr>
        <w:rFonts w:hint="default"/>
      </w:rPr>
    </w:lvl>
    <w:lvl w:ilvl="7">
      <w:start w:val="1"/>
      <w:numFmt w:val="none"/>
      <w:lvlRestart w:val="0"/>
      <w:lvlText w:val=""/>
      <w:lvlJc w:val="left"/>
      <w:pPr>
        <w:tabs>
          <w:tab w:val="num" w:pos="3140"/>
        </w:tabs>
        <w:ind w:left="3140" w:hanging="357"/>
      </w:pPr>
      <w:rPr>
        <w:rFonts w:hint="default"/>
      </w:rPr>
    </w:lvl>
    <w:lvl w:ilvl="8">
      <w:start w:val="1"/>
      <w:numFmt w:val="none"/>
      <w:lvlRestart w:val="0"/>
      <w:lvlText w:val=""/>
      <w:lvlJc w:val="left"/>
      <w:pPr>
        <w:tabs>
          <w:tab w:val="num" w:pos="3497"/>
        </w:tabs>
        <w:ind w:left="3497" w:hanging="357"/>
      </w:pPr>
      <w:rPr>
        <w:rFonts w:hint="default"/>
      </w:rPr>
    </w:lvl>
  </w:abstractNum>
  <w:num w:numId="1" w16cid:durableId="1315337789">
    <w:abstractNumId w:val="2"/>
  </w:num>
  <w:num w:numId="2" w16cid:durableId="1924142629">
    <w:abstractNumId w:val="7"/>
  </w:num>
  <w:num w:numId="3" w16cid:durableId="1254507905">
    <w:abstractNumId w:val="22"/>
  </w:num>
  <w:num w:numId="4" w16cid:durableId="1936740199">
    <w:abstractNumId w:val="0"/>
  </w:num>
  <w:num w:numId="5" w16cid:durableId="198009535">
    <w:abstractNumId w:val="10"/>
  </w:num>
  <w:num w:numId="6" w16cid:durableId="1829246262">
    <w:abstractNumId w:val="17"/>
  </w:num>
  <w:num w:numId="7" w16cid:durableId="577178570">
    <w:abstractNumId w:val="3"/>
  </w:num>
  <w:num w:numId="8" w16cid:durableId="1840775793">
    <w:abstractNumId w:val="9"/>
  </w:num>
  <w:num w:numId="9" w16cid:durableId="1169061306">
    <w:abstractNumId w:val="16"/>
  </w:num>
  <w:num w:numId="10" w16cid:durableId="2051416854">
    <w:abstractNumId w:val="8"/>
  </w:num>
  <w:num w:numId="11" w16cid:durableId="767694876">
    <w:abstractNumId w:val="4"/>
  </w:num>
  <w:num w:numId="12" w16cid:durableId="249126018">
    <w:abstractNumId w:val="15"/>
  </w:num>
  <w:num w:numId="13" w16cid:durableId="1886259958">
    <w:abstractNumId w:val="11"/>
  </w:num>
  <w:num w:numId="14" w16cid:durableId="1659338604">
    <w:abstractNumId w:val="14"/>
  </w:num>
  <w:num w:numId="15" w16cid:durableId="163980538">
    <w:abstractNumId w:val="21"/>
  </w:num>
  <w:num w:numId="16" w16cid:durableId="608589859">
    <w:abstractNumId w:val="13"/>
  </w:num>
  <w:num w:numId="17" w16cid:durableId="2105490286">
    <w:abstractNumId w:val="6"/>
  </w:num>
  <w:num w:numId="18" w16cid:durableId="1218468565">
    <w:abstractNumId w:val="0"/>
  </w:num>
  <w:num w:numId="19" w16cid:durableId="1669596474">
    <w:abstractNumId w:val="20"/>
  </w:num>
  <w:num w:numId="20" w16cid:durableId="1346134415">
    <w:abstractNumId w:val="18"/>
  </w:num>
  <w:num w:numId="21" w16cid:durableId="1633902855">
    <w:abstractNumId w:val="0"/>
  </w:num>
  <w:num w:numId="22" w16cid:durableId="257837924">
    <w:abstractNumId w:val="0"/>
  </w:num>
  <w:num w:numId="23" w16cid:durableId="67968735">
    <w:abstractNumId w:val="0"/>
  </w:num>
  <w:num w:numId="24" w16cid:durableId="25059985">
    <w:abstractNumId w:val="0"/>
  </w:num>
  <w:num w:numId="25" w16cid:durableId="411514524">
    <w:abstractNumId w:val="0"/>
  </w:num>
  <w:num w:numId="26" w16cid:durableId="861623518">
    <w:abstractNumId w:val="0"/>
  </w:num>
  <w:num w:numId="27" w16cid:durableId="2060351090">
    <w:abstractNumId w:val="0"/>
  </w:num>
  <w:num w:numId="28" w16cid:durableId="1906183497">
    <w:abstractNumId w:val="0"/>
  </w:num>
  <w:num w:numId="29" w16cid:durableId="1117331209">
    <w:abstractNumId w:val="19"/>
  </w:num>
  <w:num w:numId="30" w16cid:durableId="511144148">
    <w:abstractNumId w:val="0"/>
  </w:num>
  <w:num w:numId="31" w16cid:durableId="416757018">
    <w:abstractNumId w:val="12"/>
  </w:num>
  <w:num w:numId="32" w16cid:durableId="1484395420">
    <w:abstractNumId w:val="1"/>
  </w:num>
  <w:num w:numId="33" w16cid:durableId="25062154">
    <w:abstractNumId w:val="5"/>
  </w:num>
  <w:num w:numId="34" w16cid:durableId="1692684606">
    <w:abstractNumId w:val="0"/>
  </w:num>
  <w:num w:numId="35" w16cid:durableId="1793591766">
    <w:abstractNumId w:val="0"/>
  </w:num>
  <w:num w:numId="36" w16cid:durableId="213155657">
    <w:abstractNumId w:val="0"/>
  </w:num>
  <w:num w:numId="37" w16cid:durableId="1070277107">
    <w:abstractNumId w:val="0"/>
  </w:num>
  <w:num w:numId="38" w16cid:durableId="1337028177">
    <w:abstractNumId w:val="0"/>
  </w:num>
  <w:num w:numId="39" w16cid:durableId="836728694">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5120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2E"/>
    <w:rsid w:val="00014BEA"/>
    <w:rsid w:val="00017F84"/>
    <w:rsid w:val="00020B35"/>
    <w:rsid w:val="000302D1"/>
    <w:rsid w:val="000410CD"/>
    <w:rsid w:val="000437C5"/>
    <w:rsid w:val="000474AE"/>
    <w:rsid w:val="00052809"/>
    <w:rsid w:val="000549B6"/>
    <w:rsid w:val="00071857"/>
    <w:rsid w:val="000A2BDA"/>
    <w:rsid w:val="000A3FE4"/>
    <w:rsid w:val="000A48D5"/>
    <w:rsid w:val="000B1948"/>
    <w:rsid w:val="000B5EAA"/>
    <w:rsid w:val="000D628E"/>
    <w:rsid w:val="000F3535"/>
    <w:rsid w:val="000F3ECE"/>
    <w:rsid w:val="00125080"/>
    <w:rsid w:val="00127BE9"/>
    <w:rsid w:val="00140D9B"/>
    <w:rsid w:val="00186AD5"/>
    <w:rsid w:val="00190B0E"/>
    <w:rsid w:val="00195B4B"/>
    <w:rsid w:val="001B51BF"/>
    <w:rsid w:val="001D3A88"/>
    <w:rsid w:val="001F46B4"/>
    <w:rsid w:val="001F487B"/>
    <w:rsid w:val="001F554D"/>
    <w:rsid w:val="002436A6"/>
    <w:rsid w:val="002438B7"/>
    <w:rsid w:val="0024432E"/>
    <w:rsid w:val="0024773F"/>
    <w:rsid w:val="00253BB1"/>
    <w:rsid w:val="00256DF4"/>
    <w:rsid w:val="002814FC"/>
    <w:rsid w:val="002D35B5"/>
    <w:rsid w:val="002D630D"/>
    <w:rsid w:val="002E4153"/>
    <w:rsid w:val="002F0E64"/>
    <w:rsid w:val="002F47B6"/>
    <w:rsid w:val="002F6A88"/>
    <w:rsid w:val="002F761D"/>
    <w:rsid w:val="0031334E"/>
    <w:rsid w:val="00325805"/>
    <w:rsid w:val="00380F44"/>
    <w:rsid w:val="00392688"/>
    <w:rsid w:val="00395B83"/>
    <w:rsid w:val="003C3B86"/>
    <w:rsid w:val="003D63A8"/>
    <w:rsid w:val="003E3383"/>
    <w:rsid w:val="003E3A9F"/>
    <w:rsid w:val="003F09AA"/>
    <w:rsid w:val="00407429"/>
    <w:rsid w:val="00426584"/>
    <w:rsid w:val="00431D45"/>
    <w:rsid w:val="0044639E"/>
    <w:rsid w:val="004518A8"/>
    <w:rsid w:val="004564F4"/>
    <w:rsid w:val="00457042"/>
    <w:rsid w:val="00466B6A"/>
    <w:rsid w:val="00480EF1"/>
    <w:rsid w:val="004878DB"/>
    <w:rsid w:val="00493E0A"/>
    <w:rsid w:val="00494A2D"/>
    <w:rsid w:val="004A26E3"/>
    <w:rsid w:val="004B349A"/>
    <w:rsid w:val="004D00DD"/>
    <w:rsid w:val="004D10CC"/>
    <w:rsid w:val="004E1CF4"/>
    <w:rsid w:val="004E1ECE"/>
    <w:rsid w:val="004F1BEC"/>
    <w:rsid w:val="004F54F5"/>
    <w:rsid w:val="00505619"/>
    <w:rsid w:val="00535159"/>
    <w:rsid w:val="0053666A"/>
    <w:rsid w:val="00554807"/>
    <w:rsid w:val="005620A0"/>
    <w:rsid w:val="0056634E"/>
    <w:rsid w:val="0057264C"/>
    <w:rsid w:val="00576322"/>
    <w:rsid w:val="00577A39"/>
    <w:rsid w:val="00580DAF"/>
    <w:rsid w:val="005814F5"/>
    <w:rsid w:val="00597609"/>
    <w:rsid w:val="005C5CB2"/>
    <w:rsid w:val="005C6629"/>
    <w:rsid w:val="005D30BA"/>
    <w:rsid w:val="005D3A91"/>
    <w:rsid w:val="005F4391"/>
    <w:rsid w:val="00606C76"/>
    <w:rsid w:val="00625145"/>
    <w:rsid w:val="00636C5F"/>
    <w:rsid w:val="00645D80"/>
    <w:rsid w:val="006528C0"/>
    <w:rsid w:val="006851C0"/>
    <w:rsid w:val="00687D4A"/>
    <w:rsid w:val="00692784"/>
    <w:rsid w:val="0069799A"/>
    <w:rsid w:val="006A2F63"/>
    <w:rsid w:val="006A3718"/>
    <w:rsid w:val="006B438C"/>
    <w:rsid w:val="006B512C"/>
    <w:rsid w:val="006C7F7B"/>
    <w:rsid w:val="006E022C"/>
    <w:rsid w:val="006E3C39"/>
    <w:rsid w:val="00712950"/>
    <w:rsid w:val="00715B3E"/>
    <w:rsid w:val="00727355"/>
    <w:rsid w:val="0073401D"/>
    <w:rsid w:val="007361D8"/>
    <w:rsid w:val="00736FC4"/>
    <w:rsid w:val="00737A99"/>
    <w:rsid w:val="00742057"/>
    <w:rsid w:val="00762F44"/>
    <w:rsid w:val="00772BB6"/>
    <w:rsid w:val="007810FA"/>
    <w:rsid w:val="00782E37"/>
    <w:rsid w:val="00794F1D"/>
    <w:rsid w:val="007A0AA6"/>
    <w:rsid w:val="007A242B"/>
    <w:rsid w:val="007A24B4"/>
    <w:rsid w:val="007B7733"/>
    <w:rsid w:val="007E291E"/>
    <w:rsid w:val="007F0661"/>
    <w:rsid w:val="007F51A9"/>
    <w:rsid w:val="00802A52"/>
    <w:rsid w:val="00806F0F"/>
    <w:rsid w:val="00827614"/>
    <w:rsid w:val="00831224"/>
    <w:rsid w:val="0083209F"/>
    <w:rsid w:val="00850D66"/>
    <w:rsid w:val="00855F84"/>
    <w:rsid w:val="00871445"/>
    <w:rsid w:val="00872AEF"/>
    <w:rsid w:val="00881C97"/>
    <w:rsid w:val="00882985"/>
    <w:rsid w:val="008C150C"/>
    <w:rsid w:val="008D2DDA"/>
    <w:rsid w:val="008E2476"/>
    <w:rsid w:val="008E36E9"/>
    <w:rsid w:val="009043FC"/>
    <w:rsid w:val="009050C6"/>
    <w:rsid w:val="0091365A"/>
    <w:rsid w:val="0092054A"/>
    <w:rsid w:val="00921F6A"/>
    <w:rsid w:val="009531D5"/>
    <w:rsid w:val="00955E32"/>
    <w:rsid w:val="0097181E"/>
    <w:rsid w:val="0097416E"/>
    <w:rsid w:val="00990B3C"/>
    <w:rsid w:val="009D1FBA"/>
    <w:rsid w:val="009E659D"/>
    <w:rsid w:val="009F4681"/>
    <w:rsid w:val="00A01D13"/>
    <w:rsid w:val="00A121B3"/>
    <w:rsid w:val="00A60A4D"/>
    <w:rsid w:val="00A67552"/>
    <w:rsid w:val="00A8651A"/>
    <w:rsid w:val="00AA4303"/>
    <w:rsid w:val="00AB2989"/>
    <w:rsid w:val="00AB5831"/>
    <w:rsid w:val="00AB6132"/>
    <w:rsid w:val="00AD2B6E"/>
    <w:rsid w:val="00AD6BFB"/>
    <w:rsid w:val="00AE639D"/>
    <w:rsid w:val="00AE6874"/>
    <w:rsid w:val="00AE754C"/>
    <w:rsid w:val="00AF02E0"/>
    <w:rsid w:val="00B152AF"/>
    <w:rsid w:val="00B53D5A"/>
    <w:rsid w:val="00B61F7F"/>
    <w:rsid w:val="00B8286C"/>
    <w:rsid w:val="00B93B1F"/>
    <w:rsid w:val="00BB3B0C"/>
    <w:rsid w:val="00BC5E8E"/>
    <w:rsid w:val="00BC719D"/>
    <w:rsid w:val="00BD60B2"/>
    <w:rsid w:val="00BE100F"/>
    <w:rsid w:val="00BE1269"/>
    <w:rsid w:val="00BE4B49"/>
    <w:rsid w:val="00BE6801"/>
    <w:rsid w:val="00BE7430"/>
    <w:rsid w:val="00BF0464"/>
    <w:rsid w:val="00BF1E27"/>
    <w:rsid w:val="00C0291B"/>
    <w:rsid w:val="00C05740"/>
    <w:rsid w:val="00C07190"/>
    <w:rsid w:val="00C14F9F"/>
    <w:rsid w:val="00C15F1A"/>
    <w:rsid w:val="00C2007C"/>
    <w:rsid w:val="00C30DC8"/>
    <w:rsid w:val="00C37F6A"/>
    <w:rsid w:val="00C42412"/>
    <w:rsid w:val="00C47FDE"/>
    <w:rsid w:val="00C5135E"/>
    <w:rsid w:val="00C624D8"/>
    <w:rsid w:val="00C73DA2"/>
    <w:rsid w:val="00C80F62"/>
    <w:rsid w:val="00CA3730"/>
    <w:rsid w:val="00CB6145"/>
    <w:rsid w:val="00CD382D"/>
    <w:rsid w:val="00CD6912"/>
    <w:rsid w:val="00CF771A"/>
    <w:rsid w:val="00D00427"/>
    <w:rsid w:val="00D02C4A"/>
    <w:rsid w:val="00D436B5"/>
    <w:rsid w:val="00D5203F"/>
    <w:rsid w:val="00D547EA"/>
    <w:rsid w:val="00D77363"/>
    <w:rsid w:val="00D95011"/>
    <w:rsid w:val="00DA6999"/>
    <w:rsid w:val="00DB6060"/>
    <w:rsid w:val="00E349EF"/>
    <w:rsid w:val="00E40C07"/>
    <w:rsid w:val="00E4646D"/>
    <w:rsid w:val="00E5089C"/>
    <w:rsid w:val="00E546BE"/>
    <w:rsid w:val="00E63CAE"/>
    <w:rsid w:val="00E86DCD"/>
    <w:rsid w:val="00E936E8"/>
    <w:rsid w:val="00E946B6"/>
    <w:rsid w:val="00E94A1C"/>
    <w:rsid w:val="00EA2130"/>
    <w:rsid w:val="00EC4AF9"/>
    <w:rsid w:val="00ED7629"/>
    <w:rsid w:val="00EF0F70"/>
    <w:rsid w:val="00EF11AE"/>
    <w:rsid w:val="00EF5754"/>
    <w:rsid w:val="00F03DF7"/>
    <w:rsid w:val="00F07FBE"/>
    <w:rsid w:val="00F12B36"/>
    <w:rsid w:val="00F24B46"/>
    <w:rsid w:val="00F4048D"/>
    <w:rsid w:val="00F41FC6"/>
    <w:rsid w:val="00F61B69"/>
    <w:rsid w:val="00F63593"/>
    <w:rsid w:val="00F72873"/>
    <w:rsid w:val="00F83261"/>
    <w:rsid w:val="00F8560D"/>
    <w:rsid w:val="00FA2DFF"/>
    <w:rsid w:val="00FC6D23"/>
    <w:rsid w:val="00FD7A1E"/>
    <w:rsid w:val="00FE29E7"/>
    <w:rsid w:val="00FF1497"/>
    <w:rsid w:val="13A9DC89"/>
    <w:rsid w:val="3A6336C0"/>
    <w:rsid w:val="4D294464"/>
    <w:rsid w:val="6011BC89"/>
    <w:rsid w:val="6CA4BC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C89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hAnsi="Cambria" w:eastAsia="MS Mincho"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1365A"/>
    <w:pPr>
      <w:spacing w:after="200" w:line="276" w:lineRule="auto"/>
    </w:pPr>
    <w:rPr>
      <w:rFonts w:ascii="Arial" w:hAnsi="Arial"/>
      <w:szCs w:val="24"/>
      <w:lang w:eastAsia="en-US"/>
    </w:rPr>
  </w:style>
  <w:style w:type="paragraph" w:styleId="Heading1">
    <w:name w:val="heading 1"/>
    <w:next w:val="Normal"/>
    <w:link w:val="Heading1Char"/>
    <w:qFormat/>
    <w:rsid w:val="00802A52"/>
    <w:pPr>
      <w:spacing w:before="400" w:after="240" w:line="276" w:lineRule="auto"/>
      <w:outlineLvl w:val="0"/>
    </w:pPr>
    <w:rPr>
      <w:rFonts w:ascii="Arial Bold" w:hAnsi="Arial Bold" w:eastAsia="MS Gothic"/>
      <w:bCs/>
      <w:sz w:val="28"/>
      <w:szCs w:val="32"/>
      <w:lang w:val="en-US" w:eastAsia="en-US"/>
    </w:rPr>
  </w:style>
  <w:style w:type="paragraph" w:styleId="Heading2">
    <w:name w:val="heading 2"/>
    <w:next w:val="Normal"/>
    <w:link w:val="Heading2Char"/>
    <w:qFormat/>
    <w:rsid w:val="00802A52"/>
    <w:pPr>
      <w:spacing w:before="320" w:after="200" w:line="276" w:lineRule="auto"/>
      <w:outlineLvl w:val="1"/>
    </w:pPr>
    <w:rPr>
      <w:rFonts w:ascii="Arial Bold" w:hAnsi="Arial Bold" w:eastAsia="MS Gothic"/>
      <w:bCs/>
      <w:sz w:val="24"/>
      <w:szCs w:val="26"/>
      <w:lang w:val="en-US" w:eastAsia="en-US"/>
    </w:rPr>
  </w:style>
  <w:style w:type="paragraph" w:styleId="Heading3">
    <w:name w:val="heading 3"/>
    <w:basedOn w:val="Heading2"/>
    <w:next w:val="Normal"/>
    <w:link w:val="Heading3Char"/>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szCs w:val="22"/>
    </w:rPr>
  </w:style>
  <w:style w:type="paragraph" w:styleId="Heading7">
    <w:name w:val="heading 7"/>
    <w:basedOn w:val="Normal"/>
    <w:next w:val="Normal"/>
    <w:link w:val="Heading7Char"/>
    <w:rsid w:val="00C2007C"/>
    <w:pPr>
      <w:spacing w:before="240" w:after="60"/>
      <w:outlineLvl w:val="6"/>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802A52"/>
    <w:rPr>
      <w:rFonts w:ascii="Arial Bold" w:hAnsi="Arial Bold" w:eastAsia="MS Gothic"/>
      <w:bCs/>
      <w:sz w:val="28"/>
      <w:szCs w:val="32"/>
      <w:lang w:val="en-US" w:eastAsia="en-US"/>
    </w:rPr>
  </w:style>
  <w:style w:type="character" w:styleId="Heading2Char" w:customStyle="1">
    <w:name w:val="Heading 2 Char"/>
    <w:link w:val="Heading2"/>
    <w:rsid w:val="00802A52"/>
    <w:rPr>
      <w:rFonts w:ascii="Arial Bold" w:hAnsi="Arial Bold" w:eastAsia="MS Gothic"/>
      <w:bCs/>
      <w:sz w:val="24"/>
      <w:szCs w:val="26"/>
      <w:lang w:val="en-US" w:eastAsia="en-US"/>
    </w:rPr>
  </w:style>
  <w:style w:type="character" w:styleId="Heading3Char" w:customStyle="1">
    <w:name w:val="Heading 3 Char"/>
    <w:link w:val="Heading3"/>
    <w:rsid w:val="00802A52"/>
    <w:rPr>
      <w:rFonts w:ascii="Arial Bold" w:hAnsi="Arial Bold" w:eastAsia="MS Gothic"/>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styleId="BalloonTextChar" w:customStyle="1">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styleId="FooterChar" w:customStyle="1">
    <w:name w:val="Footer Char"/>
    <w:link w:val="Footer"/>
    <w:uiPriority w:val="99"/>
    <w:rsid w:val="00EF11AE"/>
    <w:rPr>
      <w:rFonts w:ascii="Arial" w:hAnsi="Arial"/>
      <w:sz w:val="18"/>
      <w:szCs w:val="24"/>
      <w:lang w:eastAsia="en-US"/>
    </w:rPr>
  </w:style>
  <w:style w:type="table" w:styleId="TableGrid">
    <w:name w:val="Table Grid"/>
    <w:basedOn w:val="TableNormal"/>
    <w:uiPriority w:val="59"/>
    <w:rsid w:val="00190B0E"/>
    <w:rPr>
      <w:rFonts w:ascii="Arial" w:hAnsi="Arial" w:eastAsia="Cambri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styleId="DocumentMapChar" w:customStyle="1">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styleId="ItalicText" w:customStyle="1">
    <w:name w:val="Italic Text"/>
    <w:qFormat/>
    <w:rsid w:val="00F63593"/>
    <w:rPr>
      <w:rFonts w:ascii="Arial" w:hAnsi="Arial"/>
      <w:i/>
      <w:sz w:val="20"/>
    </w:rPr>
  </w:style>
  <w:style w:type="paragraph" w:styleId="Header">
    <w:name w:val="header"/>
    <w:basedOn w:val="Normal"/>
    <w:next w:val="Normal"/>
    <w:link w:val="HeaderChar"/>
    <w:rsid w:val="00A121B3"/>
    <w:pPr>
      <w:tabs>
        <w:tab w:val="center" w:pos="4513"/>
        <w:tab w:val="right" w:pos="9026"/>
      </w:tabs>
    </w:pPr>
  </w:style>
  <w:style w:type="character" w:styleId="HeaderChar" w:customStyle="1">
    <w:name w:val="Header Char"/>
    <w:link w:val="Header"/>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styleId="EndnoteTextChar" w:customStyle="1">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styleId="FootnoteTextChar" w:customStyle="1">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spacing w:after="120"/>
    </w:pPr>
  </w:style>
  <w:style w:type="paragraph" w:styleId="ListNumber2">
    <w:name w:val="List Number 2"/>
    <w:basedOn w:val="ListNumber"/>
    <w:rsid w:val="004878DB"/>
    <w:pPr>
      <w:numPr>
        <w:ilvl w:val="1"/>
        <w:numId w:val="3"/>
      </w:numPr>
    </w:pPr>
  </w:style>
  <w:style w:type="paragraph" w:styleId="TableofFigures">
    <w:name w:val="table of figures"/>
    <w:basedOn w:val="Normal"/>
    <w:qFormat/>
    <w:rsid w:val="00493E0A"/>
    <w:pPr>
      <w:spacing w:after="0"/>
    </w:pPr>
    <w:rPr>
      <w:lang w:val="en-US"/>
    </w:rPr>
  </w:style>
  <w:style w:type="numbering" w:styleId="ListBullets" w:customStyle="1">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qFormat/>
    <w:rsid w:val="004A26E3"/>
    <w:pPr>
      <w:numPr>
        <w:numId w:val="4"/>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3"/>
      </w:numPr>
      <w:spacing w:after="120"/>
    </w:pPr>
  </w:style>
  <w:style w:type="paragraph" w:styleId="ListNumber4">
    <w:name w:val="List Number 4"/>
    <w:basedOn w:val="Normal"/>
    <w:rsid w:val="004878DB"/>
    <w:pPr>
      <w:numPr>
        <w:ilvl w:val="3"/>
        <w:numId w:val="3"/>
      </w:numPr>
      <w:spacing w:after="120"/>
    </w:pPr>
  </w:style>
  <w:style w:type="numbering" w:styleId="ListNumbers" w:customStyle="1">
    <w:name w:val="ListNumbers"/>
    <w:uiPriority w:val="99"/>
    <w:rsid w:val="00D02C4A"/>
    <w:pPr>
      <w:numPr>
        <w:numId w:val="2"/>
      </w:numPr>
    </w:pPr>
  </w:style>
  <w:style w:type="character" w:styleId="Heading4Char" w:customStyle="1">
    <w:name w:val="Heading 4 Char"/>
    <w:link w:val="Heading4"/>
    <w:rsid w:val="00802A52"/>
    <w:rPr>
      <w:rFonts w:ascii="Arial Bold" w:hAnsi="Arial Bold"/>
      <w:bCs/>
      <w:szCs w:val="28"/>
      <w:lang w:val="en-US" w:eastAsia="en-US"/>
    </w:rPr>
  </w:style>
  <w:style w:type="paragraph" w:styleId="Bold" w:customStyle="1">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styleId="Heading5Char" w:customStyle="1">
    <w:name w:val="Heading 5 Char"/>
    <w:link w:val="Heading5"/>
    <w:rsid w:val="00802A52"/>
    <w:rPr>
      <w:rFonts w:ascii="Arial" w:hAnsi="Arial"/>
      <w:iCs/>
      <w:szCs w:val="26"/>
      <w:lang w:val="en-US" w:eastAsia="en-US"/>
    </w:rPr>
  </w:style>
  <w:style w:type="character" w:styleId="Heading6Char" w:customStyle="1">
    <w:name w:val="Heading 6 Char"/>
    <w:link w:val="Heading6"/>
    <w:rsid w:val="00C2007C"/>
    <w:rPr>
      <w:rFonts w:ascii="Arial" w:hAnsi="Arial" w:eastAsia="MS Mincho" w:cs="Times New Roman"/>
      <w:bCs/>
      <w:szCs w:val="22"/>
      <w:lang w:eastAsia="en-US"/>
    </w:rPr>
  </w:style>
  <w:style w:type="character" w:styleId="Heading7Char" w:customStyle="1">
    <w:name w:val="Heading 7 Char"/>
    <w:link w:val="Heading7"/>
    <w:rsid w:val="00C2007C"/>
    <w:rPr>
      <w:rFonts w:ascii="Arial" w:hAnsi="Arial" w:eastAsia="MS Mincho" w:cs="Times New Roman"/>
      <w:szCs w:val="24"/>
      <w:lang w:eastAsia="en-US"/>
    </w:rPr>
  </w:style>
  <w:style w:type="paragraph" w:styleId="TOC5">
    <w:name w:val="toc 5"/>
    <w:basedOn w:val="Normal"/>
    <w:next w:val="Normal"/>
    <w:autoRedefine/>
    <w:uiPriority w:val="39"/>
    <w:rsid w:val="00B152AF"/>
    <w:pPr>
      <w:spacing w:after="120"/>
      <w:ind w:left="1134"/>
    </w:pPr>
  </w:style>
  <w:style w:type="character" w:styleId="BoldChar" w:customStyle="1">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hAnsi="Calibri" w:eastAsia="MS Gothic"/>
      <w:b/>
      <w:bCs/>
      <w:sz w:val="24"/>
    </w:rPr>
  </w:style>
  <w:style w:type="character" w:styleId="Strong">
    <w:name w:val="Strong"/>
    <w:uiPriority w:val="22"/>
    <w:qFormat/>
    <w:rsid w:val="00380F44"/>
    <w:rPr>
      <w:b/>
      <w:bCs/>
    </w:rPr>
  </w:style>
  <w:style w:type="paragraph" w:styleId="DocumentTitle" w:customStyle="1">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color="4F81BD" w:sz="8" w:space="4"/>
      </w:pBdr>
      <w:spacing w:after="300" w:line="240" w:lineRule="auto"/>
      <w:contextualSpacing/>
    </w:pPr>
    <w:rPr>
      <w:rFonts w:ascii="Calibri" w:hAnsi="Calibri" w:eastAsia="MS Gothic"/>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styleId="SubtitleChar" w:customStyle="1">
    <w:name w:val="Subtitle Char"/>
    <w:link w:val="Subtitle"/>
    <w:rsid w:val="000F3535"/>
    <w:rPr>
      <w:rFonts w:ascii="Arial" w:hAnsi="Arial" w:eastAsia="MS Gothic" w:cs="Times New Roman"/>
      <w:sz w:val="44"/>
      <w:szCs w:val="24"/>
      <w:lang w:eastAsia="en-US"/>
    </w:rPr>
  </w:style>
  <w:style w:type="paragraph" w:styleId="Subtitle2" w:customStyle="1">
    <w:name w:val="Subtitle2"/>
    <w:basedOn w:val="Subtitle"/>
    <w:next w:val="Heading1"/>
    <w:qFormat/>
    <w:rsid w:val="00380F44"/>
    <w:rPr>
      <w:sz w:val="36"/>
    </w:rPr>
  </w:style>
  <w:style w:type="character" w:styleId="TitleChar" w:customStyle="1">
    <w:name w:val="Title Char"/>
    <w:link w:val="Title"/>
    <w:rsid w:val="00380F44"/>
    <w:rPr>
      <w:rFonts w:ascii="Calibri" w:hAnsi="Calibri" w:eastAsia="MS Gothic" w:cs="Times New Roman"/>
      <w:color w:val="17365D"/>
      <w:spacing w:val="5"/>
      <w:kern w:val="28"/>
      <w:sz w:val="52"/>
      <w:szCs w:val="52"/>
      <w:lang w:eastAsia="en-US"/>
    </w:rPr>
  </w:style>
  <w:style w:type="paragraph" w:styleId="Nospace" w:customStyle="1">
    <w:name w:val="No space"/>
    <w:basedOn w:val="Normal"/>
    <w:qFormat/>
    <w:rsid w:val="00E86DCD"/>
    <w:pPr>
      <w:spacing w:after="0"/>
    </w:pPr>
    <w:rPr>
      <w:noProof/>
      <w:lang w:eastAsia="en-AU"/>
    </w:rPr>
  </w:style>
  <w:style w:type="paragraph" w:styleId="NormalWeb">
    <w:name w:val="Normal (Web)"/>
    <w:basedOn w:val="Normal"/>
    <w:uiPriority w:val="99"/>
    <w:semiHidden/>
    <w:unhideWhenUsed/>
    <w:rsid w:val="00052809"/>
    <w:pPr>
      <w:spacing w:before="100" w:beforeAutospacing="1" w:after="100" w:afterAutospacing="1" w:line="240" w:lineRule="auto"/>
    </w:pPr>
    <w:rPr>
      <w:rFonts w:ascii="Times New Roman" w:hAnsi="Times New Roman" w:eastAsia="Times New Roman"/>
      <w:sz w:val="24"/>
      <w:lang w:eastAsia="en-AU"/>
    </w:rPr>
  </w:style>
  <w:style w:type="character" w:styleId="CommentReference">
    <w:name w:val="annotation reference"/>
    <w:basedOn w:val="DefaultParagraphFont"/>
    <w:semiHidden/>
    <w:unhideWhenUsed/>
    <w:rsid w:val="001D3A88"/>
    <w:rPr>
      <w:sz w:val="16"/>
      <w:szCs w:val="16"/>
    </w:rPr>
  </w:style>
  <w:style w:type="paragraph" w:styleId="CommentText">
    <w:name w:val="annotation text"/>
    <w:basedOn w:val="Normal"/>
    <w:link w:val="CommentTextChar"/>
    <w:semiHidden/>
    <w:unhideWhenUsed/>
    <w:rsid w:val="001D3A88"/>
    <w:pPr>
      <w:spacing w:line="240" w:lineRule="auto"/>
    </w:pPr>
    <w:rPr>
      <w:szCs w:val="20"/>
    </w:rPr>
  </w:style>
  <w:style w:type="character" w:styleId="CommentTextChar" w:customStyle="1">
    <w:name w:val="Comment Text Char"/>
    <w:basedOn w:val="DefaultParagraphFont"/>
    <w:link w:val="CommentText"/>
    <w:semiHidden/>
    <w:rsid w:val="001D3A88"/>
    <w:rPr>
      <w:rFonts w:ascii="Arial" w:hAnsi="Arial"/>
      <w:lang w:eastAsia="en-US"/>
    </w:rPr>
  </w:style>
  <w:style w:type="paragraph" w:styleId="CommentSubject">
    <w:name w:val="annotation subject"/>
    <w:basedOn w:val="CommentText"/>
    <w:next w:val="CommentText"/>
    <w:link w:val="CommentSubjectChar"/>
    <w:semiHidden/>
    <w:unhideWhenUsed/>
    <w:rsid w:val="001D3A88"/>
    <w:rPr>
      <w:b/>
      <w:bCs/>
    </w:rPr>
  </w:style>
  <w:style w:type="character" w:styleId="CommentSubjectChar" w:customStyle="1">
    <w:name w:val="Comment Subject Char"/>
    <w:basedOn w:val="CommentTextChar"/>
    <w:link w:val="CommentSubject"/>
    <w:semiHidden/>
    <w:rsid w:val="001D3A88"/>
    <w:rPr>
      <w:rFonts w:ascii="Arial" w:hAnsi="Arial"/>
      <w:b/>
      <w:bCs/>
      <w:lang w:eastAsia="en-US"/>
    </w:rPr>
  </w:style>
  <w:style w:type="character" w:styleId="UnresolvedMention">
    <w:name w:val="Unresolved Mention"/>
    <w:basedOn w:val="DefaultParagraphFont"/>
    <w:uiPriority w:val="99"/>
    <w:semiHidden/>
    <w:unhideWhenUsed/>
    <w:rsid w:val="00871445"/>
    <w:rPr>
      <w:color w:val="605E5C"/>
      <w:shd w:val="clear" w:color="auto" w:fill="E1DFDD"/>
    </w:rPr>
  </w:style>
  <w:style w:type="character" w:styleId="FollowedHyperlink">
    <w:name w:val="FollowedHyperlink"/>
    <w:basedOn w:val="DefaultParagraphFont"/>
    <w:semiHidden/>
    <w:unhideWhenUsed/>
    <w:rsid w:val="00195B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21904">
      <w:bodyDiv w:val="1"/>
      <w:marLeft w:val="0"/>
      <w:marRight w:val="0"/>
      <w:marTop w:val="0"/>
      <w:marBottom w:val="0"/>
      <w:divBdr>
        <w:top w:val="none" w:sz="0" w:space="0" w:color="auto"/>
        <w:left w:val="none" w:sz="0" w:space="0" w:color="auto"/>
        <w:bottom w:val="none" w:sz="0" w:space="0" w:color="auto"/>
        <w:right w:val="none" w:sz="0" w:space="0" w:color="auto"/>
      </w:divBdr>
    </w:div>
    <w:div w:id="227690454">
      <w:bodyDiv w:val="1"/>
      <w:marLeft w:val="0"/>
      <w:marRight w:val="0"/>
      <w:marTop w:val="0"/>
      <w:marBottom w:val="0"/>
      <w:divBdr>
        <w:top w:val="none" w:sz="0" w:space="0" w:color="auto"/>
        <w:left w:val="none" w:sz="0" w:space="0" w:color="auto"/>
        <w:bottom w:val="none" w:sz="0" w:space="0" w:color="auto"/>
        <w:right w:val="none" w:sz="0" w:space="0" w:color="auto"/>
      </w:divBdr>
    </w:div>
    <w:div w:id="916285810">
      <w:bodyDiv w:val="1"/>
      <w:marLeft w:val="0"/>
      <w:marRight w:val="0"/>
      <w:marTop w:val="0"/>
      <w:marBottom w:val="0"/>
      <w:divBdr>
        <w:top w:val="none" w:sz="0" w:space="0" w:color="auto"/>
        <w:left w:val="none" w:sz="0" w:space="0" w:color="auto"/>
        <w:bottom w:val="none" w:sz="0" w:space="0" w:color="auto"/>
        <w:right w:val="none" w:sz="0" w:space="0" w:color="auto"/>
      </w:divBdr>
    </w:div>
    <w:div w:id="19211365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s://www.melbourne.vic.gov.au/quick-response-arts-grants" TargetMode="External" Id="rId18" /><Relationship Type="http://schemas.openxmlformats.org/officeDocument/2006/relationships/hyperlink" Target="https://www.melbourne.vic.gov.au/annual-arts-grants-and-residencies" TargetMode="External" Id="rId26" /><Relationship Type="http://schemas.openxmlformats.org/officeDocument/2006/relationships/customXml" Target="../customXml/item3.xml" Id="rId3" /><Relationship Type="http://schemas.openxmlformats.org/officeDocument/2006/relationships/hyperlink" Target="https://www.melbourne.vic.gov.au/business-event-sponsorship-program" TargetMode="Externa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https://www.melbourne.vic.gov.au/aboriginal-arts-grants" TargetMode="External" Id="rId17" /><Relationship Type="http://schemas.openxmlformats.org/officeDocument/2006/relationships/hyperlink" Target="https://www.melbourne.vic.gov.au/multi-year-arts-grants-program"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www.melbourne.vic.gov.au/annual-arts-grants-and-residencies" TargetMode="External" Id="rId16" /><Relationship Type="http://schemas.openxmlformats.org/officeDocument/2006/relationships/hyperlink" Target="https://www.melbourne.vic.gov.au/small-business-grants" TargetMode="External" Id="rId20" /><Relationship Type="http://schemas.openxmlformats.org/officeDocument/2006/relationships/hyperlink" Target="https://www.melbourne.vic.gov.au/community-funding-and-grants"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footer" Target="footer2.xml" Id="rId24" /><Relationship Type="http://schemas.openxmlformats.org/officeDocument/2006/relationships/footer" Target="footer3.xml" Id="rId32" /><Relationship Type="http://schemas.openxmlformats.org/officeDocument/2006/relationships/numbering" Target="numbering.xml" Id="rId5" /><Relationship Type="http://schemas.openxmlformats.org/officeDocument/2006/relationships/hyperlink" Target="https://www.melbourne.vic.gov.au/multi-year-arts-grants-program" TargetMode="External" Id="rId15" /><Relationship Type="http://schemas.openxmlformats.org/officeDocument/2006/relationships/header" Target="header2.xml" Id="rId23" /><Relationship Type="http://schemas.openxmlformats.org/officeDocument/2006/relationships/hyperlink" Target="https://www.melbourne.vic.gov.au/quick-response-arts-grants" TargetMode="External" Id="rId28" /><Relationship Type="http://schemas.openxmlformats.org/officeDocument/2006/relationships/endnotes" Target="endnotes.xml" Id="rId10" /><Relationship Type="http://schemas.openxmlformats.org/officeDocument/2006/relationships/hyperlink" Target="https://www.melbourne.vic.gov.au/community-funding-and-grants" TargetMode="External" Id="rId19" /><Relationship Type="http://schemas.openxmlformats.org/officeDocument/2006/relationships/hyperlink" Target="https://www.melbourne.vic.gov.au/business-event-sponsorship-program"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melbourne.vic.gov.au/council-plan" TargetMode="External" Id="rId14" /><Relationship Type="http://schemas.openxmlformats.org/officeDocument/2006/relationships/hyperlink" Target="https://www.melbourne.vic.gov.au/grants-and-sponsorships" TargetMode="External" Id="rId22" /><Relationship Type="http://schemas.openxmlformats.org/officeDocument/2006/relationships/hyperlink" Target="https://www.melbourne.vic.gov.au/aboriginal-arts-grants" TargetMode="External" Id="rId27" /><Relationship Type="http://schemas.openxmlformats.org/officeDocument/2006/relationships/hyperlink" Target="https://www.melbourne.vic.gov.au/small-business-grants" TargetMode="External" Id="rId30" /></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mcc\appdata\OfficeTemplates\Current\CoM%20Digit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hase xmlns="6fc701d0-2c8f-4f4c-94e0-b709c07e3e54" xsi:nil="true"/>
    <Project_x002f_Topic xmlns="6fc701d0-2c8f-4f4c-94e0-b709c07e3e54" xsi:nil="true"/>
    <lcf76f155ced4ddcb4097134ff3c332f xmlns="6fc701d0-2c8f-4f4c-94e0-b709c07e3e54">
      <Terms xmlns="http://schemas.microsoft.com/office/infopath/2007/PartnerControls"/>
    </lcf76f155ced4ddcb4097134ff3c332f>
    <Creative_x0020_City_x0020_Functional_x0020_Area xmlns="81777f7a-4187-4876-a009-866346738773" xsi:nil="true"/>
    <Creative_x0020_City_x0020_Document_x0020_Set_x0020_Name xmlns="81777f7a-4187-4876-a009-866346738773">Branch</Creative_x0020_City_x0020_Document_x0020_Set_x0020_Name>
    <TaxCatchAll xmlns="81777f7a-4187-4876-a009-866346738773" xsi:nil="true"/>
    <IconOverlay xmlns="http://schemas.microsoft.com/sharepoint/v4" xsi:nil="true"/>
    <DMNumber xmlns="81777f7a-4187-4876-a009-866346738773" xsi:nil="true"/>
    <WorkingDocLctn xmlns="81777f7a-4187-4876-a009-866346738773" xsi:nil="true"/>
    <_ip_UnifiedCompliancePolicyProperties xmlns="http://schemas.microsoft.com/sharepoint/v3" xsi:nil="true"/>
    <Filetype xmlns="6fc701d0-2c8f-4f4c-94e0-b709c07e3e54" xsi:nil="true"/>
    <Sequence xmlns="6fc701d0-2c8f-4f4c-94e0-b709c07e3e54" xsi:nil="true"/>
    <ProgramArea xmlns="6fc701d0-2c8f-4f4c-94e0-b709c07e3e54" xsi:nil="true"/>
    <MasterDocLctn xmlns="81777f7a-4187-4876-a009-866346738773" xsi:nil="true"/>
    <Creative_x0020_City_x0020_File_x0020_Type xmlns="81777f7a-4187-4876-a009-866346738773" xsi:nil="true"/>
    <Image xmlns="6fc701d0-2c8f-4f4c-94e0-b709c07e3e54" xsi:nil="true"/>
    <Creative_x0020_City_x0020_Team xmlns="81777f7a-4187-4876-a009-866346738773" xsi:nil="true"/>
    <CUPTeam xmlns="6fc701d0-2c8f-4f4c-94e0-b709c07e3e54">
      <UserInfo>
        <DisplayName/>
        <AccountId xsi:nil="true"/>
        <AccountType/>
      </UserInfo>
    </CUPTeam>
    <_Flow_SignoffStatus xmlns="6fc701d0-2c8f-4f4c-94e0-b709c07e3e54" xsi:nil="true"/>
    <Pic xmlns="6fc701d0-2c8f-4f4c-94e0-b709c07e3e5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reativeCity_BR" ma:contentTypeID="0x0101005458B09FC060EF49A8F3589307029F0800568189388F0D89418F6FFA37E9B56856" ma:contentTypeVersion="58" ma:contentTypeDescription="" ma:contentTypeScope="" ma:versionID="4ca1c9ee5e34c1678f977d458d4bc2c7">
  <xsd:schema xmlns:xsd="http://www.w3.org/2001/XMLSchema" xmlns:xs="http://www.w3.org/2001/XMLSchema" xmlns:p="http://schemas.microsoft.com/office/2006/metadata/properties" xmlns:ns1="http://schemas.microsoft.com/sharepoint/v3" xmlns:ns2="6fc701d0-2c8f-4f4c-94e0-b709c07e3e54" xmlns:ns3="81777f7a-4187-4876-a009-866346738773" xmlns:ns4="http://schemas.microsoft.com/sharepoint/v4" targetNamespace="http://schemas.microsoft.com/office/2006/metadata/properties" ma:root="true" ma:fieldsID="d0ae3e2f6295919a406a3ccf81d16414" ns1:_="" ns2:_="" ns3:_="" ns4:_="">
    <xsd:import namespace="http://schemas.microsoft.com/sharepoint/v3"/>
    <xsd:import namespace="6fc701d0-2c8f-4f4c-94e0-b709c07e3e54"/>
    <xsd:import namespace="81777f7a-4187-4876-a009-866346738773"/>
    <xsd:import namespace="http://schemas.microsoft.com/sharepoint/v4"/>
    <xsd:element name="properties">
      <xsd:complexType>
        <xsd:sequence>
          <xsd:element name="documentManagement">
            <xsd:complexType>
              <xsd:all>
                <xsd:element ref="ns2:Project_x002f_Topic" minOccurs="0"/>
                <xsd:element ref="ns3:Creative_x0020_City_x0020_Document_x0020_Set_x0020_Name" minOccurs="0"/>
                <xsd:element ref="ns2:_Flow_SignoffStatus" minOccurs="0"/>
                <xsd:element ref="ns3:Creative_x0020_City_x0020_Team" minOccurs="0"/>
                <xsd:element ref="ns3:Creative_x0020_City_x0020_File_x0020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3:TaxCatchAll" minOccurs="0"/>
                <xsd:element ref="ns3:MasterDocLctn" minOccurs="0"/>
                <xsd:element ref="ns3:WorkingDocLctn" minOccurs="0"/>
                <xsd:element ref="ns4:IconOverlay" minOccurs="0"/>
                <xsd:element ref="ns2:MediaServiceDateTaken" minOccurs="0"/>
                <xsd:element ref="ns2:MediaLengthInSeconds" minOccurs="0"/>
                <xsd:element ref="ns3:DMNumber" minOccurs="0"/>
                <xsd:element ref="ns2:lcf76f155ced4ddcb4097134ff3c332f" minOccurs="0"/>
                <xsd:element ref="ns2:MediaServiceGenerationTime" minOccurs="0"/>
                <xsd:element ref="ns2:MediaServiceEventHashCode" minOccurs="0"/>
                <xsd:element ref="ns2:MediaServiceLocation" minOccurs="0"/>
                <xsd:element ref="ns2:MediaServiceOCR" minOccurs="0"/>
                <xsd:element ref="ns1:_ip_UnifiedCompliancePolicyProperties" minOccurs="0"/>
                <xsd:element ref="ns1:_ip_UnifiedCompliancePolicyUIAction" minOccurs="0"/>
                <xsd:element ref="ns3:Creative_x0020_City_x0020_Functional_x0020_Area" minOccurs="0"/>
                <xsd:element ref="ns2:MediaServiceObjectDetectorVersions" minOccurs="0"/>
                <xsd:element ref="ns2:MediaServiceSearchProperties" minOccurs="0"/>
                <xsd:element ref="ns2:ProgramArea" minOccurs="0"/>
                <xsd:element ref="ns2:Phase" minOccurs="0"/>
                <xsd:element ref="ns2:Filetype" minOccurs="0"/>
                <xsd:element ref="ns2:Image" minOccurs="0"/>
                <xsd:element ref="ns2:CUPTeam" minOccurs="0"/>
                <xsd:element ref="ns2:Sequence" minOccurs="0"/>
                <xsd:element ref="ns2: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ma:readOnly="false">
      <xsd:simpleType>
        <xsd:restriction base="dms:Note"/>
      </xsd:simpleType>
    </xsd:element>
    <xsd:element name="_ip_UnifiedCompliancePolicyUIAction" ma:index="34"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c701d0-2c8f-4f4c-94e0-b709c07e3e54" elementFormDefault="qualified">
    <xsd:import namespace="http://schemas.microsoft.com/office/2006/documentManagement/types"/>
    <xsd:import namespace="http://schemas.microsoft.com/office/infopath/2007/PartnerControls"/>
    <xsd:element name="Project_x002f_Topic" ma:index="1" nillable="true" ma:displayName="Project/Topic" ma:description="Enter the name of a project or the area where these files might be used as another way to help you catergorise and sort them." ma:format="Dropdown" ma:internalName="Project_x002f_Topic" ma:readOnly="false">
      <xsd:simpleType>
        <xsd:union memberTypes="dms:Text">
          <xsd:simpleType>
            <xsd:restriction base="dms:Choice">
              <xsd:enumeration value="Type your own option here"/>
            </xsd:restriction>
          </xsd:simpleType>
        </xsd:union>
      </xsd:simpleType>
    </xsd:element>
    <xsd:element name="_Flow_SignoffStatus" ma:index="5" nillable="true" ma:displayName="Sign-off status" ma:internalName="Sign_x002d_off_x0020_status" ma:readOnly="fals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7f01267b-cb48-4e9f-ac56-dd787b77042b"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Location" ma:index="31" nillable="true" ma:displayName="Location" ma:hidden="true" ma:indexed="true" ma:internalName="MediaServiceLocation" ma:readOnly="true">
      <xsd:simpleType>
        <xsd:restriction base="dms:Text"/>
      </xsd:simpleType>
    </xsd:element>
    <xsd:element name="MediaServiceOCR" ma:index="32" nillable="true" ma:displayName="Extracted Text" ma:hidden="true" ma:internalName="MediaServiceOCR" ma:readOnly="true">
      <xsd:simpleType>
        <xsd:restriction base="dms:Note"/>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ProgramArea" ma:index="39" nillable="true" ma:displayName="Program Area" ma:format="Dropdown" ma:internalName="ProgramArea">
      <xsd:complexType>
        <xsd:complexContent>
          <xsd:extension base="dms:MultiChoice">
            <xsd:sequence>
              <xsd:element name="Value" maxOccurs="unbounded" minOccurs="0" nillable="true">
                <xsd:simpleType>
                  <xsd:restriction base="dms:Choice">
                    <xsd:enumeration value="Arts and Heritage Collection"/>
                    <xsd:enumeration value="Public Art"/>
                    <xsd:enumeration value="Music"/>
                    <xsd:enumeration value="Supplier"/>
                    <xsd:enumeration value="Admin"/>
                    <xsd:enumeration value="Finance"/>
                  </xsd:restriction>
                </xsd:simpleType>
              </xsd:element>
            </xsd:sequence>
          </xsd:extension>
        </xsd:complexContent>
      </xsd:complexType>
    </xsd:element>
    <xsd:element name="Phase" ma:index="40" nillable="true" ma:displayName="Phase" ma:format="Dropdown" ma:internalName="Phase">
      <xsd:complexType>
        <xsd:complexContent>
          <xsd:extension base="dms:MultiChoice">
            <xsd:sequence>
              <xsd:element name="Value" maxOccurs="unbounded" minOccurs="0" nillable="true">
                <xsd:simpleType>
                  <xsd:restriction base="dms:Choice">
                    <xsd:enumeration value="Prospective"/>
                    <xsd:enumeration value="Investigate"/>
                    <xsd:enumeration value="Initiate"/>
                    <xsd:enumeration value="Delivery"/>
                    <xsd:enumeration value="Monitor / Control"/>
                    <xsd:enumeration value="Close Out"/>
                    <xsd:enumeration value="Other"/>
                    <xsd:enumeration value="Meeting"/>
                  </xsd:restriction>
                </xsd:simpleType>
              </xsd:element>
            </xsd:sequence>
          </xsd:extension>
        </xsd:complexContent>
      </xsd:complexType>
    </xsd:element>
    <xsd:element name="Filetype" ma:index="41" nillable="true" ma:displayName="File type" ma:format="Dropdown" ma:internalName="Filetype">
      <xsd:simpleType>
        <xsd:restriction base="dms:Choice">
          <xsd:enumeration value="Finance"/>
          <xsd:enumeration value="Heritage"/>
          <xsd:enumeration value="Team"/>
          <xsd:enumeration value="Events"/>
          <xsd:enumeration value="Confidentiality"/>
          <xsd:enumeration value="Contacts"/>
          <xsd:enumeration value="Passwords"/>
          <xsd:enumeration value="Project"/>
          <xsd:enumeration value="Artist"/>
          <xsd:enumeration value="Council"/>
          <xsd:enumeration value="Comms"/>
          <xsd:enumeration value="Lord Mayor"/>
        </xsd:restriction>
      </xsd:simpleType>
    </xsd:element>
    <xsd:element name="Image" ma:index="42" nillable="true" ma:displayName="Image" ma:format="Thumbnail" ma:internalName="Image">
      <xsd:simpleType>
        <xsd:restriction base="dms:Unknown"/>
      </xsd:simpleType>
    </xsd:element>
    <xsd:element name="CUPTeam" ma:index="43" nillable="true" ma:displayName="CUP Team" ma:format="Dropdown" ma:list="UserInfo" ma:SharePointGroup="0" ma:internalName="CUPTea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quence" ma:index="44" nillable="true" ma:displayName="Sequence" ma:format="Dropdown" ma:internalName="Sequence">
      <xsd:simpleType>
        <xsd:restriction base="dms:Text">
          <xsd:maxLength value="255"/>
        </xsd:restriction>
      </xsd:simpleType>
    </xsd:element>
    <xsd:element name="Pic" ma:index="45" nillable="true" ma:displayName="Pic" ma:format="Thumbnail" ma:internalName="Pic">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77f7a-4187-4876-a009-866346738773" elementFormDefault="qualified">
    <xsd:import namespace="http://schemas.microsoft.com/office/2006/documentManagement/types"/>
    <xsd:import namespace="http://schemas.microsoft.com/office/infopath/2007/PartnerControls"/>
    <xsd:element name="Creative_x0020_City_x0020_Document_x0020_Set_x0020_Name" ma:index="3" nillable="true" ma:displayName="Area" ma:default="Branch" ma:format="Dropdown" ma:indexed="true" ma:internalName="Creative_x0020_City_x0020_Document_x0020_Set_x0020_Name" ma:readOnly="false">
      <xsd:simpleType>
        <xsd:restriction base="dms:Choice">
          <xsd:enumeration value="Branch"/>
          <xsd:enumeration value="Arts"/>
          <xsd:enumeration value="Library"/>
        </xsd:restriction>
      </xsd:simpleType>
    </xsd:element>
    <xsd:element name="Creative_x0020_City_x0020_Team" ma:index="7" nillable="true" ma:displayName="Team" ma:format="Dropdown" ma:hidden="true" ma:internalName="Creative_x0020_City_x0020_Team" ma:readOnly="false">
      <xsd:simpleType>
        <xsd:restriction base="dms:Choice">
          <xsd:enumeration value="Creative City Branch"/>
          <xsd:enumeration value="Arts - All"/>
          <xsd:enumeration value="Arts Investment"/>
          <xsd:enumeration value="Arts - Creative Programming"/>
          <xsd:enumeration value="Arts - Creative Infrastructure"/>
          <xsd:enumeration value="Arts - Creative Urban Places"/>
          <xsd:enumeration value="Creative Strategy"/>
          <xsd:enumeration value="Creative City Director/EA"/>
          <xsd:enumeration value="Library Customer Learning and Information"/>
          <xsd:enumeration value="Library Leadership Team"/>
          <xsd:enumeration value="Library Programs and Partnerships"/>
          <xsd:enumeration value="Library Resource and Reader Development"/>
          <xsd:enumeration value="Library Technology and Innovation"/>
          <xsd:enumeration value="Libraries - All"/>
        </xsd:restriction>
      </xsd:simpleType>
    </xsd:element>
    <xsd:element name="Creative_x0020_City_x0020_File_x0020_Type" ma:index="8" nillable="true" ma:displayName="File Type" ma:format="Dropdown" ma:hidden="true" ma:internalName="Creative_x0020_City_x0020_File_x0020_Type" ma:readOnly="false">
      <xsd:complexType>
        <xsd:complexContent>
          <xsd:extension base="dms:MultiChoice">
            <xsd:sequence>
              <xsd:element name="Value" maxOccurs="unbounded" minOccurs="0" nillable="true">
                <xsd:simpleType>
                  <xsd:restriction base="dms:Choice">
                    <xsd:enumeration value="Financial"/>
                    <xsd:enumeration value="Marketing and Communications"/>
                    <xsd:enumeration value="Planning and Reporting"/>
                    <xsd:enumeration value="Manuals and instructions"/>
                    <xsd:enumeration value="Facilities management"/>
                    <xsd:enumeration value="Working doc"/>
                    <xsd:enumeration value="Image"/>
                    <xsd:enumeration value="Manual or Procedure"/>
                    <xsd:enumeration value="Meeting"/>
                    <xsd:enumeration value="Notes"/>
                    <xsd:enumeration value="Register"/>
                    <xsd:enumeration value="Multiple"/>
                    <xsd:enumeration value="Other"/>
                  </xsd:restriction>
                </xsd:simpleType>
              </xsd:element>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6c7a1389-0df8-4bf2-9ad1-f56bed09a5c6}" ma:internalName="TaxCatchAll" ma:readOnly="false" ma:showField="CatchAllData" ma:web="81777f7a-4187-4876-a009-866346738773">
      <xsd:complexType>
        <xsd:complexContent>
          <xsd:extension base="dms:MultiChoiceLookup">
            <xsd:sequence>
              <xsd:element name="Value" type="dms:Lookup" maxOccurs="unbounded" minOccurs="0" nillable="true"/>
            </xsd:sequence>
          </xsd:extension>
        </xsd:complexContent>
      </xsd:complexType>
    </xsd:element>
    <xsd:element name="MasterDocLctn" ma:index="22" nillable="true" ma:displayName="Master Doc Lctn" ma:hidden="true" ma:internalName="MasterDocLctn" ma:readOnly="false">
      <xsd:simpleType>
        <xsd:restriction base="dms:Choice">
          <xsd:enumeration value="DM"/>
          <xsd:enumeration value="SharePoint"/>
          <xsd:enumeration value="Other"/>
        </xsd:restriction>
      </xsd:simpleType>
    </xsd:element>
    <xsd:element name="WorkingDocLctn" ma:index="23" nillable="true" ma:displayName="Working Doc Lctn" ma:hidden="true" ma:internalName="WorkingDocLctn" ma:readOnly="false">
      <xsd:simpleType>
        <xsd:restriction base="dms:Choice">
          <xsd:enumeration value="DM"/>
          <xsd:enumeration value="SharePoint"/>
          <xsd:enumeration value="Other"/>
        </xsd:restriction>
      </xsd:simpleType>
    </xsd:element>
    <xsd:element name="DMNumber" ma:index="27" nillable="true" ma:displayName="DM Number" ma:hidden="true" ma:internalName="DMNumber" ma:readOnly="false">
      <xsd:simpleType>
        <xsd:restriction base="dms:Text"/>
      </xsd:simpleType>
    </xsd:element>
    <xsd:element name="Creative_x0020_City_x0020_Functional_x0020_Area" ma:index="35" nillable="true" ma:displayName="Function Area" ma:format="Dropdown" ma:hidden="true" ma:internalName="Creative_x0020_City_x0020_Functional_x0020_Area" ma:readOnly="false">
      <xsd:complexType>
        <xsd:complexContent>
          <xsd:extension base="dms:MultiChoice">
            <xsd:sequence>
              <xsd:element name="Value" maxOccurs="unbounded" minOccurs="0" nillable="true">
                <xsd:simpleType>
                  <xsd:restriction base="dms:Choice">
                    <xsd:enumeration value="Funding"/>
                    <xsd:enumeration value="Infrastructure and Public Art"/>
                    <xsd:enumeration value="Planning and Policy"/>
                    <xsd:enumeration value="Programming"/>
                    <xsd:enumeration value="Librarie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0227B-3CFB-43E5-873F-90BA5CDE47FA}">
  <ds:schemaRefs>
    <ds:schemaRef ds:uri="http://purl.org/dc/elements/1.1/"/>
    <ds:schemaRef ds:uri="http://schemas.microsoft.com/office/2006/documentManagement/types"/>
    <ds:schemaRef ds:uri="http://schemas.microsoft.com/sharepoint/v3"/>
    <ds:schemaRef ds:uri="http://schemas.microsoft.com/sharepoint/v4"/>
    <ds:schemaRef ds:uri="http://purl.org/dc/terms/"/>
    <ds:schemaRef ds:uri="http://purl.org/dc/dcmitype/"/>
    <ds:schemaRef ds:uri="http://schemas.microsoft.com/office/infopath/2007/PartnerControls"/>
    <ds:schemaRef ds:uri="http://schemas.openxmlformats.org/package/2006/metadata/core-properties"/>
    <ds:schemaRef ds:uri="81777f7a-4187-4876-a009-866346738773"/>
    <ds:schemaRef ds:uri="6fc701d0-2c8f-4f4c-94e0-b709c07e3e5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DFD8BF7-0323-40ED-8F07-0EEBB8F0BA78}">
  <ds:schemaRefs>
    <ds:schemaRef ds:uri="http://schemas.openxmlformats.org/officeDocument/2006/bibliography"/>
  </ds:schemaRefs>
</ds:datastoreItem>
</file>

<file path=customXml/itemProps3.xml><?xml version="1.0" encoding="utf-8"?>
<ds:datastoreItem xmlns:ds="http://schemas.openxmlformats.org/officeDocument/2006/customXml" ds:itemID="{59AD3520-93F5-4FA2-B35F-4C6068E498B1}">
  <ds:schemaRefs>
    <ds:schemaRef ds:uri="http://schemas.microsoft.com/sharepoint/v3/contenttype/forms"/>
  </ds:schemaRefs>
</ds:datastoreItem>
</file>

<file path=customXml/itemProps4.xml><?xml version="1.0" encoding="utf-8"?>
<ds:datastoreItem xmlns:ds="http://schemas.openxmlformats.org/officeDocument/2006/customXml" ds:itemID="{186AE33A-C04A-41D1-ADE8-66B32CF3AC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CoM Digital Template.dotm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Michelle De Val</lastModifiedBy>
  <revision>5</revision>
  <dcterms:created xsi:type="dcterms:W3CDTF">2025-01-20T22:26:00.0000000Z</dcterms:created>
  <dcterms:modified xsi:type="dcterms:W3CDTF">2025-07-24T05:52:48.3602426Z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ontentTypeId">
    <vt:lpwstr>0x0101005458B09FC060EF49A8F3589307029F0800568189388F0D89418F6FFA37E9B56856</vt:lpwstr>
  </property>
  <property fmtid="{D5CDD505-2E9C-101B-9397-08002B2CF9AE}" pid="4" name="MediaServiceImageTags">
    <vt:lpwstr/>
  </property>
</Properties>
</file>