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D595" w14:textId="1C293B40" w:rsidR="00737A99" w:rsidRPr="005814F5" w:rsidRDefault="00B152AF" w:rsidP="005814F5">
      <w:pPr>
        <w:jc w:val="right"/>
      </w:pPr>
      <w:r>
        <w:rPr>
          <w:noProof/>
          <w:lang w:eastAsia="en-AU"/>
        </w:rPr>
        <w:drawing>
          <wp:inline distT="0" distB="0" distL="0" distR="0" wp14:anchorId="6F339EDC" wp14:editId="2A625BA7">
            <wp:extent cx="990600" cy="952500"/>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p w14:paraId="49D46695" w14:textId="77777777" w:rsidR="00C12477" w:rsidRPr="00C12477" w:rsidRDefault="00571525" w:rsidP="00C12477">
      <w:pPr>
        <w:pStyle w:val="Heading1"/>
        <w:rPr>
          <w:rFonts w:hint="eastAsia"/>
        </w:rPr>
      </w:pPr>
      <w:r>
        <w:t>Outdoor Dining (Parklet)</w:t>
      </w:r>
      <w:r w:rsidR="00C12477" w:rsidRPr="00C12477">
        <w:t xml:space="preserve"> Permit summary and Conditions</w:t>
      </w:r>
    </w:p>
    <w:p w14:paraId="74703778" w14:textId="77777777" w:rsidR="00C12477" w:rsidRPr="00CD6B98" w:rsidRDefault="00C12477" w:rsidP="00C12477">
      <w:pPr>
        <w:pStyle w:val="Heading2"/>
        <w:rPr>
          <w:rFonts w:hint="eastAsia"/>
        </w:rPr>
      </w:pPr>
      <w:r w:rsidRPr="00CD6B98">
        <w:t>Permit summary</w:t>
      </w:r>
    </w:p>
    <w:p w14:paraId="100CF287" w14:textId="77777777" w:rsidR="00571525" w:rsidRPr="00985BDA" w:rsidRDefault="00571525" w:rsidP="00571525">
      <w:pPr>
        <w:spacing w:after="0"/>
        <w:ind w:right="-2"/>
        <w:rPr>
          <w:b/>
          <w:bCs/>
        </w:rPr>
      </w:pPr>
      <w:r w:rsidRPr="00985BDA">
        <w:t>This permit approves installing and operating a parklet for outdoor dining in public space solely within the City of Melbourne.</w:t>
      </w:r>
    </w:p>
    <w:p w14:paraId="5BC0E94D" w14:textId="77777777" w:rsidR="00571525" w:rsidRPr="00985BDA" w:rsidRDefault="00571525" w:rsidP="00571525">
      <w:pPr>
        <w:spacing w:after="0"/>
        <w:ind w:right="-2"/>
        <w:rPr>
          <w:b/>
          <w:bCs/>
        </w:rPr>
      </w:pPr>
      <w:r w:rsidRPr="00985BDA">
        <w:t>As a permit holder, your key responsibilities are to:</w:t>
      </w:r>
    </w:p>
    <w:p w14:paraId="12C31B06" w14:textId="77777777" w:rsidR="00571525" w:rsidRPr="00985BDA" w:rsidRDefault="00571525" w:rsidP="00571525">
      <w:pPr>
        <w:pStyle w:val="ListParagraph"/>
        <w:numPr>
          <w:ilvl w:val="0"/>
          <w:numId w:val="16"/>
        </w:numPr>
        <w:spacing w:after="0" w:line="276" w:lineRule="auto"/>
        <w:ind w:left="568" w:hanging="284"/>
        <w:rPr>
          <w:b/>
          <w:bCs/>
        </w:rPr>
      </w:pPr>
      <w:r w:rsidRPr="00985BDA">
        <w:t>use only the approved furniture and infrastructure in the outdoor dining area</w:t>
      </w:r>
    </w:p>
    <w:p w14:paraId="61F065CE" w14:textId="77777777" w:rsidR="00571525" w:rsidRPr="00985BDA" w:rsidRDefault="00571525" w:rsidP="00571525">
      <w:pPr>
        <w:pStyle w:val="ListParagraph"/>
        <w:numPr>
          <w:ilvl w:val="0"/>
          <w:numId w:val="16"/>
        </w:numPr>
        <w:spacing w:after="0" w:line="276" w:lineRule="auto"/>
        <w:ind w:left="568" w:hanging="284"/>
        <w:rPr>
          <w:b/>
          <w:bCs/>
        </w:rPr>
      </w:pPr>
      <w:r w:rsidRPr="00985BDA">
        <w:t>operate within the hours of operation of the permit</w:t>
      </w:r>
    </w:p>
    <w:p w14:paraId="5E7E8B9E" w14:textId="77777777" w:rsidR="00571525" w:rsidRPr="00985BDA" w:rsidRDefault="00571525" w:rsidP="00571525">
      <w:pPr>
        <w:pStyle w:val="ListParagraph"/>
        <w:numPr>
          <w:ilvl w:val="0"/>
          <w:numId w:val="16"/>
        </w:numPr>
        <w:spacing w:after="0" w:line="276" w:lineRule="auto"/>
        <w:ind w:left="568" w:hanging="284"/>
        <w:rPr>
          <w:b/>
          <w:bCs/>
        </w:rPr>
      </w:pPr>
      <w:r w:rsidRPr="00985BDA">
        <w:t>remove all temporary furniture and infrastructure outside of the hours of operation.</w:t>
      </w:r>
    </w:p>
    <w:p w14:paraId="37BF08F0" w14:textId="77777777" w:rsidR="00571525" w:rsidRPr="00985BDA" w:rsidRDefault="00571525" w:rsidP="00571525">
      <w:pPr>
        <w:spacing w:after="0"/>
        <w:ind w:right="-2"/>
      </w:pPr>
      <w:r w:rsidRPr="00985BDA">
        <w:t xml:space="preserve">This summary is subject to any requirements or conditions set out during the application process and subject to the full conditions set out in this permit. We encourage you to take a few moments to read the </w:t>
      </w:r>
      <w:r w:rsidRPr="00985BDA">
        <w:rPr>
          <w:b/>
        </w:rPr>
        <w:t>full conditions</w:t>
      </w:r>
      <w:r w:rsidRPr="00985BDA">
        <w:t>,</w:t>
      </w:r>
      <w:r w:rsidRPr="00985BDA">
        <w:rPr>
          <w:b/>
        </w:rPr>
        <w:t xml:space="preserve"> </w:t>
      </w:r>
      <w:r w:rsidRPr="00985BDA">
        <w:t>as these will impact the conduct of your activities and help you avoid a fine, delays or cancellation of the permit.</w:t>
      </w:r>
    </w:p>
    <w:p w14:paraId="36C69F2D" w14:textId="77BB5508" w:rsidR="00571525" w:rsidRPr="00985BDA" w:rsidRDefault="00571525" w:rsidP="00571525">
      <w:pPr>
        <w:spacing w:after="0"/>
        <w:ind w:right="-2"/>
        <w:rPr>
          <w:b/>
          <w:bCs/>
        </w:rPr>
      </w:pPr>
      <w:r w:rsidRPr="00985BDA">
        <w:t xml:space="preserve">You can visit our website for more information on </w:t>
      </w:r>
      <w:hyperlink r:id="rId12" w:history="1">
        <w:r w:rsidRPr="00985BDA">
          <w:rPr>
            <w:rStyle w:val="Hyperlink"/>
          </w:rPr>
          <w:t>outdoor dining permits</w:t>
        </w:r>
      </w:hyperlink>
      <w:r w:rsidRPr="00985BDA">
        <w:rPr>
          <w:rStyle w:val="FootnoteReference"/>
        </w:rPr>
        <w:footnoteReference w:id="1"/>
      </w:r>
      <w:r w:rsidRPr="00985BDA">
        <w:t>.</w:t>
      </w:r>
    </w:p>
    <w:p w14:paraId="7CD55FD4" w14:textId="77777777" w:rsidR="00C12477" w:rsidRDefault="00C12477" w:rsidP="00C12477">
      <w:pPr>
        <w:pStyle w:val="Heading2"/>
        <w:pageBreakBefore/>
        <w:rPr>
          <w:rFonts w:hint="eastAsia"/>
        </w:rPr>
      </w:pPr>
      <w:r>
        <w:lastRenderedPageBreak/>
        <w:t>Permit C</w:t>
      </w:r>
      <w:r w:rsidRPr="001C526A">
        <w:t>onditions</w:t>
      </w:r>
    </w:p>
    <w:p w14:paraId="20CA4A18" w14:textId="77777777" w:rsidR="00571525" w:rsidRPr="00985BDA" w:rsidRDefault="00571525" w:rsidP="00571525">
      <w:pPr>
        <w:spacing w:after="120" w:line="240" w:lineRule="auto"/>
        <w:ind w:right="-2"/>
        <w:rPr>
          <w:b/>
          <w:bCs/>
          <w:szCs w:val="20"/>
        </w:rPr>
      </w:pPr>
      <w:r w:rsidRPr="00985BDA">
        <w:rPr>
          <w:szCs w:val="20"/>
        </w:rPr>
        <w:t>In this permit:</w:t>
      </w:r>
    </w:p>
    <w:p w14:paraId="0B893AC9" w14:textId="77777777" w:rsidR="00571525" w:rsidRPr="00985BDA" w:rsidRDefault="00571525" w:rsidP="00571525">
      <w:pPr>
        <w:spacing w:after="120" w:line="240" w:lineRule="auto"/>
        <w:ind w:right="-2"/>
        <w:rPr>
          <w:i/>
          <w:iCs/>
          <w:szCs w:val="20"/>
        </w:rPr>
      </w:pPr>
      <w:r w:rsidRPr="00985BDA">
        <w:rPr>
          <w:i/>
          <w:iCs/>
          <w:szCs w:val="20"/>
        </w:rPr>
        <w:t xml:space="preserve">“we”, “us”, “our” and “Council” refers to Melbourne City Council, </w:t>
      </w:r>
      <w:r w:rsidRPr="00985BDA">
        <w:rPr>
          <w:szCs w:val="20"/>
        </w:rPr>
        <w:br/>
      </w:r>
      <w:r w:rsidRPr="00985BDA">
        <w:rPr>
          <w:i/>
          <w:iCs/>
          <w:szCs w:val="20"/>
        </w:rPr>
        <w:t>“you” and “</w:t>
      </w:r>
      <w:proofErr w:type="gramStart"/>
      <w:r w:rsidRPr="00985BDA">
        <w:rPr>
          <w:i/>
          <w:iCs/>
          <w:szCs w:val="20"/>
        </w:rPr>
        <w:t>your</w:t>
      </w:r>
      <w:proofErr w:type="gramEnd"/>
      <w:r w:rsidRPr="00985BDA">
        <w:rPr>
          <w:i/>
          <w:iCs/>
          <w:szCs w:val="20"/>
        </w:rPr>
        <w:t>” refers to the applicant/permit holder</w:t>
      </w:r>
    </w:p>
    <w:p w14:paraId="2AA0F01C" w14:textId="77777777" w:rsidR="00571525" w:rsidRPr="00985BDA" w:rsidRDefault="00571525" w:rsidP="00571525">
      <w:pPr>
        <w:pStyle w:val="Heading3"/>
        <w:keepLines w:val="0"/>
        <w:numPr>
          <w:ilvl w:val="0"/>
          <w:numId w:val="12"/>
        </w:numPr>
        <w:spacing w:before="120" w:after="0"/>
        <w:ind w:left="284" w:hanging="284"/>
        <w:rPr>
          <w:rFonts w:hint="eastAsia"/>
          <w:sz w:val="20"/>
          <w:szCs w:val="20"/>
        </w:rPr>
      </w:pPr>
      <w:r w:rsidRPr="00985BDA">
        <w:rPr>
          <w:sz w:val="20"/>
          <w:szCs w:val="20"/>
        </w:rPr>
        <w:t>Compliance</w:t>
      </w:r>
    </w:p>
    <w:p w14:paraId="7B2839C2" w14:textId="77777777"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rPr>
        <w:t>You are required to comply with:</w:t>
      </w:r>
    </w:p>
    <w:p w14:paraId="513CD4A4" w14:textId="77777777" w:rsidR="00571525" w:rsidRPr="00985BDA" w:rsidRDefault="00571525" w:rsidP="00571525">
      <w:pPr>
        <w:pStyle w:val="ListParagraph"/>
        <w:numPr>
          <w:ilvl w:val="2"/>
          <w:numId w:val="12"/>
        </w:numPr>
        <w:spacing w:after="0" w:line="276" w:lineRule="auto"/>
        <w:ind w:left="851" w:hanging="284"/>
        <w:rPr>
          <w:szCs w:val="20"/>
        </w:rPr>
      </w:pPr>
      <w:r w:rsidRPr="00985BDA">
        <w:rPr>
          <w:rFonts w:eastAsia="Arial" w:cs="Arial"/>
          <w:szCs w:val="20"/>
        </w:rPr>
        <w:t xml:space="preserve">the conditions of this permit </w:t>
      </w:r>
    </w:p>
    <w:p w14:paraId="25B67983" w14:textId="0EBB8B57" w:rsidR="00571525" w:rsidRPr="00985BDA" w:rsidRDefault="00571525" w:rsidP="00571525">
      <w:pPr>
        <w:pStyle w:val="ListParagraph"/>
        <w:numPr>
          <w:ilvl w:val="2"/>
          <w:numId w:val="12"/>
        </w:numPr>
        <w:spacing w:after="0" w:line="276" w:lineRule="auto"/>
        <w:ind w:left="851" w:hanging="284"/>
        <w:rPr>
          <w:szCs w:val="20"/>
        </w:rPr>
      </w:pPr>
      <w:r w:rsidRPr="00985BDA">
        <w:rPr>
          <w:rFonts w:eastAsia="Arial" w:cs="Arial"/>
          <w:szCs w:val="20"/>
        </w:rPr>
        <w:t xml:space="preserve">the </w:t>
      </w:r>
      <w:hyperlink r:id="rId13">
        <w:r w:rsidRPr="00985BDA">
          <w:rPr>
            <w:rStyle w:val="Hyperlink"/>
            <w:rFonts w:eastAsia="Arial" w:cs="Arial"/>
            <w:szCs w:val="20"/>
          </w:rPr>
          <w:t>Outdoor Café Guide</w:t>
        </w:r>
      </w:hyperlink>
      <w:r w:rsidRPr="00985BDA">
        <w:rPr>
          <w:rStyle w:val="FootnoteReference"/>
          <w:rFonts w:eastAsia="Arial" w:cs="Arial"/>
          <w:szCs w:val="20"/>
        </w:rPr>
        <w:footnoteReference w:id="2"/>
      </w:r>
    </w:p>
    <w:p w14:paraId="5F594513" w14:textId="3D41D14E" w:rsidR="00571525" w:rsidRPr="00985BDA" w:rsidRDefault="00571525" w:rsidP="00571525">
      <w:pPr>
        <w:pStyle w:val="ListParagraph"/>
        <w:numPr>
          <w:ilvl w:val="2"/>
          <w:numId w:val="12"/>
        </w:numPr>
        <w:spacing w:after="0" w:line="276" w:lineRule="auto"/>
        <w:ind w:left="851" w:hanging="284"/>
        <w:rPr>
          <w:szCs w:val="20"/>
        </w:rPr>
      </w:pPr>
      <w:r w:rsidRPr="00985BDA">
        <w:rPr>
          <w:rFonts w:eastAsia="Arial" w:cs="Arial"/>
          <w:szCs w:val="20"/>
        </w:rPr>
        <w:t xml:space="preserve">the </w:t>
      </w:r>
      <w:hyperlink r:id="rId14">
        <w:r w:rsidR="00452397">
          <w:rPr>
            <w:rStyle w:val="Hyperlink"/>
            <w:rFonts w:eastAsia="Arial" w:cs="Arial"/>
            <w:szCs w:val="20"/>
          </w:rPr>
          <w:t>Furniture Reference Guide</w:t>
        </w:r>
      </w:hyperlink>
      <w:r w:rsidRPr="00985BDA">
        <w:rPr>
          <w:rStyle w:val="FootnoteReference"/>
          <w:rFonts w:eastAsia="Arial" w:cs="Arial"/>
          <w:szCs w:val="20"/>
        </w:rPr>
        <w:footnoteReference w:id="3"/>
      </w:r>
    </w:p>
    <w:p w14:paraId="7EBBE096" w14:textId="4AA37E18" w:rsidR="00571525" w:rsidRPr="00985BDA" w:rsidRDefault="00571525" w:rsidP="00571525">
      <w:pPr>
        <w:pStyle w:val="ListParagraph"/>
        <w:numPr>
          <w:ilvl w:val="2"/>
          <w:numId w:val="12"/>
        </w:numPr>
        <w:spacing w:after="0" w:line="276" w:lineRule="auto"/>
        <w:ind w:left="851" w:hanging="284"/>
        <w:rPr>
          <w:szCs w:val="20"/>
        </w:rPr>
      </w:pPr>
      <w:r w:rsidRPr="00985BDA">
        <w:rPr>
          <w:rFonts w:eastAsia="Arial" w:cs="Arial"/>
          <w:szCs w:val="20"/>
        </w:rPr>
        <w:t xml:space="preserve">the </w:t>
      </w:r>
      <w:hyperlink r:id="rId15" w:history="1">
        <w:r w:rsidRPr="00985BDA">
          <w:rPr>
            <w:rStyle w:val="Hyperlink"/>
            <w:rFonts w:eastAsia="Arial" w:cs="Arial"/>
            <w:szCs w:val="20"/>
          </w:rPr>
          <w:t>Parklet Infrastructure Specification</w:t>
        </w:r>
      </w:hyperlink>
      <w:r w:rsidRPr="00985BDA">
        <w:rPr>
          <w:rStyle w:val="FootnoteReference"/>
          <w:rFonts w:eastAsia="Arial" w:cs="Arial"/>
          <w:szCs w:val="20"/>
        </w:rPr>
        <w:footnoteReference w:id="4"/>
      </w:r>
    </w:p>
    <w:p w14:paraId="08A3CFE9" w14:textId="29AE9408" w:rsidR="00571525" w:rsidRPr="00985BDA" w:rsidRDefault="00571525" w:rsidP="00571525">
      <w:pPr>
        <w:pStyle w:val="ListParagraph"/>
        <w:numPr>
          <w:ilvl w:val="2"/>
          <w:numId w:val="12"/>
        </w:numPr>
        <w:spacing w:after="0" w:line="276" w:lineRule="auto"/>
        <w:ind w:left="851" w:hanging="284"/>
        <w:rPr>
          <w:szCs w:val="20"/>
        </w:rPr>
      </w:pPr>
      <w:r w:rsidRPr="00985BDA">
        <w:rPr>
          <w:rFonts w:eastAsia="Arial" w:cs="Arial"/>
          <w:szCs w:val="20"/>
        </w:rPr>
        <w:t xml:space="preserve">our </w:t>
      </w:r>
      <w:hyperlink r:id="rId16">
        <w:r w:rsidR="00452397">
          <w:rPr>
            <w:rStyle w:val="Hyperlink"/>
            <w:rFonts w:eastAsia="Arial" w:cs="Arial"/>
            <w:szCs w:val="20"/>
          </w:rPr>
          <w:t>Activities Local Law 2024</w:t>
        </w:r>
      </w:hyperlink>
      <w:r w:rsidRPr="00985BDA">
        <w:rPr>
          <w:rStyle w:val="FootnoteReference"/>
          <w:rFonts w:eastAsia="Arial" w:cs="Arial"/>
          <w:szCs w:val="20"/>
        </w:rPr>
        <w:footnoteReference w:id="5"/>
      </w:r>
      <w:r w:rsidRPr="00985BDA">
        <w:rPr>
          <w:rFonts w:eastAsia="Arial" w:cs="Arial"/>
          <w:szCs w:val="20"/>
        </w:rPr>
        <w:t xml:space="preserve"> and </w:t>
      </w:r>
    </w:p>
    <w:p w14:paraId="0F6BC309" w14:textId="77777777" w:rsidR="00571525" w:rsidRPr="00985BDA" w:rsidRDefault="00571525" w:rsidP="00571525">
      <w:pPr>
        <w:pStyle w:val="ListParagraph"/>
        <w:numPr>
          <w:ilvl w:val="2"/>
          <w:numId w:val="12"/>
        </w:numPr>
        <w:spacing w:after="0" w:line="276" w:lineRule="auto"/>
        <w:ind w:left="851" w:hanging="284"/>
        <w:rPr>
          <w:szCs w:val="20"/>
        </w:rPr>
      </w:pPr>
      <w:r w:rsidRPr="00985BDA">
        <w:rPr>
          <w:rFonts w:eastAsia="Arial" w:cs="Arial"/>
          <w:szCs w:val="20"/>
        </w:rPr>
        <w:t>all other laws and Government orders.</w:t>
      </w:r>
    </w:p>
    <w:p w14:paraId="3425FC3F" w14:textId="77777777"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rPr>
        <w:t>Any approved infrastructure, area, site plan, parklet design and clearances are set out in this permit.</w:t>
      </w:r>
    </w:p>
    <w:p w14:paraId="304ADDC5" w14:textId="77777777" w:rsidR="00571525" w:rsidRPr="00985BDA" w:rsidRDefault="00571525" w:rsidP="00571525">
      <w:pPr>
        <w:pStyle w:val="Heading3"/>
        <w:keepLines w:val="0"/>
        <w:numPr>
          <w:ilvl w:val="0"/>
          <w:numId w:val="12"/>
        </w:numPr>
        <w:spacing w:before="120" w:after="0"/>
        <w:ind w:left="284" w:hanging="284"/>
        <w:rPr>
          <w:rFonts w:hint="eastAsia"/>
          <w:sz w:val="20"/>
          <w:szCs w:val="20"/>
        </w:rPr>
      </w:pPr>
      <w:r w:rsidRPr="00985BDA">
        <w:rPr>
          <w:sz w:val="20"/>
          <w:szCs w:val="20"/>
        </w:rPr>
        <w:t>Specific conditions</w:t>
      </w:r>
    </w:p>
    <w:p w14:paraId="432AA316" w14:textId="77777777" w:rsidR="00571525" w:rsidRPr="008F0995" w:rsidRDefault="00571525" w:rsidP="00571525">
      <w:pPr>
        <w:pStyle w:val="ListParagraph"/>
        <w:numPr>
          <w:ilvl w:val="1"/>
          <w:numId w:val="12"/>
        </w:numPr>
        <w:spacing w:after="0" w:line="276" w:lineRule="auto"/>
        <w:ind w:left="568" w:hanging="284"/>
        <w:rPr>
          <w:szCs w:val="20"/>
        </w:rPr>
      </w:pPr>
      <w:r w:rsidRPr="00985BDA">
        <w:rPr>
          <w:rFonts w:eastAsia="Arial" w:cs="Arial"/>
          <w:szCs w:val="20"/>
          <w:lang w:val="en-US"/>
        </w:rPr>
        <w:t xml:space="preserve">Meal or </w:t>
      </w:r>
      <w:r w:rsidRPr="00985BDA">
        <w:rPr>
          <w:rFonts w:eastAsia="Arial" w:cs="Arial"/>
          <w:szCs w:val="20"/>
        </w:rPr>
        <w:t xml:space="preserve">food service (full or equivalent of what is being offered for indoor dining) must be available to all patrons in the outdoor dining area. The outdoor dining area is an “outdoor dining area” as defined in the </w:t>
      </w:r>
      <w:r w:rsidRPr="00985BDA">
        <w:rPr>
          <w:rFonts w:eastAsia="Arial" w:cs="Arial"/>
          <w:szCs w:val="20"/>
          <w:lang w:val="en-US"/>
        </w:rPr>
        <w:t>Tobacco Act 1987. Smoking and vaping are not allowed in an outdoor dining area.</w:t>
      </w:r>
    </w:p>
    <w:p w14:paraId="64AF120E" w14:textId="48E79C64" w:rsidR="001167F7" w:rsidRPr="001167F7" w:rsidRDefault="001167F7" w:rsidP="00571525">
      <w:pPr>
        <w:pStyle w:val="ListParagraph"/>
        <w:numPr>
          <w:ilvl w:val="1"/>
          <w:numId w:val="12"/>
        </w:numPr>
        <w:spacing w:after="0" w:line="276" w:lineRule="auto"/>
        <w:ind w:left="568" w:hanging="284"/>
        <w:rPr>
          <w:szCs w:val="20"/>
        </w:rPr>
      </w:pPr>
      <w:r w:rsidRPr="001167F7">
        <w:rPr>
          <w:szCs w:val="20"/>
        </w:rPr>
        <w:t>Tobacco and non-tobacco smoking, shisha, hookah, vaping and or any other device involving a water pipe, hose, or smoke chamber are prohibited within outdoor dining areas or within 3m of an outdoor dining area</w:t>
      </w:r>
    </w:p>
    <w:p w14:paraId="55BF58A2" w14:textId="66D933DE"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rPr>
        <w:t xml:space="preserve">You are responsible for </w:t>
      </w:r>
      <w:hyperlink r:id="rId17">
        <w:r w:rsidRPr="00985BDA">
          <w:rPr>
            <w:rStyle w:val="Hyperlink"/>
            <w:rFonts w:eastAsia="Arial" w:cs="Arial"/>
            <w:szCs w:val="20"/>
          </w:rPr>
          <w:t>obtaining a liquor licence</w:t>
        </w:r>
      </w:hyperlink>
      <w:r w:rsidRPr="00985BDA">
        <w:rPr>
          <w:rStyle w:val="FootnoteReference"/>
          <w:rFonts w:eastAsia="Arial" w:cs="Arial"/>
          <w:szCs w:val="20"/>
        </w:rPr>
        <w:footnoteReference w:id="6"/>
      </w:r>
      <w:r w:rsidRPr="00985BDA">
        <w:rPr>
          <w:rFonts w:eastAsia="Arial" w:cs="Arial"/>
          <w:szCs w:val="20"/>
          <w:lang w:val="en-US"/>
        </w:rPr>
        <w:t xml:space="preserve"> </w:t>
      </w:r>
      <w:r w:rsidRPr="00985BDA">
        <w:rPr>
          <w:rFonts w:eastAsia="Arial" w:cs="Arial"/>
          <w:szCs w:val="20"/>
        </w:rPr>
        <w:t>if you intend to serve liquor in your outdoor dining area.</w:t>
      </w:r>
    </w:p>
    <w:p w14:paraId="28B8304B" w14:textId="77777777"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lang w:val="en-US"/>
        </w:rPr>
        <w:t xml:space="preserve">All </w:t>
      </w:r>
      <w:r w:rsidRPr="00985BDA">
        <w:rPr>
          <w:rFonts w:eastAsia="Arial" w:cs="Arial"/>
          <w:szCs w:val="20"/>
        </w:rPr>
        <w:t>outdoor</w:t>
      </w:r>
      <w:r w:rsidRPr="00985BDA">
        <w:rPr>
          <w:rFonts w:eastAsia="Arial" w:cs="Arial"/>
          <w:szCs w:val="20"/>
          <w:lang w:val="en-US"/>
        </w:rPr>
        <w:t xml:space="preserve"> dining under this permit must be during the hours of operation </w:t>
      </w:r>
      <w:r w:rsidRPr="00985BDA">
        <w:rPr>
          <w:rFonts w:eastAsia="Arial" w:cs="Arial"/>
          <w:szCs w:val="20"/>
        </w:rPr>
        <w:t>stated herein.</w:t>
      </w:r>
    </w:p>
    <w:p w14:paraId="3D21873C" w14:textId="77777777"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rPr>
        <w:t>Approved menu boards must not measure more than 1 m wide x 1 m high.</w:t>
      </w:r>
    </w:p>
    <w:p w14:paraId="4A4DE868" w14:textId="77777777"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lang w:val="en-US"/>
        </w:rPr>
        <w:t xml:space="preserve">You must ensure that the area and immediate access ways are kept clean, presentable and free from rubbish and </w:t>
      </w:r>
      <w:r w:rsidRPr="00985BDA">
        <w:rPr>
          <w:rFonts w:eastAsia="Arial" w:cs="Arial"/>
          <w:szCs w:val="20"/>
        </w:rPr>
        <w:t>hazards</w:t>
      </w:r>
      <w:r w:rsidRPr="00985BDA">
        <w:rPr>
          <w:rFonts w:eastAsia="Arial" w:cs="Arial"/>
          <w:szCs w:val="20"/>
          <w:lang w:val="en-US"/>
        </w:rPr>
        <w:t>.</w:t>
      </w:r>
    </w:p>
    <w:p w14:paraId="29D9AEEE" w14:textId="77777777"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lang w:val="en-US"/>
        </w:rPr>
        <w:t xml:space="preserve">You </w:t>
      </w:r>
      <w:r w:rsidRPr="00985BDA">
        <w:rPr>
          <w:rFonts w:eastAsia="Arial" w:cs="Arial"/>
          <w:szCs w:val="20"/>
        </w:rPr>
        <w:t>must</w:t>
      </w:r>
      <w:r w:rsidRPr="00985BDA">
        <w:rPr>
          <w:rFonts w:eastAsia="Arial" w:cs="Arial"/>
          <w:szCs w:val="20"/>
          <w:lang w:val="en-US"/>
        </w:rPr>
        <w:t xml:space="preserve"> keep approved furniture safe, clean and in good </w:t>
      </w:r>
      <w:r w:rsidRPr="00985BDA">
        <w:rPr>
          <w:rFonts w:eastAsia="Arial" w:cs="Arial"/>
          <w:szCs w:val="20"/>
        </w:rPr>
        <w:t>condition.</w:t>
      </w:r>
    </w:p>
    <w:p w14:paraId="1F18AF70" w14:textId="77777777"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lang w:val="en-US"/>
        </w:rPr>
        <w:t xml:space="preserve">You are reasonably responsible for the good order, conduct and </w:t>
      </w:r>
      <w:r w:rsidRPr="00985BDA">
        <w:rPr>
          <w:rFonts w:eastAsia="Arial" w:cs="Arial"/>
          <w:szCs w:val="20"/>
        </w:rPr>
        <w:t>behaviour of patrons using the area.</w:t>
      </w:r>
    </w:p>
    <w:p w14:paraId="110F2066" w14:textId="77777777" w:rsidR="00571525" w:rsidRPr="00985BDA" w:rsidRDefault="00571525" w:rsidP="00571525">
      <w:pPr>
        <w:pStyle w:val="ListParagraph"/>
        <w:numPr>
          <w:ilvl w:val="1"/>
          <w:numId w:val="12"/>
        </w:numPr>
        <w:spacing w:after="0" w:line="276" w:lineRule="auto"/>
        <w:ind w:left="568" w:hanging="284"/>
        <w:rPr>
          <w:szCs w:val="20"/>
          <w:lang w:val="en-US"/>
        </w:rPr>
      </w:pPr>
      <w:r w:rsidRPr="00985BDA">
        <w:rPr>
          <w:rFonts w:eastAsia="Arial" w:cs="Arial"/>
          <w:szCs w:val="20"/>
          <w:lang w:val="en-US"/>
        </w:rPr>
        <w:t xml:space="preserve">We </w:t>
      </w:r>
      <w:r w:rsidRPr="00985BDA">
        <w:rPr>
          <w:rFonts w:eastAsia="Arial" w:cs="Arial"/>
          <w:szCs w:val="20"/>
        </w:rPr>
        <w:t>may</w:t>
      </w:r>
      <w:r w:rsidRPr="00985BDA">
        <w:rPr>
          <w:rFonts w:eastAsia="Arial" w:cs="Arial"/>
          <w:szCs w:val="20"/>
          <w:lang w:val="en-US"/>
        </w:rPr>
        <w:t xml:space="preserve"> use our discretion to direct you to make immediate changes to the area if issues of safety are observed.</w:t>
      </w:r>
    </w:p>
    <w:p w14:paraId="0C5AB230" w14:textId="688D7C22"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rPr>
        <w:t>You must pack up and remove all temporary furniture and infrastructure</w:t>
      </w:r>
      <w:r w:rsidR="00452397">
        <w:rPr>
          <w:rFonts w:eastAsia="Arial" w:cs="Arial"/>
          <w:szCs w:val="20"/>
        </w:rPr>
        <w:t xml:space="preserve"> from the public place</w:t>
      </w:r>
      <w:r w:rsidRPr="00985BDA">
        <w:rPr>
          <w:rFonts w:eastAsia="Arial" w:cs="Arial"/>
          <w:szCs w:val="20"/>
        </w:rPr>
        <w:t xml:space="preserve"> outside the hours of operation.</w:t>
      </w:r>
    </w:p>
    <w:p w14:paraId="0E7299B5" w14:textId="77777777" w:rsidR="00571525" w:rsidRPr="00985BDA" w:rsidRDefault="00571525" w:rsidP="00571525">
      <w:pPr>
        <w:pStyle w:val="ListParagraph"/>
        <w:numPr>
          <w:ilvl w:val="1"/>
          <w:numId w:val="12"/>
        </w:numPr>
        <w:spacing w:after="0" w:line="276" w:lineRule="auto"/>
        <w:ind w:left="568" w:hanging="284"/>
        <w:rPr>
          <w:rFonts w:eastAsia="Arial" w:cs="Arial"/>
          <w:color w:val="23242B"/>
          <w:szCs w:val="20"/>
        </w:rPr>
      </w:pPr>
      <w:r w:rsidRPr="00985BDA">
        <w:rPr>
          <w:rFonts w:eastAsia="Arial" w:cs="Arial"/>
          <w:color w:val="23242B"/>
          <w:szCs w:val="20"/>
        </w:rPr>
        <w:t>We reserve the right to remove the parklet at any time, to allow for civil or utility works to be carried out as required.</w:t>
      </w:r>
    </w:p>
    <w:p w14:paraId="7B7B14DA" w14:textId="77777777" w:rsidR="00571525" w:rsidRPr="00985BDA" w:rsidRDefault="00571525" w:rsidP="00571525">
      <w:pPr>
        <w:pStyle w:val="ListParagraph"/>
        <w:numPr>
          <w:ilvl w:val="1"/>
          <w:numId w:val="12"/>
        </w:numPr>
        <w:spacing w:line="276" w:lineRule="auto"/>
        <w:ind w:left="567" w:hanging="283"/>
        <w:rPr>
          <w:rFonts w:eastAsia="Arial" w:cs="Arial"/>
          <w:color w:val="23242B"/>
          <w:szCs w:val="20"/>
        </w:rPr>
      </w:pPr>
      <w:r w:rsidRPr="00985BDA">
        <w:rPr>
          <w:rFonts w:eastAsia="Arial" w:cs="Arial"/>
          <w:color w:val="23242B"/>
          <w:szCs w:val="20"/>
        </w:rPr>
        <w:t xml:space="preserve">You must not interfere with the flow of traffic or do anything to obstruct or narrow a trafficable lane on the road. </w:t>
      </w:r>
    </w:p>
    <w:p w14:paraId="3BDBF35F" w14:textId="77777777" w:rsidR="00571525" w:rsidRPr="00985BDA" w:rsidRDefault="00571525" w:rsidP="00571525">
      <w:pPr>
        <w:pStyle w:val="ListParagraph"/>
        <w:numPr>
          <w:ilvl w:val="1"/>
          <w:numId w:val="12"/>
        </w:numPr>
        <w:spacing w:line="276" w:lineRule="auto"/>
        <w:ind w:left="567" w:hanging="283"/>
        <w:rPr>
          <w:rFonts w:eastAsia="Arial" w:cs="Arial"/>
          <w:color w:val="23242B"/>
          <w:szCs w:val="20"/>
        </w:rPr>
      </w:pPr>
      <w:r w:rsidRPr="00985BDA">
        <w:rPr>
          <w:rFonts w:eastAsia="Arial" w:cs="Arial"/>
          <w:color w:val="23242B"/>
          <w:szCs w:val="20"/>
        </w:rPr>
        <w:t xml:space="preserve">You must not cause damage to the footpath, road, road infrastructure or road related infrastructure (as defined by the </w:t>
      </w:r>
      <w:r w:rsidRPr="00985BDA">
        <w:rPr>
          <w:rFonts w:eastAsia="Arial" w:cs="Arial"/>
          <w:i/>
          <w:iCs/>
          <w:color w:val="23242B"/>
          <w:szCs w:val="20"/>
        </w:rPr>
        <w:t>Road Management Act 2004</w:t>
      </w:r>
      <w:r w:rsidRPr="00985BDA">
        <w:rPr>
          <w:rFonts w:eastAsia="Arial" w:cs="Arial"/>
          <w:color w:val="23242B"/>
          <w:szCs w:val="20"/>
        </w:rPr>
        <w:t>) or any other property owned or managed by us during the installation, use, occupation or removal of the parklet infrastructure, and reinstate of the parklet to its original condition.</w:t>
      </w:r>
    </w:p>
    <w:p w14:paraId="001446E0" w14:textId="77777777" w:rsidR="00571525" w:rsidRPr="00985BDA" w:rsidRDefault="00571525" w:rsidP="00571525">
      <w:pPr>
        <w:pStyle w:val="ListParagraph"/>
        <w:numPr>
          <w:ilvl w:val="1"/>
          <w:numId w:val="12"/>
        </w:numPr>
        <w:spacing w:after="0" w:line="276" w:lineRule="auto"/>
        <w:ind w:left="567" w:hanging="283"/>
        <w:rPr>
          <w:rFonts w:eastAsia="Arial" w:cs="Arial"/>
          <w:szCs w:val="20"/>
        </w:rPr>
      </w:pPr>
      <w:r w:rsidRPr="00985BDA">
        <w:rPr>
          <w:rFonts w:eastAsia="Arial" w:cs="Arial"/>
          <w:szCs w:val="20"/>
        </w:rPr>
        <w:t xml:space="preserve">If you don’t use the parklet for any </w:t>
      </w:r>
      <w:proofErr w:type="gramStart"/>
      <w:r w:rsidRPr="00985BDA">
        <w:rPr>
          <w:rFonts w:eastAsia="Arial" w:cs="Arial"/>
          <w:szCs w:val="20"/>
        </w:rPr>
        <w:t>period of time</w:t>
      </w:r>
      <w:proofErr w:type="gramEnd"/>
      <w:r w:rsidRPr="00985BDA">
        <w:rPr>
          <w:rFonts w:eastAsia="Arial" w:cs="Arial"/>
          <w:szCs w:val="20"/>
        </w:rPr>
        <w:t xml:space="preserve">, we may cancel the permit and you’ll be required to remove the parklet and parklet infrastructure. </w:t>
      </w:r>
    </w:p>
    <w:p w14:paraId="24EFBE2B" w14:textId="77777777" w:rsidR="00571525" w:rsidRPr="00985BDA" w:rsidRDefault="00571525" w:rsidP="00571525">
      <w:pPr>
        <w:pStyle w:val="ListParagraph"/>
        <w:numPr>
          <w:ilvl w:val="1"/>
          <w:numId w:val="12"/>
        </w:numPr>
        <w:spacing w:after="0" w:line="276" w:lineRule="auto"/>
        <w:ind w:left="567" w:hanging="283"/>
        <w:rPr>
          <w:rFonts w:eastAsia="Arial" w:cs="Arial"/>
          <w:szCs w:val="20"/>
        </w:rPr>
      </w:pPr>
      <w:r w:rsidRPr="00985BDA">
        <w:rPr>
          <w:rFonts w:eastAsia="Arial" w:cs="Arial"/>
          <w:szCs w:val="20"/>
        </w:rPr>
        <w:t>You must reinstate the site of the parklet to its original condition when the parklet and parklet infrastructure is removed.</w:t>
      </w:r>
    </w:p>
    <w:p w14:paraId="1C5F3358" w14:textId="77777777" w:rsidR="00571525" w:rsidRPr="00985BDA" w:rsidRDefault="00571525" w:rsidP="00571525">
      <w:pPr>
        <w:pStyle w:val="ListParagraph"/>
        <w:numPr>
          <w:ilvl w:val="1"/>
          <w:numId w:val="12"/>
        </w:numPr>
        <w:spacing w:after="0" w:line="276" w:lineRule="auto"/>
        <w:ind w:left="567" w:hanging="283"/>
        <w:rPr>
          <w:rFonts w:eastAsia="Arial" w:cs="Arial"/>
          <w:szCs w:val="20"/>
        </w:rPr>
      </w:pPr>
      <w:r w:rsidRPr="00985BDA">
        <w:rPr>
          <w:rFonts w:eastAsia="Arial" w:cs="Arial"/>
          <w:szCs w:val="20"/>
        </w:rPr>
        <w:t xml:space="preserve">You are responsible for the </w:t>
      </w:r>
      <w:proofErr w:type="gramStart"/>
      <w:r w:rsidRPr="00985BDA">
        <w:rPr>
          <w:rFonts w:eastAsia="Arial" w:cs="Arial"/>
          <w:szCs w:val="20"/>
        </w:rPr>
        <w:t>day to day</w:t>
      </w:r>
      <w:proofErr w:type="gramEnd"/>
      <w:r w:rsidRPr="00985BDA">
        <w:rPr>
          <w:rFonts w:eastAsia="Arial" w:cs="Arial"/>
          <w:szCs w:val="20"/>
        </w:rPr>
        <w:t xml:space="preserve"> management and maintenance of the parklet, parklet infrastructure and furniture in the parklet area at your cost.</w:t>
      </w:r>
    </w:p>
    <w:p w14:paraId="0B416F2B" w14:textId="77777777" w:rsidR="00571525" w:rsidRPr="00985BDA" w:rsidRDefault="00571525" w:rsidP="00571525">
      <w:pPr>
        <w:pStyle w:val="ListParagraph"/>
        <w:numPr>
          <w:ilvl w:val="1"/>
          <w:numId w:val="12"/>
        </w:numPr>
        <w:spacing w:after="0" w:line="276" w:lineRule="auto"/>
        <w:ind w:left="567" w:hanging="283"/>
        <w:rPr>
          <w:rFonts w:eastAsia="Arial" w:cs="Arial"/>
          <w:szCs w:val="20"/>
        </w:rPr>
      </w:pPr>
      <w:r w:rsidRPr="00985BDA">
        <w:rPr>
          <w:rFonts w:eastAsia="Arial" w:cs="Arial"/>
          <w:szCs w:val="20"/>
        </w:rPr>
        <w:t>You are required to complete any maintenance to its reasonable satisfaction as directed by us.</w:t>
      </w:r>
    </w:p>
    <w:p w14:paraId="685280F0" w14:textId="77777777" w:rsidR="00571525" w:rsidRPr="00985BDA" w:rsidRDefault="00571525" w:rsidP="00571525">
      <w:pPr>
        <w:pStyle w:val="ListParagraph"/>
        <w:numPr>
          <w:ilvl w:val="1"/>
          <w:numId w:val="12"/>
        </w:numPr>
        <w:spacing w:after="0" w:line="276" w:lineRule="auto"/>
        <w:ind w:left="567" w:hanging="283"/>
        <w:rPr>
          <w:rFonts w:eastAsia="Arial" w:cs="Arial"/>
          <w:color w:val="23242B"/>
          <w:szCs w:val="20"/>
        </w:rPr>
      </w:pPr>
      <w:r w:rsidRPr="00985BDA">
        <w:rPr>
          <w:rFonts w:eastAsia="Arial" w:cs="Arial"/>
          <w:color w:val="23242B"/>
          <w:szCs w:val="20"/>
        </w:rPr>
        <w:lastRenderedPageBreak/>
        <w:t xml:space="preserve">You must keep the parklet and parklet infrastructure clean, tidy and in good repair </w:t>
      </w:r>
      <w:proofErr w:type="gramStart"/>
      <w:r w:rsidRPr="00985BDA">
        <w:rPr>
          <w:rFonts w:eastAsia="Arial" w:cs="Arial"/>
          <w:color w:val="23242B"/>
          <w:szCs w:val="20"/>
        </w:rPr>
        <w:t>at all times</w:t>
      </w:r>
      <w:proofErr w:type="gramEnd"/>
      <w:r w:rsidRPr="00985BDA">
        <w:rPr>
          <w:rFonts w:eastAsia="Arial" w:cs="Arial"/>
          <w:color w:val="23242B"/>
          <w:szCs w:val="20"/>
        </w:rPr>
        <w:t>.</w:t>
      </w:r>
    </w:p>
    <w:p w14:paraId="4029597E" w14:textId="77777777" w:rsidR="00571525" w:rsidRPr="00985BDA" w:rsidRDefault="00571525" w:rsidP="00571525">
      <w:pPr>
        <w:pStyle w:val="ListParagraph"/>
        <w:numPr>
          <w:ilvl w:val="1"/>
          <w:numId w:val="12"/>
        </w:numPr>
        <w:spacing w:after="0" w:line="276" w:lineRule="auto"/>
        <w:ind w:left="567" w:hanging="283"/>
        <w:rPr>
          <w:rFonts w:eastAsia="Arial" w:cs="Arial"/>
          <w:color w:val="23242B"/>
          <w:szCs w:val="20"/>
        </w:rPr>
      </w:pPr>
      <w:r w:rsidRPr="00985BDA">
        <w:rPr>
          <w:rFonts w:eastAsia="Arial" w:cs="Arial"/>
          <w:color w:val="23242B"/>
          <w:szCs w:val="20"/>
        </w:rPr>
        <w:t xml:space="preserve">You are liable to pay us for all reasonable costs incurred if we remove and dispose of any parklet infrastructure, including any legal fees incurred in recovering these expenses. </w:t>
      </w:r>
    </w:p>
    <w:p w14:paraId="0D5B1C9B" w14:textId="77777777" w:rsidR="00571525" w:rsidRPr="00985BDA" w:rsidRDefault="00571525" w:rsidP="00571525">
      <w:pPr>
        <w:pStyle w:val="Heading3"/>
        <w:keepLines w:val="0"/>
        <w:numPr>
          <w:ilvl w:val="0"/>
          <w:numId w:val="12"/>
        </w:numPr>
        <w:spacing w:before="120" w:after="0"/>
        <w:ind w:left="284" w:hanging="284"/>
        <w:rPr>
          <w:rFonts w:hint="eastAsia"/>
          <w:sz w:val="20"/>
          <w:szCs w:val="20"/>
        </w:rPr>
      </w:pPr>
      <w:r w:rsidRPr="00985BDA">
        <w:rPr>
          <w:sz w:val="20"/>
          <w:szCs w:val="20"/>
        </w:rPr>
        <w:t>Risk</w:t>
      </w:r>
    </w:p>
    <w:p w14:paraId="7B651403" w14:textId="77777777"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lang w:val="en-US"/>
        </w:rPr>
        <w:t xml:space="preserve">You occupy </w:t>
      </w:r>
      <w:r w:rsidRPr="00985BDA">
        <w:rPr>
          <w:rFonts w:eastAsia="Arial" w:cs="Arial"/>
          <w:szCs w:val="20"/>
        </w:rPr>
        <w:t>and</w:t>
      </w:r>
      <w:r w:rsidRPr="00985BDA">
        <w:rPr>
          <w:rFonts w:eastAsia="Arial" w:cs="Arial"/>
          <w:szCs w:val="20"/>
          <w:lang w:val="en-US"/>
        </w:rPr>
        <w:t xml:space="preserve"> use the area at your own risk.</w:t>
      </w:r>
    </w:p>
    <w:p w14:paraId="6FBDAFA6" w14:textId="77777777" w:rsidR="00571525" w:rsidRPr="00985BDA" w:rsidRDefault="00571525" w:rsidP="00571525">
      <w:pPr>
        <w:pStyle w:val="ListParagraph"/>
        <w:numPr>
          <w:ilvl w:val="1"/>
          <w:numId w:val="12"/>
        </w:numPr>
        <w:spacing w:after="0" w:line="276" w:lineRule="auto"/>
        <w:ind w:left="568" w:hanging="284"/>
        <w:rPr>
          <w:szCs w:val="20"/>
        </w:rPr>
      </w:pPr>
      <w:r w:rsidRPr="00985BDA">
        <w:rPr>
          <w:rFonts w:eastAsia="Arial" w:cs="Arial"/>
          <w:szCs w:val="20"/>
          <w:lang w:val="en-US"/>
        </w:rPr>
        <w:t xml:space="preserve">You </w:t>
      </w:r>
      <w:r w:rsidRPr="00985BDA">
        <w:rPr>
          <w:rFonts w:eastAsia="Arial" w:cs="Arial"/>
          <w:szCs w:val="20"/>
        </w:rPr>
        <w:t>indemnify</w:t>
      </w:r>
      <w:r w:rsidRPr="00985BDA">
        <w:rPr>
          <w:rFonts w:eastAsia="Arial" w:cs="Arial"/>
          <w:szCs w:val="20"/>
          <w:lang w:val="en-US"/>
        </w:rPr>
        <w:t xml:space="preserve"> and release Council from all liability arising from the use or occupation of the area or the conduct of your business by you or any of your agents, including:</w:t>
      </w:r>
    </w:p>
    <w:p w14:paraId="5B08572F" w14:textId="77777777" w:rsidR="00571525" w:rsidRPr="00985BDA" w:rsidRDefault="00571525" w:rsidP="00571525">
      <w:pPr>
        <w:pStyle w:val="ListParagraph"/>
        <w:numPr>
          <w:ilvl w:val="2"/>
          <w:numId w:val="12"/>
        </w:numPr>
        <w:spacing w:after="0" w:line="276" w:lineRule="auto"/>
        <w:ind w:left="851" w:hanging="284"/>
        <w:rPr>
          <w:rFonts w:eastAsia="Arial" w:cs="Arial"/>
          <w:szCs w:val="20"/>
          <w:lang w:val="en-US"/>
        </w:rPr>
      </w:pPr>
      <w:r w:rsidRPr="00985BDA">
        <w:rPr>
          <w:rFonts w:eastAsia="Arial" w:cs="Arial"/>
          <w:szCs w:val="20"/>
          <w:lang w:val="en-US"/>
        </w:rPr>
        <w:t xml:space="preserve">any </w:t>
      </w:r>
      <w:r w:rsidRPr="00985BDA">
        <w:rPr>
          <w:rFonts w:eastAsia="Arial" w:cs="Arial"/>
          <w:szCs w:val="20"/>
        </w:rPr>
        <w:t>claim</w:t>
      </w:r>
      <w:r w:rsidRPr="00985BDA">
        <w:rPr>
          <w:rFonts w:eastAsia="Arial" w:cs="Arial"/>
          <w:szCs w:val="20"/>
          <w:lang w:val="en-US"/>
        </w:rPr>
        <w:t xml:space="preserve"> made by any person for injury, loss or damage arising in any manner</w:t>
      </w:r>
    </w:p>
    <w:p w14:paraId="6A0584DB" w14:textId="77777777" w:rsidR="00571525" w:rsidRPr="00985BDA" w:rsidRDefault="00571525" w:rsidP="00571525">
      <w:pPr>
        <w:pStyle w:val="ListParagraph"/>
        <w:numPr>
          <w:ilvl w:val="2"/>
          <w:numId w:val="12"/>
        </w:numPr>
        <w:spacing w:after="0" w:line="276" w:lineRule="auto"/>
        <w:ind w:left="851" w:hanging="284"/>
        <w:rPr>
          <w:rFonts w:eastAsia="Arial" w:cs="Arial"/>
          <w:szCs w:val="20"/>
          <w:lang w:val="en-US"/>
        </w:rPr>
      </w:pPr>
      <w:r w:rsidRPr="00985BDA">
        <w:rPr>
          <w:rFonts w:eastAsia="Arial" w:cs="Arial"/>
          <w:szCs w:val="20"/>
          <w:lang w:val="en-US"/>
        </w:rPr>
        <w:t xml:space="preserve">any </w:t>
      </w:r>
      <w:r w:rsidRPr="00985BDA">
        <w:rPr>
          <w:rFonts w:eastAsia="Arial" w:cs="Arial"/>
          <w:szCs w:val="20"/>
        </w:rPr>
        <w:t>loss</w:t>
      </w:r>
      <w:r w:rsidRPr="00985BDA">
        <w:rPr>
          <w:rFonts w:eastAsia="Arial" w:cs="Arial"/>
          <w:szCs w:val="20"/>
          <w:lang w:val="en-US"/>
        </w:rPr>
        <w:t xml:space="preserve"> or damage to any property belonging to you or other persons located in the vicinity of the area caused by you or your agents</w:t>
      </w:r>
    </w:p>
    <w:p w14:paraId="70C6BD24" w14:textId="77777777" w:rsidR="00571525" w:rsidRPr="00985BDA" w:rsidRDefault="00571525" w:rsidP="00571525">
      <w:pPr>
        <w:pStyle w:val="ListParagraph"/>
        <w:numPr>
          <w:ilvl w:val="2"/>
          <w:numId w:val="12"/>
        </w:numPr>
        <w:spacing w:after="0" w:line="276" w:lineRule="auto"/>
        <w:ind w:left="851" w:hanging="284"/>
        <w:rPr>
          <w:rFonts w:eastAsia="Arial" w:cs="Arial"/>
          <w:szCs w:val="20"/>
          <w:lang w:val="en-US"/>
        </w:rPr>
      </w:pPr>
      <w:r w:rsidRPr="00985BDA">
        <w:rPr>
          <w:rFonts w:eastAsia="Arial" w:cs="Arial"/>
          <w:szCs w:val="20"/>
          <w:lang w:val="en-US"/>
        </w:rPr>
        <w:t xml:space="preserve">any </w:t>
      </w:r>
      <w:r w:rsidRPr="00985BDA">
        <w:rPr>
          <w:rFonts w:eastAsia="Arial" w:cs="Arial"/>
          <w:szCs w:val="20"/>
        </w:rPr>
        <w:t>loss</w:t>
      </w:r>
      <w:r w:rsidRPr="00985BDA">
        <w:rPr>
          <w:rFonts w:eastAsia="Arial" w:cs="Arial"/>
          <w:szCs w:val="20"/>
          <w:lang w:val="en-US"/>
        </w:rPr>
        <w:t>, damage, injury or illness sustained or incurred by you or your agents.</w:t>
      </w:r>
    </w:p>
    <w:p w14:paraId="13530A63" w14:textId="77777777" w:rsidR="00571525" w:rsidRPr="00985BDA" w:rsidRDefault="00571525" w:rsidP="00571525">
      <w:pPr>
        <w:pStyle w:val="Heading3"/>
        <w:keepLines w:val="0"/>
        <w:numPr>
          <w:ilvl w:val="0"/>
          <w:numId w:val="12"/>
        </w:numPr>
        <w:spacing w:before="120" w:after="0"/>
        <w:ind w:left="284" w:hanging="284"/>
        <w:rPr>
          <w:rFonts w:hint="eastAsia"/>
          <w:sz w:val="20"/>
          <w:szCs w:val="20"/>
        </w:rPr>
      </w:pPr>
      <w:r w:rsidRPr="00985BDA">
        <w:rPr>
          <w:sz w:val="20"/>
          <w:szCs w:val="20"/>
        </w:rPr>
        <w:t>General conditions</w:t>
      </w:r>
    </w:p>
    <w:p w14:paraId="73C238A0" w14:textId="03C2ED5E" w:rsidR="00571525" w:rsidRPr="00985BDA" w:rsidRDefault="00571525" w:rsidP="00571525">
      <w:pPr>
        <w:pStyle w:val="ListParagraph"/>
        <w:numPr>
          <w:ilvl w:val="1"/>
          <w:numId w:val="12"/>
        </w:numPr>
        <w:spacing w:after="0" w:line="276" w:lineRule="auto"/>
        <w:ind w:left="568" w:hanging="284"/>
        <w:rPr>
          <w:rFonts w:eastAsia="Arial" w:cs="Arial"/>
          <w:szCs w:val="20"/>
          <w:vertAlign w:val="superscript"/>
        </w:rPr>
      </w:pPr>
      <w:r w:rsidRPr="00985BDA">
        <w:rPr>
          <w:rFonts w:eastAsia="Arial" w:cs="Arial"/>
          <w:szCs w:val="20"/>
        </w:rPr>
        <w:t xml:space="preserve">You must ensure activities are carried out safely and in compliance with our </w:t>
      </w:r>
      <w:hyperlink r:id="rId18">
        <w:r w:rsidR="00506AE8" w:rsidRPr="00985BDA">
          <w:rPr>
            <w:rFonts w:eastAsia="Arial" w:cs="Arial"/>
            <w:szCs w:val="20"/>
          </w:rPr>
          <w:t>Activities Local Law 20</w:t>
        </w:r>
        <w:r w:rsidR="00506AE8">
          <w:rPr>
            <w:rFonts w:eastAsia="Arial" w:cs="Arial"/>
            <w:szCs w:val="20"/>
          </w:rPr>
          <w:t>24</w:t>
        </w:r>
      </w:hyperlink>
      <w:r w:rsidR="00506AE8" w:rsidRPr="00985BDA">
        <w:rPr>
          <w:rFonts w:eastAsia="Arial" w:cs="Arial"/>
          <w:szCs w:val="20"/>
        </w:rPr>
        <w:t xml:space="preserve"> </w:t>
      </w:r>
      <w:r w:rsidRPr="00985BDA">
        <w:rPr>
          <w:rFonts w:eastAsia="Arial" w:cs="Arial"/>
          <w:szCs w:val="20"/>
        </w:rPr>
        <w:t>and this permit.</w:t>
      </w:r>
    </w:p>
    <w:p w14:paraId="7D0348F5" w14:textId="73F95EDD" w:rsidR="00571525" w:rsidRPr="00985BDA" w:rsidRDefault="00120DFE" w:rsidP="00571525">
      <w:pPr>
        <w:pStyle w:val="ListParagraph"/>
        <w:numPr>
          <w:ilvl w:val="1"/>
          <w:numId w:val="12"/>
        </w:numPr>
        <w:spacing w:after="0" w:line="276" w:lineRule="auto"/>
        <w:ind w:left="568" w:hanging="284"/>
        <w:rPr>
          <w:rStyle w:val="FootnoteReference"/>
          <w:rFonts w:eastAsia="Arial" w:cs="Arial"/>
          <w:szCs w:val="20"/>
        </w:rPr>
      </w:pPr>
      <w:r>
        <w:rPr>
          <w:rFonts w:eastAsia="Arial" w:cs="Arial"/>
          <w:szCs w:val="20"/>
        </w:rPr>
        <w:t>Y</w:t>
      </w:r>
      <w:r w:rsidR="00571525" w:rsidRPr="00DA1319">
        <w:rPr>
          <w:rStyle w:val="FootnoteReference"/>
          <w:rFonts w:eastAsia="Arial" w:cs="Arial"/>
          <w:szCs w:val="20"/>
          <w:vertAlign w:val="baseline"/>
        </w:rPr>
        <w:t>ou must maintain a comprehensive</w:t>
      </w:r>
      <w:r w:rsidR="00571525" w:rsidRPr="00985BDA">
        <w:rPr>
          <w:rStyle w:val="FootnoteReference"/>
          <w:rFonts w:eastAsia="Arial" w:cs="Arial"/>
          <w:szCs w:val="20"/>
        </w:rPr>
        <w:t xml:space="preserve"> </w:t>
      </w:r>
      <w:hyperlink r:id="rId19" w:history="1">
        <w:r w:rsidR="00571525" w:rsidRPr="00985BDA">
          <w:rPr>
            <w:rStyle w:val="Hyperlink"/>
            <w:rFonts w:eastAsia="Arial" w:cs="Arial"/>
            <w:szCs w:val="20"/>
          </w:rPr>
          <w:t>public liability insurance policy meeting our requirements</w:t>
        </w:r>
      </w:hyperlink>
      <w:r w:rsidR="00571525" w:rsidRPr="00985BDA">
        <w:rPr>
          <w:rStyle w:val="FootnoteReference"/>
          <w:rFonts w:eastAsia="Arial" w:cs="Arial"/>
          <w:szCs w:val="20"/>
        </w:rPr>
        <w:footnoteReference w:id="7"/>
      </w:r>
      <w:r w:rsidR="00571525" w:rsidRPr="00DA1319">
        <w:rPr>
          <w:rStyle w:val="FootnoteReference"/>
          <w:rFonts w:eastAsia="Arial" w:cs="Arial"/>
          <w:szCs w:val="20"/>
          <w:vertAlign w:val="baseline"/>
        </w:rPr>
        <w:t xml:space="preserve"> for the duration of this permit.</w:t>
      </w:r>
    </w:p>
    <w:p w14:paraId="0212E282" w14:textId="16E066A8" w:rsidR="00571525" w:rsidRPr="00985BDA" w:rsidRDefault="00571525" w:rsidP="00571525">
      <w:pPr>
        <w:pStyle w:val="ListParagraph"/>
        <w:numPr>
          <w:ilvl w:val="1"/>
          <w:numId w:val="12"/>
        </w:numPr>
        <w:spacing w:after="0" w:line="276" w:lineRule="auto"/>
        <w:ind w:left="568" w:hanging="284"/>
        <w:rPr>
          <w:szCs w:val="20"/>
        </w:rPr>
      </w:pPr>
      <w:r w:rsidRPr="00985BDA">
        <w:rPr>
          <w:szCs w:val="20"/>
        </w:rPr>
        <w:t xml:space="preserve">This </w:t>
      </w:r>
      <w:r w:rsidRPr="00985BDA">
        <w:rPr>
          <w:rFonts w:eastAsia="Arial" w:cs="Arial"/>
          <w:szCs w:val="20"/>
        </w:rPr>
        <w:t>permit</w:t>
      </w:r>
      <w:r w:rsidRPr="00985BDA">
        <w:rPr>
          <w:szCs w:val="20"/>
        </w:rPr>
        <w:t xml:space="preserve"> must be held on site and be produced on request by an authorised officer of Council or member of Victoria Police. You must comply promptly with any notices and instructions.</w:t>
      </w:r>
    </w:p>
    <w:p w14:paraId="29884050" w14:textId="16D832E8" w:rsidR="00571525" w:rsidRPr="00985BDA" w:rsidRDefault="00571525" w:rsidP="00571525">
      <w:pPr>
        <w:pStyle w:val="ListParagraph"/>
        <w:numPr>
          <w:ilvl w:val="1"/>
          <w:numId w:val="12"/>
        </w:numPr>
        <w:spacing w:after="0" w:line="276" w:lineRule="auto"/>
        <w:ind w:left="568" w:hanging="284"/>
        <w:rPr>
          <w:szCs w:val="20"/>
        </w:rPr>
      </w:pPr>
      <w:r w:rsidRPr="00985BDA">
        <w:rPr>
          <w:szCs w:val="20"/>
        </w:rPr>
        <w:t xml:space="preserve">Any </w:t>
      </w:r>
      <w:r w:rsidRPr="00985BDA">
        <w:rPr>
          <w:rFonts w:eastAsia="Arial" w:cs="Arial"/>
          <w:szCs w:val="20"/>
        </w:rPr>
        <w:t>variation</w:t>
      </w:r>
      <w:r w:rsidRPr="00985BDA">
        <w:rPr>
          <w:szCs w:val="20"/>
        </w:rPr>
        <w:t xml:space="preserve"> required to a permit </w:t>
      </w:r>
      <w:r w:rsidR="00515C49">
        <w:rPr>
          <w:szCs w:val="20"/>
        </w:rPr>
        <w:t xml:space="preserve">including change of permit holder, </w:t>
      </w:r>
      <w:r w:rsidRPr="00985BDA">
        <w:rPr>
          <w:szCs w:val="20"/>
        </w:rPr>
        <w:t>must be submitted to and approved by us in writing prior to any change or variation of activity.</w:t>
      </w:r>
    </w:p>
    <w:p w14:paraId="6B18018C" w14:textId="77777777" w:rsidR="00571525" w:rsidRPr="00985BDA" w:rsidRDefault="00571525" w:rsidP="00571525">
      <w:pPr>
        <w:pStyle w:val="ListParagraph"/>
        <w:numPr>
          <w:ilvl w:val="1"/>
          <w:numId w:val="12"/>
        </w:numPr>
        <w:spacing w:after="0" w:line="276" w:lineRule="auto"/>
        <w:ind w:left="568" w:hanging="284"/>
        <w:rPr>
          <w:szCs w:val="20"/>
        </w:rPr>
      </w:pPr>
      <w:r w:rsidRPr="00985BDA">
        <w:rPr>
          <w:szCs w:val="20"/>
        </w:rPr>
        <w:t xml:space="preserve">This </w:t>
      </w:r>
      <w:r w:rsidRPr="00985BDA">
        <w:rPr>
          <w:rFonts w:eastAsia="Arial" w:cs="Arial"/>
          <w:szCs w:val="20"/>
        </w:rPr>
        <w:t>permit</w:t>
      </w:r>
      <w:r w:rsidRPr="00985BDA">
        <w:rPr>
          <w:szCs w:val="20"/>
        </w:rPr>
        <w:t xml:space="preserve"> does not exempt you from compliance with our Local Laws.</w:t>
      </w:r>
    </w:p>
    <w:p w14:paraId="13004974" w14:textId="77777777" w:rsidR="00571525" w:rsidRPr="00985BDA" w:rsidRDefault="00571525" w:rsidP="00571525">
      <w:pPr>
        <w:pStyle w:val="ListParagraph"/>
        <w:numPr>
          <w:ilvl w:val="1"/>
          <w:numId w:val="12"/>
        </w:numPr>
        <w:spacing w:after="0" w:line="276" w:lineRule="auto"/>
        <w:ind w:left="568" w:hanging="284"/>
        <w:rPr>
          <w:szCs w:val="20"/>
        </w:rPr>
      </w:pPr>
      <w:r w:rsidRPr="00985BDA">
        <w:rPr>
          <w:szCs w:val="20"/>
        </w:rPr>
        <w:t xml:space="preserve">All activities under this permit must be undertaken during the hours stated herein, or in accordance with a </w:t>
      </w:r>
      <w:r w:rsidRPr="00985BDA">
        <w:rPr>
          <w:rFonts w:eastAsia="Arial" w:cs="Arial"/>
          <w:szCs w:val="20"/>
        </w:rPr>
        <w:t>relevant</w:t>
      </w:r>
      <w:r w:rsidRPr="00985BDA">
        <w:rPr>
          <w:szCs w:val="20"/>
        </w:rPr>
        <w:t xml:space="preserve"> out of hours permit.</w:t>
      </w:r>
    </w:p>
    <w:p w14:paraId="0D0EA8B5" w14:textId="77777777" w:rsidR="00571525" w:rsidRPr="00985BDA" w:rsidRDefault="00571525" w:rsidP="00571525">
      <w:pPr>
        <w:pStyle w:val="ListParagraph"/>
        <w:numPr>
          <w:ilvl w:val="1"/>
          <w:numId w:val="12"/>
        </w:numPr>
        <w:spacing w:after="0" w:line="276" w:lineRule="auto"/>
        <w:ind w:left="568" w:hanging="284"/>
        <w:rPr>
          <w:szCs w:val="20"/>
        </w:rPr>
      </w:pPr>
      <w:r w:rsidRPr="00985BDA">
        <w:rPr>
          <w:szCs w:val="20"/>
        </w:rPr>
        <w:t xml:space="preserve">You are </w:t>
      </w:r>
      <w:r w:rsidRPr="00985BDA">
        <w:rPr>
          <w:rFonts w:eastAsia="Arial" w:cs="Arial"/>
          <w:szCs w:val="20"/>
        </w:rPr>
        <w:t>responsible</w:t>
      </w:r>
      <w:r w:rsidRPr="00985BDA">
        <w:rPr>
          <w:szCs w:val="20"/>
        </w:rPr>
        <w:t xml:space="preserve"> for ensuring all permit details are correct as no refunds will be considered after the date of permit issue.</w:t>
      </w:r>
    </w:p>
    <w:p w14:paraId="066AD8C3" w14:textId="77777777" w:rsidR="00571525" w:rsidRPr="00985BDA" w:rsidRDefault="00571525" w:rsidP="00571525">
      <w:pPr>
        <w:pStyle w:val="ListParagraph"/>
        <w:numPr>
          <w:ilvl w:val="1"/>
          <w:numId w:val="12"/>
        </w:numPr>
        <w:spacing w:after="0" w:line="276" w:lineRule="auto"/>
        <w:ind w:left="568" w:hanging="284"/>
        <w:rPr>
          <w:rFonts w:eastAsia="Arial" w:cs="Arial"/>
          <w:color w:val="23242B"/>
          <w:szCs w:val="20"/>
        </w:rPr>
      </w:pPr>
      <w:r w:rsidRPr="00985BDA">
        <w:rPr>
          <w:szCs w:val="20"/>
        </w:rPr>
        <w:t xml:space="preserve">We </w:t>
      </w:r>
      <w:r w:rsidRPr="00985BDA">
        <w:rPr>
          <w:rFonts w:eastAsia="Arial" w:cs="Arial"/>
          <w:szCs w:val="20"/>
        </w:rPr>
        <w:t>reserve</w:t>
      </w:r>
      <w:r w:rsidRPr="00985BDA">
        <w:rPr>
          <w:szCs w:val="20"/>
        </w:rPr>
        <w:t xml:space="preserve"> the right to amend, suspend or cancel this permit at any tim</w:t>
      </w:r>
      <w:r w:rsidRPr="00985BDA">
        <w:rPr>
          <w:rFonts w:cs="Arial"/>
          <w:szCs w:val="20"/>
        </w:rPr>
        <w:t>e.</w:t>
      </w:r>
    </w:p>
    <w:p w14:paraId="4C0A5C5F" w14:textId="77777777" w:rsidR="00571525" w:rsidRPr="00985BDA" w:rsidRDefault="00571525" w:rsidP="00571525">
      <w:pPr>
        <w:pStyle w:val="Heading3"/>
        <w:keepLines w:val="0"/>
        <w:numPr>
          <w:ilvl w:val="0"/>
          <w:numId w:val="12"/>
        </w:numPr>
        <w:spacing w:before="120" w:after="0"/>
        <w:ind w:left="284" w:hanging="284"/>
        <w:rPr>
          <w:rFonts w:hint="eastAsia"/>
          <w:sz w:val="20"/>
          <w:szCs w:val="20"/>
        </w:rPr>
      </w:pPr>
      <w:r w:rsidRPr="00985BDA">
        <w:rPr>
          <w:sz w:val="20"/>
          <w:szCs w:val="20"/>
        </w:rPr>
        <w:t>Approved site plan (attached)</w:t>
      </w:r>
    </w:p>
    <w:p w14:paraId="7A54450F" w14:textId="75AFE5E7" w:rsidR="00571525" w:rsidRPr="008F0995" w:rsidRDefault="00571525" w:rsidP="008F0995">
      <w:pPr>
        <w:pStyle w:val="Heading3"/>
        <w:keepLines w:val="0"/>
        <w:numPr>
          <w:ilvl w:val="0"/>
          <w:numId w:val="12"/>
        </w:numPr>
        <w:spacing w:before="120" w:after="0"/>
        <w:ind w:left="284" w:hanging="284"/>
        <w:rPr>
          <w:rFonts w:hint="eastAsia"/>
          <w:sz w:val="20"/>
          <w:szCs w:val="20"/>
        </w:rPr>
      </w:pPr>
      <w:r w:rsidRPr="00985BDA">
        <w:rPr>
          <w:sz w:val="20"/>
          <w:szCs w:val="20"/>
        </w:rPr>
        <w:t>Approved parklet design (where attached)</w:t>
      </w:r>
    </w:p>
    <w:p w14:paraId="0DEA43B1" w14:textId="77777777" w:rsidR="00BE6801" w:rsidRPr="00AF02E0" w:rsidRDefault="00BE6801" w:rsidP="00571525">
      <w:pPr>
        <w:spacing w:after="120" w:line="240" w:lineRule="auto"/>
        <w:ind w:right="-2"/>
      </w:pPr>
    </w:p>
    <w:sectPr w:rsidR="00BE6801" w:rsidRPr="00AF02E0" w:rsidSect="00C12477">
      <w:endnotePr>
        <w:numFmt w:val="decimal"/>
      </w:endnotePr>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FA16" w14:textId="77777777" w:rsidR="00B61F7F" w:rsidRDefault="00B61F7F" w:rsidP="00BC719D">
      <w:pPr>
        <w:spacing w:after="0"/>
      </w:pPr>
      <w:r>
        <w:separator/>
      </w:r>
    </w:p>
  </w:endnote>
  <w:endnote w:type="continuationSeparator" w:id="0">
    <w:p w14:paraId="2098B112" w14:textId="77777777" w:rsidR="00B61F7F" w:rsidRDefault="00B61F7F"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2D59" w14:textId="77777777" w:rsidR="00B61F7F" w:rsidRDefault="00B61F7F" w:rsidP="00577A39">
      <w:pPr>
        <w:spacing w:after="40" w:line="240" w:lineRule="auto"/>
      </w:pPr>
      <w:r>
        <w:separator/>
      </w:r>
    </w:p>
  </w:footnote>
  <w:footnote w:type="continuationSeparator" w:id="0">
    <w:p w14:paraId="4E5EE40D" w14:textId="77777777" w:rsidR="00B61F7F" w:rsidRDefault="00B61F7F" w:rsidP="00EA2130">
      <w:r>
        <w:continuationSeparator/>
      </w:r>
    </w:p>
  </w:footnote>
  <w:footnote w:id="1">
    <w:p w14:paraId="4EE3C484" w14:textId="4018CC02" w:rsidR="00571525" w:rsidRDefault="00571525" w:rsidP="00571525">
      <w:pPr>
        <w:pStyle w:val="FootnoteText"/>
      </w:pPr>
      <w:r>
        <w:rPr>
          <w:rStyle w:val="FootnoteReference"/>
        </w:rPr>
        <w:footnoteRef/>
      </w:r>
      <w:r>
        <w:t xml:space="preserve"> </w:t>
      </w:r>
      <w:r w:rsidR="00452397" w:rsidRPr="00452397">
        <w:rPr>
          <w:sz w:val="18"/>
        </w:rPr>
        <w:t>https://www.melbourne.vic.gov.au/outdoor-dining-permits</w:t>
      </w:r>
    </w:p>
  </w:footnote>
  <w:footnote w:id="2">
    <w:p w14:paraId="12F6EE26" w14:textId="06395C39" w:rsidR="00571525" w:rsidRPr="007330B5" w:rsidRDefault="00571525" w:rsidP="00571525">
      <w:pPr>
        <w:pStyle w:val="FootnoteText"/>
        <w:rPr>
          <w:sz w:val="18"/>
        </w:rPr>
      </w:pPr>
      <w:r>
        <w:rPr>
          <w:rStyle w:val="FootnoteReference"/>
        </w:rPr>
        <w:footnoteRef/>
      </w:r>
      <w:r>
        <w:t xml:space="preserve"> </w:t>
      </w:r>
      <w:r w:rsidR="0010176F" w:rsidRPr="0010176F">
        <w:rPr>
          <w:sz w:val="18"/>
        </w:rPr>
        <w:t>https://www.melbourne.vic.gov.au/outdoor-dining-permits</w:t>
      </w:r>
    </w:p>
  </w:footnote>
  <w:footnote w:id="3">
    <w:p w14:paraId="6E52B6B9" w14:textId="1FB54722" w:rsidR="00571525" w:rsidRPr="007330B5" w:rsidRDefault="00571525" w:rsidP="00571525">
      <w:pPr>
        <w:pStyle w:val="FootnoteText"/>
        <w:rPr>
          <w:sz w:val="18"/>
        </w:rPr>
      </w:pPr>
      <w:r>
        <w:rPr>
          <w:rStyle w:val="FootnoteReference"/>
        </w:rPr>
        <w:footnoteRef/>
      </w:r>
      <w:r>
        <w:t xml:space="preserve"> </w:t>
      </w:r>
      <w:r w:rsidR="0010176F" w:rsidRPr="0010176F">
        <w:rPr>
          <w:sz w:val="18"/>
        </w:rPr>
        <w:t>https://www.melbourne.vic.gov.au/outdoor-dining-permits</w:t>
      </w:r>
    </w:p>
  </w:footnote>
  <w:footnote w:id="4">
    <w:p w14:paraId="7638D276" w14:textId="25FCFE2E" w:rsidR="00571525" w:rsidRDefault="00571525" w:rsidP="00571525">
      <w:pPr>
        <w:pStyle w:val="FootnoteText"/>
      </w:pPr>
      <w:r>
        <w:rPr>
          <w:rStyle w:val="FootnoteReference"/>
        </w:rPr>
        <w:footnoteRef/>
      </w:r>
      <w:r>
        <w:t xml:space="preserve"> </w:t>
      </w:r>
      <w:r w:rsidR="0010176F" w:rsidRPr="0010176F">
        <w:rPr>
          <w:sz w:val="18"/>
          <w:szCs w:val="18"/>
        </w:rPr>
        <w:t>https://www.melbourne.vic.gov.au/outdoor-dining-permits</w:t>
      </w:r>
    </w:p>
  </w:footnote>
  <w:footnote w:id="5">
    <w:p w14:paraId="7CEEF16C" w14:textId="01AC2FC4" w:rsidR="00571525" w:rsidRPr="007330B5" w:rsidRDefault="00571525" w:rsidP="00571525">
      <w:pPr>
        <w:pStyle w:val="FootnoteText"/>
        <w:rPr>
          <w:sz w:val="18"/>
        </w:rPr>
      </w:pPr>
      <w:r>
        <w:rPr>
          <w:rStyle w:val="FootnoteReference"/>
        </w:rPr>
        <w:footnoteRef/>
      </w:r>
      <w:r>
        <w:t xml:space="preserve"> </w:t>
      </w:r>
      <w:r w:rsidR="00452397" w:rsidRPr="00452397">
        <w:rPr>
          <w:sz w:val="18"/>
        </w:rPr>
        <w:t>https://www.melbourne.vic.gov.au/acts-and-local-laws</w:t>
      </w:r>
    </w:p>
  </w:footnote>
  <w:footnote w:id="6">
    <w:p w14:paraId="75B0C679" w14:textId="1D6393D5" w:rsidR="00571525" w:rsidRDefault="00571525" w:rsidP="00571525">
      <w:pPr>
        <w:pStyle w:val="FootnoteText"/>
      </w:pPr>
      <w:r>
        <w:rPr>
          <w:rStyle w:val="FootnoteReference"/>
        </w:rPr>
        <w:footnoteRef/>
      </w:r>
      <w:r>
        <w:t xml:space="preserve"> </w:t>
      </w:r>
      <w:r w:rsidR="00452397" w:rsidRPr="00452397">
        <w:rPr>
          <w:sz w:val="18"/>
        </w:rPr>
        <w:t>https://www.vic.gov.au/liquor-regulation-victoria</w:t>
      </w:r>
    </w:p>
  </w:footnote>
  <w:footnote w:id="7">
    <w:p w14:paraId="19BB151B" w14:textId="126CA914" w:rsidR="00571525" w:rsidRDefault="00571525" w:rsidP="00571525">
      <w:pPr>
        <w:pStyle w:val="FootnoteText"/>
      </w:pPr>
      <w:r>
        <w:rPr>
          <w:rStyle w:val="FootnoteReference"/>
        </w:rPr>
        <w:footnoteRef/>
      </w:r>
      <w:r w:rsidR="00506AE8" w:rsidRPr="00506AE8">
        <w:t>https://www.melbourne.vic.gov.au/public-liability-insurance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2CDE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3" w15:restartNumberingAfterBreak="0">
    <w:nsid w:val="25AA25E9"/>
    <w:multiLevelType w:val="multilevel"/>
    <w:tmpl w:val="16506B6C"/>
    <w:styleLink w:val="ListNumbers"/>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4" w15:restartNumberingAfterBreak="0">
    <w:nsid w:val="2A2B5D1C"/>
    <w:multiLevelType w:val="multilevel"/>
    <w:tmpl w:val="16506B6C"/>
    <w:numStyleLink w:val="ListNumbers"/>
  </w:abstractNum>
  <w:abstractNum w:abstractNumId="5" w15:restartNumberingAfterBreak="0">
    <w:nsid w:val="38C10957"/>
    <w:multiLevelType w:val="multilevel"/>
    <w:tmpl w:val="16506B6C"/>
    <w:numStyleLink w:val="ListNumbers"/>
  </w:abstractNum>
  <w:abstractNum w:abstractNumId="6" w15:restartNumberingAfterBreak="0">
    <w:nsid w:val="3F6C5599"/>
    <w:multiLevelType w:val="hybridMultilevel"/>
    <w:tmpl w:val="358249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5973EB8"/>
    <w:multiLevelType w:val="hybridMultilevel"/>
    <w:tmpl w:val="ABBCE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7578A7"/>
    <w:multiLevelType w:val="hybridMultilevel"/>
    <w:tmpl w:val="C6A2B5CC"/>
    <w:lvl w:ilvl="0" w:tplc="CB9EFAE2">
      <w:start w:val="1"/>
      <w:numFmt w:val="decimal"/>
      <w:lvlText w:val="%1."/>
      <w:lvlJc w:val="left"/>
      <w:pPr>
        <w:ind w:left="720" w:hanging="360"/>
      </w:pPr>
      <w:rPr>
        <w:rFonts w:ascii="Arial" w:eastAsia="Calibri" w:hAnsi="Arial" w:cs="Arial"/>
        <w:b/>
      </w:rPr>
    </w:lvl>
    <w:lvl w:ilvl="1" w:tplc="C24C5A2C">
      <w:start w:val="1"/>
      <w:numFmt w:val="lowerLetter"/>
      <w:lvlText w:val="%2."/>
      <w:lvlJc w:val="left"/>
      <w:pPr>
        <w:ind w:left="1440" w:hanging="360"/>
      </w:pPr>
      <w:rPr>
        <w:vertAlign w:val="baseline"/>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23D1319"/>
    <w:multiLevelType w:val="hybridMultilevel"/>
    <w:tmpl w:val="C9ECDA2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1209CA"/>
    <w:multiLevelType w:val="multilevel"/>
    <w:tmpl w:val="16506B6C"/>
    <w:numStyleLink w:val="ListNumbers"/>
  </w:abstractNum>
  <w:abstractNum w:abstractNumId="11" w15:restartNumberingAfterBreak="0">
    <w:nsid w:val="7A2C43DC"/>
    <w:multiLevelType w:val="multilevel"/>
    <w:tmpl w:val="16506B6C"/>
    <w:numStyleLink w:val="ListNumbers"/>
  </w:abstractNum>
  <w:abstractNum w:abstractNumId="12" w15:restartNumberingAfterBreak="0">
    <w:nsid w:val="7E111AEB"/>
    <w:multiLevelType w:val="hybridMultilevel"/>
    <w:tmpl w:val="BDE44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513555">
    <w:abstractNumId w:val="2"/>
  </w:num>
  <w:num w:numId="2" w16cid:durableId="700085601">
    <w:abstractNumId w:val="3"/>
  </w:num>
  <w:num w:numId="3" w16cid:durableId="1856994770">
    <w:abstractNumId w:val="11"/>
  </w:num>
  <w:num w:numId="4" w16cid:durableId="1271857624">
    <w:abstractNumId w:val="0"/>
  </w:num>
  <w:num w:numId="5" w16cid:durableId="359168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9582277">
    <w:abstractNumId w:val="4"/>
  </w:num>
  <w:num w:numId="7" w16cid:durableId="2032031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1397867">
    <w:abstractNumId w:val="10"/>
  </w:num>
  <w:num w:numId="9" w16cid:durableId="665790321">
    <w:abstractNumId w:val="5"/>
  </w:num>
  <w:num w:numId="10" w16cid:durableId="326710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3962619">
    <w:abstractNumId w:val="1"/>
  </w:num>
  <w:num w:numId="12" w16cid:durableId="2027638356">
    <w:abstractNumId w:val="8"/>
  </w:num>
  <w:num w:numId="13" w16cid:durableId="517700126">
    <w:abstractNumId w:val="7"/>
  </w:num>
  <w:num w:numId="14" w16cid:durableId="1503354021">
    <w:abstractNumId w:val="9"/>
  </w:num>
  <w:num w:numId="15" w16cid:durableId="531266771">
    <w:abstractNumId w:val="6"/>
  </w:num>
  <w:num w:numId="16" w16cid:durableId="86910234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Grid"/>
  <w:characterSpacingControl w:val="doNotCompress"/>
  <w:hdrShapeDefaults>
    <o:shapedefaults v:ext="edit" spidmax="4505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3"/>
    <w:rsid w:val="000437C5"/>
    <w:rsid w:val="000474AE"/>
    <w:rsid w:val="00071857"/>
    <w:rsid w:val="000A2BDA"/>
    <w:rsid w:val="000B5EAA"/>
    <w:rsid w:val="000C2668"/>
    <w:rsid w:val="000C794F"/>
    <w:rsid w:val="000F4149"/>
    <w:rsid w:val="0010176F"/>
    <w:rsid w:val="001167F7"/>
    <w:rsid w:val="00120DFE"/>
    <w:rsid w:val="00123D40"/>
    <w:rsid w:val="00190B0E"/>
    <w:rsid w:val="001B77FF"/>
    <w:rsid w:val="001F46B4"/>
    <w:rsid w:val="001F554D"/>
    <w:rsid w:val="00203F08"/>
    <w:rsid w:val="002436A6"/>
    <w:rsid w:val="0024372F"/>
    <w:rsid w:val="002438B7"/>
    <w:rsid w:val="0024773F"/>
    <w:rsid w:val="002E4153"/>
    <w:rsid w:val="002F47B6"/>
    <w:rsid w:val="002F6A88"/>
    <w:rsid w:val="00332435"/>
    <w:rsid w:val="00392688"/>
    <w:rsid w:val="003D63A8"/>
    <w:rsid w:val="003E3A9F"/>
    <w:rsid w:val="00406AE0"/>
    <w:rsid w:val="00407429"/>
    <w:rsid w:val="00426584"/>
    <w:rsid w:val="00431D45"/>
    <w:rsid w:val="00452397"/>
    <w:rsid w:val="0045275A"/>
    <w:rsid w:val="004564F4"/>
    <w:rsid w:val="00457042"/>
    <w:rsid w:val="00493E0A"/>
    <w:rsid w:val="00494A2D"/>
    <w:rsid w:val="004D00DD"/>
    <w:rsid w:val="004E1ECE"/>
    <w:rsid w:val="004F54F5"/>
    <w:rsid w:val="00506AE8"/>
    <w:rsid w:val="00515C49"/>
    <w:rsid w:val="00535159"/>
    <w:rsid w:val="0053666A"/>
    <w:rsid w:val="005620A0"/>
    <w:rsid w:val="0056634E"/>
    <w:rsid w:val="00571525"/>
    <w:rsid w:val="0057264C"/>
    <w:rsid w:val="00577A39"/>
    <w:rsid w:val="005814F5"/>
    <w:rsid w:val="00595094"/>
    <w:rsid w:val="005D30BA"/>
    <w:rsid w:val="005F4391"/>
    <w:rsid w:val="00614437"/>
    <w:rsid w:val="00632B49"/>
    <w:rsid w:val="00687D4A"/>
    <w:rsid w:val="006A2F63"/>
    <w:rsid w:val="006A3718"/>
    <w:rsid w:val="006B01DF"/>
    <w:rsid w:val="006C7F7B"/>
    <w:rsid w:val="00712950"/>
    <w:rsid w:val="00715B3E"/>
    <w:rsid w:val="0073401D"/>
    <w:rsid w:val="007361D8"/>
    <w:rsid w:val="00737A99"/>
    <w:rsid w:val="00747122"/>
    <w:rsid w:val="00782E37"/>
    <w:rsid w:val="007A0AA6"/>
    <w:rsid w:val="007A1DB0"/>
    <w:rsid w:val="007E6C55"/>
    <w:rsid w:val="007F0661"/>
    <w:rsid w:val="00806F0F"/>
    <w:rsid w:val="0082569F"/>
    <w:rsid w:val="00825BA9"/>
    <w:rsid w:val="00831224"/>
    <w:rsid w:val="00850D66"/>
    <w:rsid w:val="00855F84"/>
    <w:rsid w:val="00881C97"/>
    <w:rsid w:val="008D129C"/>
    <w:rsid w:val="008D2DDA"/>
    <w:rsid w:val="008E2476"/>
    <w:rsid w:val="008F0995"/>
    <w:rsid w:val="009050C6"/>
    <w:rsid w:val="00955E32"/>
    <w:rsid w:val="00963DAE"/>
    <w:rsid w:val="0097181E"/>
    <w:rsid w:val="00990B3C"/>
    <w:rsid w:val="00991CD5"/>
    <w:rsid w:val="009D1FBA"/>
    <w:rsid w:val="009F4681"/>
    <w:rsid w:val="00A01D13"/>
    <w:rsid w:val="00A121B3"/>
    <w:rsid w:val="00A67A10"/>
    <w:rsid w:val="00A8651A"/>
    <w:rsid w:val="00AA4303"/>
    <w:rsid w:val="00AB6132"/>
    <w:rsid w:val="00AD2B6E"/>
    <w:rsid w:val="00AF02E0"/>
    <w:rsid w:val="00AF5A5B"/>
    <w:rsid w:val="00B152AF"/>
    <w:rsid w:val="00B53D5A"/>
    <w:rsid w:val="00B61F7F"/>
    <w:rsid w:val="00B93B1F"/>
    <w:rsid w:val="00BC5E8E"/>
    <w:rsid w:val="00BC719D"/>
    <w:rsid w:val="00BE100F"/>
    <w:rsid w:val="00BE1269"/>
    <w:rsid w:val="00BE4B49"/>
    <w:rsid w:val="00BE6801"/>
    <w:rsid w:val="00BF2317"/>
    <w:rsid w:val="00C0291B"/>
    <w:rsid w:val="00C05740"/>
    <w:rsid w:val="00C07190"/>
    <w:rsid w:val="00C12477"/>
    <w:rsid w:val="00C2007C"/>
    <w:rsid w:val="00C37F6A"/>
    <w:rsid w:val="00C42412"/>
    <w:rsid w:val="00C73DA2"/>
    <w:rsid w:val="00CA3730"/>
    <w:rsid w:val="00CB6145"/>
    <w:rsid w:val="00CD382D"/>
    <w:rsid w:val="00D00427"/>
    <w:rsid w:val="00D02C4A"/>
    <w:rsid w:val="00D77363"/>
    <w:rsid w:val="00DA1319"/>
    <w:rsid w:val="00DA4256"/>
    <w:rsid w:val="00E4646D"/>
    <w:rsid w:val="00E94A1C"/>
    <w:rsid w:val="00EA2130"/>
    <w:rsid w:val="00EC4AF9"/>
    <w:rsid w:val="00ED7629"/>
    <w:rsid w:val="00EF11AE"/>
    <w:rsid w:val="00F07FBE"/>
    <w:rsid w:val="00F24B46"/>
    <w:rsid w:val="00F4048D"/>
    <w:rsid w:val="00F41FC6"/>
    <w:rsid w:val="00F61B69"/>
    <w:rsid w:val="00F63593"/>
    <w:rsid w:val="00F6784D"/>
    <w:rsid w:val="00F83261"/>
    <w:rsid w:val="00F86209"/>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32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477"/>
    <w:pPr>
      <w:spacing w:after="200" w:line="288" w:lineRule="auto"/>
    </w:pPr>
    <w:rPr>
      <w:rFonts w:ascii="Arial" w:hAnsi="Arial"/>
      <w:szCs w:val="24"/>
      <w:lang w:eastAsia="en-US"/>
    </w:rPr>
  </w:style>
  <w:style w:type="paragraph" w:styleId="Heading1">
    <w:name w:val="heading 1"/>
    <w:next w:val="Normal"/>
    <w:link w:val="Heading1Char"/>
    <w:qFormat/>
    <w:rsid w:val="00AF02E0"/>
    <w:pPr>
      <w:spacing w:before="480" w:after="320" w:line="276" w:lineRule="auto"/>
      <w:outlineLvl w:val="0"/>
    </w:pPr>
    <w:rPr>
      <w:rFonts w:ascii="Arial Bold" w:eastAsia="MS Gothic" w:hAnsi="Arial Bold"/>
      <w:bCs/>
      <w:sz w:val="32"/>
      <w:szCs w:val="32"/>
      <w:lang w:val="en-US" w:eastAsia="en-US"/>
    </w:rPr>
  </w:style>
  <w:style w:type="paragraph" w:styleId="Heading2">
    <w:name w:val="heading 2"/>
    <w:next w:val="Normal"/>
    <w:link w:val="Heading2Char"/>
    <w:qFormat/>
    <w:rsid w:val="00BC5E8E"/>
    <w:pPr>
      <w:spacing w:before="320" w:after="280" w:line="276" w:lineRule="auto"/>
      <w:outlineLvl w:val="1"/>
    </w:pPr>
    <w:rPr>
      <w:rFonts w:ascii="Arial Bold" w:eastAsia="MS Gothic" w:hAnsi="Arial Bold"/>
      <w:bCs/>
      <w:sz w:val="26"/>
      <w:szCs w:val="26"/>
      <w:lang w:val="en-US" w:eastAsia="en-US"/>
    </w:rPr>
  </w:style>
  <w:style w:type="paragraph" w:styleId="Heading3">
    <w:name w:val="heading 3"/>
    <w:basedOn w:val="Heading2"/>
    <w:link w:val="Heading3Char"/>
    <w:uiPriority w:val="9"/>
    <w:qFormat/>
    <w:rsid w:val="00EC4AF9"/>
    <w:pPr>
      <w:keepNext/>
      <w:keepLines/>
      <w:spacing w:before="280" w:after="240"/>
      <w:outlineLvl w:val="2"/>
    </w:pPr>
    <w:rPr>
      <w:bCs w:val="0"/>
      <w:sz w:val="22"/>
    </w:rPr>
  </w:style>
  <w:style w:type="paragraph" w:styleId="Heading4">
    <w:name w:val="heading 4"/>
    <w:basedOn w:val="Heading3"/>
    <w:next w:val="Normal"/>
    <w:link w:val="Heading4Char"/>
    <w:rsid w:val="00C73DA2"/>
    <w:pPr>
      <w:spacing w:before="200" w:line="240" w:lineRule="auto"/>
      <w:outlineLvl w:val="3"/>
    </w:pPr>
    <w:rPr>
      <w:rFonts w:eastAsia="MS Mincho"/>
      <w:bCs/>
      <w:sz w:val="20"/>
      <w:szCs w:val="28"/>
    </w:rPr>
  </w:style>
  <w:style w:type="paragraph" w:styleId="Heading5">
    <w:name w:val="heading 5"/>
    <w:basedOn w:val="Normal"/>
    <w:next w:val="Normal"/>
    <w:link w:val="Heading5Char"/>
    <w:rsid w:val="00C2007C"/>
    <w:pPr>
      <w:spacing w:before="240" w:after="60"/>
      <w:outlineLvl w:val="4"/>
    </w:pPr>
    <w:rPr>
      <w:bCs/>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E0"/>
    <w:rPr>
      <w:rFonts w:ascii="Arial Bold" w:eastAsia="MS Gothic" w:hAnsi="Arial Bold"/>
      <w:bCs/>
      <w:sz w:val="32"/>
      <w:szCs w:val="32"/>
      <w:lang w:val="en-US" w:eastAsia="en-US"/>
    </w:rPr>
  </w:style>
  <w:style w:type="character" w:customStyle="1" w:styleId="Heading2Char">
    <w:name w:val="Heading 2 Char"/>
    <w:link w:val="Heading2"/>
    <w:rsid w:val="00BC5E8E"/>
    <w:rPr>
      <w:rFonts w:ascii="Arial Bold" w:eastAsia="MS Gothic" w:hAnsi="Arial Bold"/>
      <w:bCs/>
      <w:sz w:val="26"/>
      <w:szCs w:val="26"/>
      <w:lang w:val="en-US" w:eastAsia="en-US"/>
    </w:rPr>
  </w:style>
  <w:style w:type="character" w:customStyle="1" w:styleId="Heading3Char">
    <w:name w:val="Heading 3 Char"/>
    <w:link w:val="Heading3"/>
    <w:rsid w:val="00EC4AF9"/>
    <w:rPr>
      <w:rFonts w:ascii="Arial Bold" w:eastAsia="MS Gothic" w:hAnsi="Arial Bold"/>
      <w:b/>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basedOn w:val="DefaultParagraphFont"/>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styleId="TOCHeading">
    <w:name w:val="TOC Heading"/>
    <w:basedOn w:val="Heading1"/>
    <w:next w:val="TOC1"/>
    <w:uiPriority w:val="39"/>
    <w:qFormat/>
    <w:rsid w:val="004E1ECE"/>
    <w:pPr>
      <w:spacing w:before="400" w:after="200"/>
    </w:pPr>
    <w:rPr>
      <w:bCs w:val="0"/>
    </w:rPr>
  </w:style>
  <w:style w:type="paragraph" w:styleId="TOC1">
    <w:name w:val="toc 1"/>
    <w:basedOn w:val="Normal"/>
    <w:next w:val="Normal"/>
    <w:uiPriority w:val="39"/>
    <w:rsid w:val="00F07FBE"/>
    <w:pPr>
      <w:spacing w:after="120" w:line="276" w:lineRule="auto"/>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3401D"/>
    <w:pPr>
      <w:numPr>
        <w:numId w:val="1"/>
      </w:numPr>
      <w:spacing w:line="240" w:lineRule="auto"/>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99"/>
    <w:rsid w:val="00EF11AE"/>
    <w:pPr>
      <w:spacing w:after="0" w:line="240" w:lineRule="auto"/>
    </w:pPr>
    <w:rPr>
      <w:sz w:val="16"/>
      <w:szCs w:val="20"/>
    </w:rPr>
  </w:style>
  <w:style w:type="character" w:customStyle="1" w:styleId="FootnoteTextChar">
    <w:name w:val="Footnote Text Char"/>
    <w:link w:val="FootnoteText"/>
    <w:uiPriority w:val="99"/>
    <w:rsid w:val="00EF11AE"/>
    <w:rPr>
      <w:rFonts w:ascii="Arial" w:hAnsi="Arial"/>
      <w:sz w:val="16"/>
      <w:lang w:eastAsia="en-US"/>
    </w:rPr>
  </w:style>
  <w:style w:type="character" w:styleId="FootnoteReference">
    <w:name w:val="footnote reference"/>
    <w:uiPriority w:val="99"/>
    <w:rsid w:val="001F554D"/>
    <w:rPr>
      <w:vertAlign w:val="superscript"/>
    </w:rPr>
  </w:style>
  <w:style w:type="paragraph" w:styleId="ListNumber">
    <w:name w:val="List Number"/>
    <w:basedOn w:val="Normal"/>
    <w:qFormat/>
    <w:rsid w:val="00D02C4A"/>
    <w:pPr>
      <w:numPr>
        <w:numId w:val="9"/>
      </w:numPr>
      <w:spacing w:line="240" w:lineRule="auto"/>
    </w:pPr>
  </w:style>
  <w:style w:type="paragraph" w:styleId="ListNumber2">
    <w:name w:val="List Number 2"/>
    <w:basedOn w:val="ListNumber"/>
    <w:rsid w:val="00BE4B49"/>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3401D"/>
    <w:pPr>
      <w:numPr>
        <w:ilvl w:val="1"/>
        <w:numId w:val="1"/>
      </w:numPr>
      <w:spacing w:line="240" w:lineRule="auto"/>
    </w:pPr>
    <w:rPr>
      <w:lang w:val="en-US"/>
    </w:rPr>
  </w:style>
  <w:style w:type="paragraph" w:styleId="ListParagraph">
    <w:name w:val="List Paragraph"/>
    <w:basedOn w:val="Normal"/>
    <w:uiPriority w:val="34"/>
    <w:qFormat/>
    <w:rsid w:val="0073401D"/>
    <w:pPr>
      <w:contextualSpacing/>
    </w:pPr>
  </w:style>
  <w:style w:type="paragraph" w:styleId="ListBullet3">
    <w:name w:val="List Bullet 3"/>
    <w:basedOn w:val="Normal"/>
    <w:rsid w:val="0073401D"/>
    <w:pPr>
      <w:numPr>
        <w:ilvl w:val="2"/>
        <w:numId w:val="1"/>
      </w:numPr>
      <w:spacing w:line="240" w:lineRule="auto"/>
    </w:pPr>
  </w:style>
  <w:style w:type="paragraph" w:styleId="ListBullet4">
    <w:name w:val="List Bullet 4"/>
    <w:basedOn w:val="Normal"/>
    <w:rsid w:val="0073401D"/>
    <w:pPr>
      <w:numPr>
        <w:ilvl w:val="3"/>
        <w:numId w:val="1"/>
      </w:numPr>
      <w:spacing w:line="240" w:lineRule="auto"/>
    </w:pPr>
  </w:style>
  <w:style w:type="paragraph" w:styleId="ListBullet5">
    <w:name w:val="List Bullet 5"/>
    <w:basedOn w:val="Normal"/>
    <w:rsid w:val="00C05740"/>
    <w:pPr>
      <w:numPr>
        <w:ilvl w:val="4"/>
        <w:numId w:val="1"/>
      </w:numPr>
    </w:pPr>
  </w:style>
  <w:style w:type="paragraph" w:styleId="ListNumber3">
    <w:name w:val="List Number 3"/>
    <w:basedOn w:val="Normal"/>
    <w:rsid w:val="00493E0A"/>
    <w:pPr>
      <w:numPr>
        <w:ilvl w:val="2"/>
        <w:numId w:val="9"/>
      </w:numPr>
      <w:spacing w:line="240" w:lineRule="auto"/>
    </w:pPr>
  </w:style>
  <w:style w:type="paragraph" w:styleId="ListNumber4">
    <w:name w:val="List Number 4"/>
    <w:basedOn w:val="Normal"/>
    <w:rsid w:val="00D02C4A"/>
    <w:pPr>
      <w:numPr>
        <w:ilvl w:val="3"/>
        <w:numId w:val="9"/>
      </w:numPr>
      <w:spacing w:line="240" w:lineRule="auto"/>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C73DA2"/>
    <w:rPr>
      <w:rFonts w:ascii="Arial Bold" w:eastAsia="MS Mincho" w:hAnsi="Arial Bold" w:cs="Times New Roman"/>
      <w:b/>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2007C"/>
    <w:pPr>
      <w:tabs>
        <w:tab w:val="right" w:leader="dot" w:pos="9769"/>
      </w:tabs>
      <w:spacing w:after="120" w:line="276" w:lineRule="auto"/>
      <w:ind w:left="284"/>
    </w:pPr>
  </w:style>
  <w:style w:type="paragraph" w:styleId="TOC3">
    <w:name w:val="toc 3"/>
    <w:basedOn w:val="Normal"/>
    <w:next w:val="Normal"/>
    <w:autoRedefine/>
    <w:uiPriority w:val="39"/>
    <w:rsid w:val="00C2007C"/>
    <w:pPr>
      <w:tabs>
        <w:tab w:val="right" w:leader="dot" w:pos="9769"/>
      </w:tabs>
      <w:spacing w:after="120" w:line="276" w:lineRule="auto"/>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C2007C"/>
    <w:rPr>
      <w:rFonts w:ascii="Arial" w:eastAsia="MS Mincho" w:hAnsi="Arial" w:cs="Times New Roman"/>
      <w:bCs/>
      <w:iCs/>
      <w:szCs w:val="26"/>
      <w:lang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basedOn w:val="DefaultParagraphFont"/>
    <w:link w:val="Bold"/>
    <w:rsid w:val="00190B0E"/>
    <w:rPr>
      <w:rFonts w:ascii="Arial" w:hAnsi="Arial"/>
      <w:b/>
      <w:szCs w:val="24"/>
      <w:lang w:eastAsia="en-US"/>
    </w:rPr>
  </w:style>
  <w:style w:type="paragraph" w:styleId="Caption">
    <w:name w:val="caption"/>
    <w:basedOn w:val="Normal"/>
    <w:next w:val="Normal"/>
    <w:rsid w:val="000474AE"/>
    <w:pPr>
      <w:spacing w:line="240" w:lineRule="auto"/>
    </w:pPr>
    <w:rPr>
      <w:b/>
      <w:bCs/>
      <w:color w:val="4F81BD" w:themeColor="accent1"/>
      <w:sz w:val="18"/>
      <w:szCs w:val="18"/>
    </w:rPr>
  </w:style>
  <w:style w:type="paragraph" w:styleId="Revision">
    <w:name w:val="Revision"/>
    <w:hidden/>
    <w:semiHidden/>
    <w:rsid w:val="00452397"/>
    <w:rPr>
      <w:rFonts w:ascii="Arial" w:hAnsi="Arial"/>
      <w:szCs w:val="24"/>
      <w:lang w:eastAsia="en-US"/>
    </w:rPr>
  </w:style>
  <w:style w:type="character" w:styleId="FollowedHyperlink">
    <w:name w:val="FollowedHyperlink"/>
    <w:basedOn w:val="DefaultParagraphFont"/>
    <w:semiHidden/>
    <w:unhideWhenUsed/>
    <w:rsid w:val="00452397"/>
    <w:rPr>
      <w:color w:val="800080" w:themeColor="followedHyperlink"/>
      <w:u w:val="single"/>
    </w:rPr>
  </w:style>
  <w:style w:type="character" w:styleId="UnresolvedMention">
    <w:name w:val="Unresolved Mention"/>
    <w:basedOn w:val="DefaultParagraphFont"/>
    <w:uiPriority w:val="99"/>
    <w:semiHidden/>
    <w:unhideWhenUsed/>
    <w:rsid w:val="00452397"/>
    <w:rPr>
      <w:color w:val="605E5C"/>
      <w:shd w:val="clear" w:color="auto" w:fill="E1DFDD"/>
    </w:rPr>
  </w:style>
  <w:style w:type="character" w:styleId="CommentReference">
    <w:name w:val="annotation reference"/>
    <w:basedOn w:val="DefaultParagraphFont"/>
    <w:semiHidden/>
    <w:unhideWhenUsed/>
    <w:rsid w:val="00452397"/>
    <w:rPr>
      <w:sz w:val="16"/>
      <w:szCs w:val="16"/>
    </w:rPr>
  </w:style>
  <w:style w:type="paragraph" w:styleId="CommentText">
    <w:name w:val="annotation text"/>
    <w:basedOn w:val="Normal"/>
    <w:link w:val="CommentTextChar"/>
    <w:unhideWhenUsed/>
    <w:rsid w:val="00452397"/>
    <w:pPr>
      <w:spacing w:line="240" w:lineRule="auto"/>
    </w:pPr>
    <w:rPr>
      <w:szCs w:val="20"/>
    </w:rPr>
  </w:style>
  <w:style w:type="character" w:customStyle="1" w:styleId="CommentTextChar">
    <w:name w:val="Comment Text Char"/>
    <w:basedOn w:val="DefaultParagraphFont"/>
    <w:link w:val="CommentText"/>
    <w:rsid w:val="00452397"/>
    <w:rPr>
      <w:rFonts w:ascii="Arial" w:hAnsi="Arial"/>
      <w:lang w:eastAsia="en-US"/>
    </w:rPr>
  </w:style>
  <w:style w:type="paragraph" w:styleId="CommentSubject">
    <w:name w:val="annotation subject"/>
    <w:basedOn w:val="CommentText"/>
    <w:next w:val="CommentText"/>
    <w:link w:val="CommentSubjectChar"/>
    <w:semiHidden/>
    <w:unhideWhenUsed/>
    <w:rsid w:val="00452397"/>
    <w:rPr>
      <w:b/>
      <w:bCs/>
    </w:rPr>
  </w:style>
  <w:style w:type="character" w:customStyle="1" w:styleId="CommentSubjectChar">
    <w:name w:val="Comment Subject Char"/>
    <w:basedOn w:val="CommentTextChar"/>
    <w:link w:val="CommentSubject"/>
    <w:semiHidden/>
    <w:rsid w:val="0045239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lbourne.vic.gov.au/outdoor-dining-permits" TargetMode="External"/><Relationship Id="rId18" Type="http://schemas.openxmlformats.org/officeDocument/2006/relationships/hyperlink" Target="https://www.melbourne.vic.gov.au/about-council/governance-transparency/acts-local-laws/pages/local-laws-2019.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lbourne.vic.gov.au/outdoor-dining-permits" TargetMode="External"/><Relationship Id="rId17" Type="http://schemas.openxmlformats.org/officeDocument/2006/relationships/hyperlink" Target="https://www.vic.gov.au/liquor-regulation-victoria" TargetMode="External"/><Relationship Id="rId2" Type="http://schemas.openxmlformats.org/officeDocument/2006/relationships/customXml" Target="../customXml/item2.xml"/><Relationship Id="rId16" Type="http://schemas.openxmlformats.org/officeDocument/2006/relationships/hyperlink" Target="https://www.melbourne.vic.gov.au/acts-and-local-la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elbourne.vic.gov.au/outdoor-dining-permits" TargetMode="External"/><Relationship Id="rId10" Type="http://schemas.openxmlformats.org/officeDocument/2006/relationships/endnotes" Target="endnotes.xml"/><Relationship Id="rId19" Type="http://schemas.openxmlformats.org/officeDocument/2006/relationships/hyperlink" Target="https://www.melbourne.vic.gov.au/public-liability-insu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lbourne.vic.gov.au/outdoor-dining-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46876C-6FA1-42FF-876B-30BF90AFC3EF}">
  <ds:schemaRefs>
    <ds:schemaRef ds:uri="http://schemas.microsoft.com/sharepoint/v3/contenttype/forms"/>
  </ds:schemaRefs>
</ds:datastoreItem>
</file>

<file path=customXml/itemProps2.xml><?xml version="1.0" encoding="utf-8"?>
<ds:datastoreItem xmlns:ds="http://schemas.openxmlformats.org/officeDocument/2006/customXml" ds:itemID="{02290592-DE8A-474E-B684-4A6149FB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50274-FF50-463E-BA8A-50F7DBCF5D3D}">
  <ds:schemaRefs>
    <ds:schemaRef ds:uri="http://schemas.openxmlformats.org/officeDocument/2006/bibliography"/>
  </ds:schemaRefs>
</ds:datastoreItem>
</file>

<file path=customXml/itemProps4.xml><?xml version="1.0" encoding="utf-8"?>
<ds:datastoreItem xmlns:ds="http://schemas.openxmlformats.org/officeDocument/2006/customXml" ds:itemID="{6336028A-EFC5-4138-8132-32535F7AF59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Outdoor dining (parklet) permit summary and conditions</vt:lpstr>
    </vt:vector>
  </TitlesOfParts>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dining (parklet) permit summary and conditions</dc:title>
  <dc:creator/>
  <cp:lastModifiedBy/>
  <cp:revision>1</cp:revision>
  <dcterms:created xsi:type="dcterms:W3CDTF">2025-08-19T06:11:00Z</dcterms:created>
  <dcterms:modified xsi:type="dcterms:W3CDTF">2025-08-19T06:11:00Z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0x010100759DCEB4B14F5A418FC6C1C10DF60084</vt:lpwstr>
  </property>
</Properties>
</file>