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FEED" w14:textId="77777777" w:rsidR="00737A99" w:rsidRPr="005814F5" w:rsidRDefault="0091365A" w:rsidP="00020B35">
      <w:pPr>
        <w:spacing w:after="0"/>
        <w:jc w:val="right"/>
      </w:pPr>
      <w:r>
        <w:rPr>
          <w:noProof/>
        </w:rPr>
        <w:drawing>
          <wp:inline distT="0" distB="0" distL="0" distR="0" wp14:anchorId="12E98F1F" wp14:editId="767804A7">
            <wp:extent cx="986790" cy="958215"/>
            <wp:effectExtent l="0" t="0" r="3810" b="0"/>
            <wp:docPr id="2" name="Picture 2"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86790" cy="958215"/>
                    </a:xfrm>
                    <a:prstGeom prst="rect">
                      <a:avLst/>
                    </a:prstGeom>
                  </pic:spPr>
                </pic:pic>
              </a:graphicData>
            </a:graphic>
          </wp:inline>
        </w:drawing>
      </w:r>
    </w:p>
    <w:p w14:paraId="503DA044" w14:textId="572513D3" w:rsidR="00E5089C" w:rsidRPr="001B51BF" w:rsidRDefault="00910589" w:rsidP="00020B35">
      <w:pPr>
        <w:pStyle w:val="DocumentTitle"/>
        <w:spacing w:before="3360"/>
      </w:pPr>
      <w:bookmarkStart w:id="0" w:name="_Toc403992342"/>
      <w:bookmarkStart w:id="1" w:name="_Toc403992578"/>
      <w:bookmarkStart w:id="2" w:name="_Toc403992662"/>
      <w:r>
        <w:t>202</w:t>
      </w:r>
      <w:r w:rsidR="001A6BE5">
        <w:t>6</w:t>
      </w:r>
      <w:r>
        <w:t xml:space="preserve"> Community meals subsidy program</w:t>
      </w:r>
      <w:r>
        <w:br/>
        <w:t xml:space="preserve">guidelines </w:t>
      </w:r>
      <w:bookmarkEnd w:id="0"/>
      <w:bookmarkEnd w:id="1"/>
      <w:bookmarkEnd w:id="2"/>
    </w:p>
    <w:p w14:paraId="43EE044D" w14:textId="7F0F1E51" w:rsidR="4D742AC1" w:rsidRDefault="4D742AC1" w:rsidP="52D3A960">
      <w:pPr>
        <w:rPr>
          <w:sz w:val="24"/>
          <w:szCs w:val="24"/>
        </w:rPr>
      </w:pPr>
      <w:r w:rsidRPr="52D3A960">
        <w:rPr>
          <w:sz w:val="24"/>
          <w:szCs w:val="24"/>
        </w:rPr>
        <w:t xml:space="preserve">The City of Melbourne respectfully acknowledges the Traditional Owners of the land we govern, the Wurundjeri </w:t>
      </w:r>
      <w:proofErr w:type="spellStart"/>
      <w:r w:rsidRPr="52D3A960">
        <w:rPr>
          <w:sz w:val="24"/>
          <w:szCs w:val="24"/>
        </w:rPr>
        <w:t>Woi</w:t>
      </w:r>
      <w:proofErr w:type="spellEnd"/>
      <w:r w:rsidRPr="52D3A960">
        <w:rPr>
          <w:sz w:val="24"/>
          <w:szCs w:val="24"/>
        </w:rPr>
        <w:t xml:space="preserve">-wurrung and Bunurong / Boon Wurrung peoples of the Kulin and pays respect to their Elders past and present. We acknowledge and honour the unbroken spiritual, cultural and political connection they have maintained to this unique place for more than 2000 generations.   </w:t>
      </w:r>
    </w:p>
    <w:p w14:paraId="45827164" w14:textId="34199DC9" w:rsidR="4D742AC1" w:rsidRDefault="4D742AC1" w:rsidP="7C71A07C">
      <w:r w:rsidRPr="7C71A07C">
        <w:rPr>
          <w:sz w:val="24"/>
        </w:rPr>
        <w:t>We accept the invitation in the Uluru Statement from the Heart and are committed to walking together to build a better future.</w:t>
      </w:r>
    </w:p>
    <w:p w14:paraId="631E8585" w14:textId="0108E5A3" w:rsidR="7C71A07C" w:rsidRDefault="7C71A07C" w:rsidP="52D3A960">
      <w:pPr>
        <w:rPr>
          <w:sz w:val="24"/>
          <w:szCs w:val="24"/>
        </w:rPr>
      </w:pPr>
    </w:p>
    <w:p w14:paraId="6C5E2BC6" w14:textId="77777777" w:rsidR="00523A9E" w:rsidRDefault="00020B35" w:rsidP="52D3A960">
      <w:pPr>
        <w:pStyle w:val="TOCHeading"/>
        <w:rPr>
          <w:rFonts w:hint="eastAsia"/>
        </w:rPr>
      </w:pPr>
      <w:r>
        <w:br w:type="page"/>
      </w:r>
      <w:bookmarkStart w:id="3" w:name="_Toc403992345"/>
      <w:bookmarkStart w:id="4" w:name="_Toc403992580"/>
    </w:p>
    <w:sdt>
      <w:sdtPr>
        <w:rPr>
          <w:rFonts w:ascii="Arial" w:eastAsia="MS Mincho" w:hAnsi="Arial"/>
          <w:color w:val="2B579A"/>
          <w:sz w:val="20"/>
          <w:szCs w:val="24"/>
          <w:shd w:val="clear" w:color="auto" w:fill="E6E6E6"/>
          <w:lang w:val="en-AU"/>
        </w:rPr>
        <w:id w:val="24668009"/>
        <w:docPartObj>
          <w:docPartGallery w:val="Table of Contents"/>
          <w:docPartUnique/>
        </w:docPartObj>
      </w:sdtPr>
      <w:sdtEndPr>
        <w:rPr>
          <w:color w:val="auto"/>
          <w:szCs w:val="20"/>
          <w:shd w:val="clear" w:color="auto" w:fill="auto"/>
        </w:rPr>
      </w:sdtEndPr>
      <w:sdtContent>
        <w:p w14:paraId="73C2431D" w14:textId="77777777" w:rsidR="00523A9E" w:rsidRDefault="00523A9E">
          <w:pPr>
            <w:pStyle w:val="TOCHeading"/>
            <w:rPr>
              <w:rFonts w:hint="eastAsia"/>
            </w:rPr>
          </w:pPr>
          <w:r>
            <w:t>Contents</w:t>
          </w:r>
        </w:p>
        <w:p w14:paraId="1392ECE0" w14:textId="555DE654" w:rsidR="000C22D5" w:rsidRDefault="009E614D">
          <w:pPr>
            <w:pStyle w:val="TOC1"/>
            <w:tabs>
              <w:tab w:val="right" w:leader="dot" w:pos="9769"/>
            </w:tabs>
            <w:rPr>
              <w:rFonts w:asciiTheme="minorHAnsi" w:eastAsiaTheme="minorEastAsia" w:hAnsiTheme="minorHAnsi" w:cstheme="minorBidi"/>
              <w:noProof/>
              <w:kern w:val="2"/>
              <w:sz w:val="24"/>
              <w:szCs w:val="24"/>
              <w:lang w:eastAsia="en-GB"/>
              <w14:ligatures w14:val="standardContextual"/>
            </w:rPr>
          </w:pPr>
          <w:r w:rsidRPr="52D3A960">
            <w:rPr>
              <w:color w:val="2B579A"/>
              <w:shd w:val="clear" w:color="auto" w:fill="E6E6E6"/>
            </w:rPr>
            <w:fldChar w:fldCharType="begin"/>
          </w:r>
          <w:r w:rsidR="00523A9E">
            <w:instrText>TOC \o "1-3" \h \z \u</w:instrText>
          </w:r>
          <w:r w:rsidRPr="52D3A960">
            <w:rPr>
              <w:color w:val="2B579A"/>
              <w:shd w:val="clear" w:color="auto" w:fill="E6E6E6"/>
            </w:rPr>
            <w:fldChar w:fldCharType="separate"/>
          </w:r>
          <w:hyperlink w:anchor="_Toc196986117" w:history="1">
            <w:r w:rsidR="000C22D5" w:rsidRPr="00507204">
              <w:rPr>
                <w:rStyle w:val="Hyperlink"/>
                <w:noProof/>
              </w:rPr>
              <w:t>Purpose - Community Grants and Partnerships Framework</w:t>
            </w:r>
            <w:r w:rsidR="000C22D5">
              <w:rPr>
                <w:noProof/>
                <w:webHidden/>
              </w:rPr>
              <w:tab/>
            </w:r>
            <w:r w:rsidR="000C22D5">
              <w:rPr>
                <w:noProof/>
                <w:webHidden/>
              </w:rPr>
              <w:fldChar w:fldCharType="begin"/>
            </w:r>
            <w:r w:rsidR="000C22D5">
              <w:rPr>
                <w:noProof/>
                <w:webHidden/>
              </w:rPr>
              <w:instrText xml:space="preserve"> PAGEREF _Toc196986117 \h </w:instrText>
            </w:r>
            <w:r w:rsidR="000C22D5">
              <w:rPr>
                <w:noProof/>
                <w:webHidden/>
              </w:rPr>
            </w:r>
            <w:r w:rsidR="000C22D5">
              <w:rPr>
                <w:noProof/>
                <w:webHidden/>
              </w:rPr>
              <w:fldChar w:fldCharType="separate"/>
            </w:r>
            <w:r w:rsidR="000C22D5">
              <w:rPr>
                <w:noProof/>
                <w:webHidden/>
              </w:rPr>
              <w:t>3</w:t>
            </w:r>
            <w:r w:rsidR="000C22D5">
              <w:rPr>
                <w:noProof/>
                <w:webHidden/>
              </w:rPr>
              <w:fldChar w:fldCharType="end"/>
            </w:r>
          </w:hyperlink>
        </w:p>
        <w:p w14:paraId="06960294" w14:textId="64C675F3" w:rsidR="000C22D5" w:rsidRDefault="000C22D5">
          <w:pPr>
            <w:pStyle w:val="TOC1"/>
            <w:tabs>
              <w:tab w:val="right" w:leader="dot" w:pos="9769"/>
            </w:tabs>
            <w:rPr>
              <w:rFonts w:asciiTheme="minorHAnsi" w:eastAsiaTheme="minorEastAsia" w:hAnsiTheme="minorHAnsi" w:cstheme="minorBidi"/>
              <w:noProof/>
              <w:kern w:val="2"/>
              <w:sz w:val="24"/>
              <w:szCs w:val="24"/>
              <w:lang w:eastAsia="en-GB"/>
              <w14:ligatures w14:val="standardContextual"/>
            </w:rPr>
          </w:pPr>
          <w:hyperlink w:anchor="_Toc196986118" w:history="1">
            <w:r w:rsidRPr="00507204">
              <w:rPr>
                <w:rStyle w:val="Hyperlink"/>
                <w:noProof/>
              </w:rPr>
              <w:t>Section 1: About the 2026 Community meals subsidy program</w:t>
            </w:r>
            <w:r>
              <w:rPr>
                <w:noProof/>
                <w:webHidden/>
              </w:rPr>
              <w:tab/>
            </w:r>
            <w:r>
              <w:rPr>
                <w:noProof/>
                <w:webHidden/>
              </w:rPr>
              <w:fldChar w:fldCharType="begin"/>
            </w:r>
            <w:r>
              <w:rPr>
                <w:noProof/>
                <w:webHidden/>
              </w:rPr>
              <w:instrText xml:space="preserve"> PAGEREF _Toc196986118 \h </w:instrText>
            </w:r>
            <w:r>
              <w:rPr>
                <w:noProof/>
                <w:webHidden/>
              </w:rPr>
            </w:r>
            <w:r>
              <w:rPr>
                <w:noProof/>
                <w:webHidden/>
              </w:rPr>
              <w:fldChar w:fldCharType="separate"/>
            </w:r>
            <w:r>
              <w:rPr>
                <w:noProof/>
                <w:webHidden/>
              </w:rPr>
              <w:t>3</w:t>
            </w:r>
            <w:r>
              <w:rPr>
                <w:noProof/>
                <w:webHidden/>
              </w:rPr>
              <w:fldChar w:fldCharType="end"/>
            </w:r>
          </w:hyperlink>
        </w:p>
        <w:p w14:paraId="43ED99E5" w14:textId="23DC7186"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19" w:history="1">
            <w:r w:rsidRPr="00507204">
              <w:rPr>
                <w:rStyle w:val="Hyperlink"/>
                <w:noProof/>
              </w:rPr>
              <w:t>Subsidy funding level</w:t>
            </w:r>
            <w:r>
              <w:rPr>
                <w:noProof/>
                <w:webHidden/>
              </w:rPr>
              <w:tab/>
            </w:r>
            <w:r>
              <w:rPr>
                <w:noProof/>
                <w:webHidden/>
              </w:rPr>
              <w:fldChar w:fldCharType="begin"/>
            </w:r>
            <w:r>
              <w:rPr>
                <w:noProof/>
                <w:webHidden/>
              </w:rPr>
              <w:instrText xml:space="preserve"> PAGEREF _Toc196986119 \h </w:instrText>
            </w:r>
            <w:r>
              <w:rPr>
                <w:noProof/>
                <w:webHidden/>
              </w:rPr>
            </w:r>
            <w:r>
              <w:rPr>
                <w:noProof/>
                <w:webHidden/>
              </w:rPr>
              <w:fldChar w:fldCharType="separate"/>
            </w:r>
            <w:r>
              <w:rPr>
                <w:noProof/>
                <w:webHidden/>
              </w:rPr>
              <w:t>3</w:t>
            </w:r>
            <w:r>
              <w:rPr>
                <w:noProof/>
                <w:webHidden/>
              </w:rPr>
              <w:fldChar w:fldCharType="end"/>
            </w:r>
          </w:hyperlink>
        </w:p>
        <w:p w14:paraId="0D35AD87" w14:textId="3BA0DEA1"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0" w:history="1">
            <w:r w:rsidRPr="00507204">
              <w:rPr>
                <w:rStyle w:val="Hyperlink"/>
                <w:noProof/>
              </w:rPr>
              <w:t>Importa</w:t>
            </w:r>
            <w:r w:rsidRPr="00507204">
              <w:rPr>
                <w:rStyle w:val="Hyperlink"/>
                <w:noProof/>
              </w:rPr>
              <w:t>n</w:t>
            </w:r>
            <w:r w:rsidRPr="00507204">
              <w:rPr>
                <w:rStyle w:val="Hyperlink"/>
                <w:noProof/>
              </w:rPr>
              <w:t>t dates</w:t>
            </w:r>
            <w:r>
              <w:rPr>
                <w:noProof/>
                <w:webHidden/>
              </w:rPr>
              <w:tab/>
            </w:r>
            <w:r>
              <w:rPr>
                <w:noProof/>
                <w:webHidden/>
              </w:rPr>
              <w:fldChar w:fldCharType="begin"/>
            </w:r>
            <w:r>
              <w:rPr>
                <w:noProof/>
                <w:webHidden/>
              </w:rPr>
              <w:instrText xml:space="preserve"> PAGEREF _Toc196986120 \h </w:instrText>
            </w:r>
            <w:r>
              <w:rPr>
                <w:noProof/>
                <w:webHidden/>
              </w:rPr>
            </w:r>
            <w:r>
              <w:rPr>
                <w:noProof/>
                <w:webHidden/>
              </w:rPr>
              <w:fldChar w:fldCharType="separate"/>
            </w:r>
            <w:r>
              <w:rPr>
                <w:noProof/>
                <w:webHidden/>
              </w:rPr>
              <w:t>3</w:t>
            </w:r>
            <w:r>
              <w:rPr>
                <w:noProof/>
                <w:webHidden/>
              </w:rPr>
              <w:fldChar w:fldCharType="end"/>
            </w:r>
          </w:hyperlink>
        </w:p>
        <w:p w14:paraId="5F4EC485" w14:textId="77C0B07F"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1" w:history="1">
            <w:r w:rsidRPr="00507204">
              <w:rPr>
                <w:rStyle w:val="Hyperlink"/>
                <w:noProof/>
              </w:rPr>
              <w:t>Who can apply</w:t>
            </w:r>
            <w:r>
              <w:rPr>
                <w:noProof/>
                <w:webHidden/>
              </w:rPr>
              <w:tab/>
            </w:r>
            <w:r>
              <w:rPr>
                <w:noProof/>
                <w:webHidden/>
              </w:rPr>
              <w:fldChar w:fldCharType="begin"/>
            </w:r>
            <w:r>
              <w:rPr>
                <w:noProof/>
                <w:webHidden/>
              </w:rPr>
              <w:instrText xml:space="preserve"> PAGEREF _Toc196986121 \h </w:instrText>
            </w:r>
            <w:r>
              <w:rPr>
                <w:noProof/>
                <w:webHidden/>
              </w:rPr>
            </w:r>
            <w:r>
              <w:rPr>
                <w:noProof/>
                <w:webHidden/>
              </w:rPr>
              <w:fldChar w:fldCharType="separate"/>
            </w:r>
            <w:r>
              <w:rPr>
                <w:noProof/>
                <w:webHidden/>
              </w:rPr>
              <w:t>4</w:t>
            </w:r>
            <w:r>
              <w:rPr>
                <w:noProof/>
                <w:webHidden/>
              </w:rPr>
              <w:fldChar w:fldCharType="end"/>
            </w:r>
          </w:hyperlink>
        </w:p>
        <w:p w14:paraId="6BD61029" w14:textId="55D0BB5C"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2" w:history="1">
            <w:r w:rsidRPr="00507204">
              <w:rPr>
                <w:rStyle w:val="Hyperlink"/>
                <w:noProof/>
              </w:rPr>
              <w:t>Flexible Delivery Arrangements</w:t>
            </w:r>
            <w:r>
              <w:rPr>
                <w:noProof/>
                <w:webHidden/>
              </w:rPr>
              <w:tab/>
            </w:r>
            <w:r>
              <w:rPr>
                <w:noProof/>
                <w:webHidden/>
              </w:rPr>
              <w:fldChar w:fldCharType="begin"/>
            </w:r>
            <w:r>
              <w:rPr>
                <w:noProof/>
                <w:webHidden/>
              </w:rPr>
              <w:instrText xml:space="preserve"> PAGEREF _Toc196986122 \h </w:instrText>
            </w:r>
            <w:r>
              <w:rPr>
                <w:noProof/>
                <w:webHidden/>
              </w:rPr>
            </w:r>
            <w:r>
              <w:rPr>
                <w:noProof/>
                <w:webHidden/>
              </w:rPr>
              <w:fldChar w:fldCharType="separate"/>
            </w:r>
            <w:r>
              <w:rPr>
                <w:noProof/>
                <w:webHidden/>
              </w:rPr>
              <w:t>4</w:t>
            </w:r>
            <w:r>
              <w:rPr>
                <w:noProof/>
                <w:webHidden/>
              </w:rPr>
              <w:fldChar w:fldCharType="end"/>
            </w:r>
          </w:hyperlink>
        </w:p>
        <w:p w14:paraId="0E36D9AD" w14:textId="61CB0203"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3" w:history="1">
            <w:r w:rsidRPr="00507204">
              <w:rPr>
                <w:rStyle w:val="Hyperlink"/>
                <w:noProof/>
              </w:rPr>
              <w:t>Terms and conditions</w:t>
            </w:r>
            <w:r>
              <w:rPr>
                <w:noProof/>
                <w:webHidden/>
              </w:rPr>
              <w:tab/>
            </w:r>
            <w:r>
              <w:rPr>
                <w:noProof/>
                <w:webHidden/>
              </w:rPr>
              <w:fldChar w:fldCharType="begin"/>
            </w:r>
            <w:r>
              <w:rPr>
                <w:noProof/>
                <w:webHidden/>
              </w:rPr>
              <w:instrText xml:space="preserve"> PAGEREF _Toc196986123 \h </w:instrText>
            </w:r>
            <w:r>
              <w:rPr>
                <w:noProof/>
                <w:webHidden/>
              </w:rPr>
            </w:r>
            <w:r>
              <w:rPr>
                <w:noProof/>
                <w:webHidden/>
              </w:rPr>
              <w:fldChar w:fldCharType="separate"/>
            </w:r>
            <w:r>
              <w:rPr>
                <w:noProof/>
                <w:webHidden/>
              </w:rPr>
              <w:t>5</w:t>
            </w:r>
            <w:r>
              <w:rPr>
                <w:noProof/>
                <w:webHidden/>
              </w:rPr>
              <w:fldChar w:fldCharType="end"/>
            </w:r>
          </w:hyperlink>
        </w:p>
        <w:p w14:paraId="69498129" w14:textId="5D505C5D"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4" w:history="1">
            <w:r w:rsidRPr="00507204">
              <w:rPr>
                <w:rStyle w:val="Hyperlink"/>
                <w:noProof/>
              </w:rPr>
              <w:t>Accessibility</w:t>
            </w:r>
            <w:r>
              <w:rPr>
                <w:noProof/>
                <w:webHidden/>
              </w:rPr>
              <w:tab/>
            </w:r>
            <w:r>
              <w:rPr>
                <w:noProof/>
                <w:webHidden/>
              </w:rPr>
              <w:fldChar w:fldCharType="begin"/>
            </w:r>
            <w:r>
              <w:rPr>
                <w:noProof/>
                <w:webHidden/>
              </w:rPr>
              <w:instrText xml:space="preserve"> PAGEREF _Toc196986124 \h </w:instrText>
            </w:r>
            <w:r>
              <w:rPr>
                <w:noProof/>
                <w:webHidden/>
              </w:rPr>
            </w:r>
            <w:r>
              <w:rPr>
                <w:noProof/>
                <w:webHidden/>
              </w:rPr>
              <w:fldChar w:fldCharType="separate"/>
            </w:r>
            <w:r>
              <w:rPr>
                <w:noProof/>
                <w:webHidden/>
              </w:rPr>
              <w:t>5</w:t>
            </w:r>
            <w:r>
              <w:rPr>
                <w:noProof/>
                <w:webHidden/>
              </w:rPr>
              <w:fldChar w:fldCharType="end"/>
            </w:r>
          </w:hyperlink>
        </w:p>
        <w:p w14:paraId="43ECEE64" w14:textId="4B289D83"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5" w:history="1">
            <w:r w:rsidRPr="00507204">
              <w:rPr>
                <w:rStyle w:val="Hyperlink"/>
                <w:noProof/>
              </w:rPr>
              <w:t>Environmentally sustainable practice</w:t>
            </w:r>
            <w:r>
              <w:rPr>
                <w:noProof/>
                <w:webHidden/>
              </w:rPr>
              <w:tab/>
            </w:r>
            <w:r>
              <w:rPr>
                <w:noProof/>
                <w:webHidden/>
              </w:rPr>
              <w:fldChar w:fldCharType="begin"/>
            </w:r>
            <w:r>
              <w:rPr>
                <w:noProof/>
                <w:webHidden/>
              </w:rPr>
              <w:instrText xml:space="preserve"> PAGEREF _Toc196986125 \h </w:instrText>
            </w:r>
            <w:r>
              <w:rPr>
                <w:noProof/>
                <w:webHidden/>
              </w:rPr>
            </w:r>
            <w:r>
              <w:rPr>
                <w:noProof/>
                <w:webHidden/>
              </w:rPr>
              <w:fldChar w:fldCharType="separate"/>
            </w:r>
            <w:r>
              <w:rPr>
                <w:noProof/>
                <w:webHidden/>
              </w:rPr>
              <w:t>6</w:t>
            </w:r>
            <w:r>
              <w:rPr>
                <w:noProof/>
                <w:webHidden/>
              </w:rPr>
              <w:fldChar w:fldCharType="end"/>
            </w:r>
          </w:hyperlink>
        </w:p>
        <w:p w14:paraId="73824CC4" w14:textId="18F77648"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6" w:history="1">
            <w:r w:rsidRPr="00507204">
              <w:rPr>
                <w:rStyle w:val="Hyperlink"/>
                <w:noProof/>
              </w:rPr>
              <w:t>Quality food</w:t>
            </w:r>
            <w:r>
              <w:rPr>
                <w:noProof/>
                <w:webHidden/>
              </w:rPr>
              <w:tab/>
            </w:r>
            <w:r>
              <w:rPr>
                <w:noProof/>
                <w:webHidden/>
              </w:rPr>
              <w:fldChar w:fldCharType="begin"/>
            </w:r>
            <w:r>
              <w:rPr>
                <w:noProof/>
                <w:webHidden/>
              </w:rPr>
              <w:instrText xml:space="preserve"> PAGEREF _Toc196986126 \h </w:instrText>
            </w:r>
            <w:r>
              <w:rPr>
                <w:noProof/>
                <w:webHidden/>
              </w:rPr>
            </w:r>
            <w:r>
              <w:rPr>
                <w:noProof/>
                <w:webHidden/>
              </w:rPr>
              <w:fldChar w:fldCharType="separate"/>
            </w:r>
            <w:r>
              <w:rPr>
                <w:noProof/>
                <w:webHidden/>
              </w:rPr>
              <w:t>6</w:t>
            </w:r>
            <w:r>
              <w:rPr>
                <w:noProof/>
                <w:webHidden/>
              </w:rPr>
              <w:fldChar w:fldCharType="end"/>
            </w:r>
          </w:hyperlink>
        </w:p>
        <w:p w14:paraId="68C7DE42" w14:textId="446AEA82" w:rsidR="000C22D5" w:rsidRDefault="000C22D5">
          <w:pPr>
            <w:pStyle w:val="TOC1"/>
            <w:tabs>
              <w:tab w:val="right" w:leader="dot" w:pos="9769"/>
            </w:tabs>
            <w:rPr>
              <w:rFonts w:asciiTheme="minorHAnsi" w:eastAsiaTheme="minorEastAsia" w:hAnsiTheme="minorHAnsi" w:cstheme="minorBidi"/>
              <w:noProof/>
              <w:kern w:val="2"/>
              <w:sz w:val="24"/>
              <w:szCs w:val="24"/>
              <w:lang w:eastAsia="en-GB"/>
              <w14:ligatures w14:val="standardContextual"/>
            </w:rPr>
          </w:pPr>
          <w:hyperlink w:anchor="_Toc196986127" w:history="1">
            <w:r w:rsidRPr="00507204">
              <w:rPr>
                <w:rStyle w:val="Hyperlink"/>
                <w:noProof/>
              </w:rPr>
              <w:t>Section 2: Completing your application</w:t>
            </w:r>
            <w:r>
              <w:rPr>
                <w:noProof/>
                <w:webHidden/>
              </w:rPr>
              <w:tab/>
            </w:r>
            <w:r>
              <w:rPr>
                <w:noProof/>
                <w:webHidden/>
              </w:rPr>
              <w:fldChar w:fldCharType="begin"/>
            </w:r>
            <w:r>
              <w:rPr>
                <w:noProof/>
                <w:webHidden/>
              </w:rPr>
              <w:instrText xml:space="preserve"> PAGEREF _Toc196986127 \h </w:instrText>
            </w:r>
            <w:r>
              <w:rPr>
                <w:noProof/>
                <w:webHidden/>
              </w:rPr>
            </w:r>
            <w:r>
              <w:rPr>
                <w:noProof/>
                <w:webHidden/>
              </w:rPr>
              <w:fldChar w:fldCharType="separate"/>
            </w:r>
            <w:r>
              <w:rPr>
                <w:noProof/>
                <w:webHidden/>
              </w:rPr>
              <w:t>6</w:t>
            </w:r>
            <w:r>
              <w:rPr>
                <w:noProof/>
                <w:webHidden/>
              </w:rPr>
              <w:fldChar w:fldCharType="end"/>
            </w:r>
          </w:hyperlink>
        </w:p>
        <w:p w14:paraId="56A668C3" w14:textId="7E7C705D"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8" w:history="1">
            <w:r w:rsidRPr="00507204">
              <w:rPr>
                <w:rStyle w:val="Hyperlink"/>
                <w:noProof/>
              </w:rPr>
              <w:t>Submitting your application</w:t>
            </w:r>
            <w:r>
              <w:rPr>
                <w:noProof/>
                <w:webHidden/>
              </w:rPr>
              <w:tab/>
            </w:r>
            <w:r>
              <w:rPr>
                <w:noProof/>
                <w:webHidden/>
              </w:rPr>
              <w:fldChar w:fldCharType="begin"/>
            </w:r>
            <w:r>
              <w:rPr>
                <w:noProof/>
                <w:webHidden/>
              </w:rPr>
              <w:instrText xml:space="preserve"> PAGEREF _Toc196986128 \h </w:instrText>
            </w:r>
            <w:r>
              <w:rPr>
                <w:noProof/>
                <w:webHidden/>
              </w:rPr>
            </w:r>
            <w:r>
              <w:rPr>
                <w:noProof/>
                <w:webHidden/>
              </w:rPr>
              <w:fldChar w:fldCharType="separate"/>
            </w:r>
            <w:r>
              <w:rPr>
                <w:noProof/>
                <w:webHidden/>
              </w:rPr>
              <w:t>6</w:t>
            </w:r>
            <w:r>
              <w:rPr>
                <w:noProof/>
                <w:webHidden/>
              </w:rPr>
              <w:fldChar w:fldCharType="end"/>
            </w:r>
          </w:hyperlink>
        </w:p>
        <w:p w14:paraId="490DD210" w14:textId="7D85BD63"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29" w:history="1">
            <w:r w:rsidRPr="00507204">
              <w:rPr>
                <w:rStyle w:val="Hyperlink"/>
                <w:noProof/>
              </w:rPr>
              <w:t>Essential attachments</w:t>
            </w:r>
            <w:r>
              <w:rPr>
                <w:noProof/>
                <w:webHidden/>
              </w:rPr>
              <w:tab/>
            </w:r>
            <w:r>
              <w:rPr>
                <w:noProof/>
                <w:webHidden/>
              </w:rPr>
              <w:fldChar w:fldCharType="begin"/>
            </w:r>
            <w:r>
              <w:rPr>
                <w:noProof/>
                <w:webHidden/>
              </w:rPr>
              <w:instrText xml:space="preserve"> PAGEREF _Toc196986129 \h </w:instrText>
            </w:r>
            <w:r>
              <w:rPr>
                <w:noProof/>
                <w:webHidden/>
              </w:rPr>
            </w:r>
            <w:r>
              <w:rPr>
                <w:noProof/>
                <w:webHidden/>
              </w:rPr>
              <w:fldChar w:fldCharType="separate"/>
            </w:r>
            <w:r>
              <w:rPr>
                <w:noProof/>
                <w:webHidden/>
              </w:rPr>
              <w:t>7</w:t>
            </w:r>
            <w:r>
              <w:rPr>
                <w:noProof/>
                <w:webHidden/>
              </w:rPr>
              <w:fldChar w:fldCharType="end"/>
            </w:r>
          </w:hyperlink>
        </w:p>
        <w:p w14:paraId="324085C2" w14:textId="1AF59E21"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0" w:history="1">
            <w:r w:rsidRPr="00507204">
              <w:rPr>
                <w:rStyle w:val="Hyperlink"/>
                <w:noProof/>
              </w:rPr>
              <w:t>Auspice organisations</w:t>
            </w:r>
            <w:r>
              <w:rPr>
                <w:noProof/>
                <w:webHidden/>
              </w:rPr>
              <w:tab/>
            </w:r>
            <w:r>
              <w:rPr>
                <w:noProof/>
                <w:webHidden/>
              </w:rPr>
              <w:fldChar w:fldCharType="begin"/>
            </w:r>
            <w:r>
              <w:rPr>
                <w:noProof/>
                <w:webHidden/>
              </w:rPr>
              <w:instrText xml:space="preserve"> PAGEREF _Toc196986130 \h </w:instrText>
            </w:r>
            <w:r>
              <w:rPr>
                <w:noProof/>
                <w:webHidden/>
              </w:rPr>
            </w:r>
            <w:r>
              <w:rPr>
                <w:noProof/>
                <w:webHidden/>
              </w:rPr>
              <w:fldChar w:fldCharType="separate"/>
            </w:r>
            <w:r>
              <w:rPr>
                <w:noProof/>
                <w:webHidden/>
              </w:rPr>
              <w:t>7</w:t>
            </w:r>
            <w:r>
              <w:rPr>
                <w:noProof/>
                <w:webHidden/>
              </w:rPr>
              <w:fldChar w:fldCharType="end"/>
            </w:r>
          </w:hyperlink>
        </w:p>
        <w:p w14:paraId="70582410" w14:textId="23BC1B6B"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1" w:history="1">
            <w:r w:rsidRPr="00507204">
              <w:rPr>
                <w:rStyle w:val="Hyperlink"/>
                <w:noProof/>
              </w:rPr>
              <w:t>Lobbying</w:t>
            </w:r>
            <w:r>
              <w:rPr>
                <w:noProof/>
                <w:webHidden/>
              </w:rPr>
              <w:tab/>
            </w:r>
            <w:r>
              <w:rPr>
                <w:noProof/>
                <w:webHidden/>
              </w:rPr>
              <w:fldChar w:fldCharType="begin"/>
            </w:r>
            <w:r>
              <w:rPr>
                <w:noProof/>
                <w:webHidden/>
              </w:rPr>
              <w:instrText xml:space="preserve"> PAGEREF _Toc196986131 \h </w:instrText>
            </w:r>
            <w:r>
              <w:rPr>
                <w:noProof/>
                <w:webHidden/>
              </w:rPr>
            </w:r>
            <w:r>
              <w:rPr>
                <w:noProof/>
                <w:webHidden/>
              </w:rPr>
              <w:fldChar w:fldCharType="separate"/>
            </w:r>
            <w:r>
              <w:rPr>
                <w:noProof/>
                <w:webHidden/>
              </w:rPr>
              <w:t>7</w:t>
            </w:r>
            <w:r>
              <w:rPr>
                <w:noProof/>
                <w:webHidden/>
              </w:rPr>
              <w:fldChar w:fldCharType="end"/>
            </w:r>
          </w:hyperlink>
        </w:p>
        <w:p w14:paraId="006C69AF" w14:textId="0C201F14"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2" w:history="1">
            <w:r w:rsidRPr="00507204">
              <w:rPr>
                <w:rStyle w:val="Hyperlink"/>
                <w:noProof/>
              </w:rPr>
              <w:t>Contacts and assistance</w:t>
            </w:r>
            <w:r>
              <w:rPr>
                <w:noProof/>
                <w:webHidden/>
              </w:rPr>
              <w:tab/>
            </w:r>
            <w:r>
              <w:rPr>
                <w:noProof/>
                <w:webHidden/>
              </w:rPr>
              <w:fldChar w:fldCharType="begin"/>
            </w:r>
            <w:r>
              <w:rPr>
                <w:noProof/>
                <w:webHidden/>
              </w:rPr>
              <w:instrText xml:space="preserve"> PAGEREF _Toc196986132 \h </w:instrText>
            </w:r>
            <w:r>
              <w:rPr>
                <w:noProof/>
                <w:webHidden/>
              </w:rPr>
            </w:r>
            <w:r>
              <w:rPr>
                <w:noProof/>
                <w:webHidden/>
              </w:rPr>
              <w:fldChar w:fldCharType="separate"/>
            </w:r>
            <w:r>
              <w:rPr>
                <w:noProof/>
                <w:webHidden/>
              </w:rPr>
              <w:t>7</w:t>
            </w:r>
            <w:r>
              <w:rPr>
                <w:noProof/>
                <w:webHidden/>
              </w:rPr>
              <w:fldChar w:fldCharType="end"/>
            </w:r>
          </w:hyperlink>
        </w:p>
        <w:p w14:paraId="5A1F1964" w14:textId="2F6C59FE" w:rsidR="000C22D5" w:rsidRDefault="000C22D5">
          <w:pPr>
            <w:pStyle w:val="TOC1"/>
            <w:tabs>
              <w:tab w:val="right" w:leader="dot" w:pos="9769"/>
            </w:tabs>
            <w:rPr>
              <w:rFonts w:asciiTheme="minorHAnsi" w:eastAsiaTheme="minorEastAsia" w:hAnsiTheme="minorHAnsi" w:cstheme="minorBidi"/>
              <w:noProof/>
              <w:kern w:val="2"/>
              <w:sz w:val="24"/>
              <w:szCs w:val="24"/>
              <w:lang w:eastAsia="en-GB"/>
              <w14:ligatures w14:val="standardContextual"/>
            </w:rPr>
          </w:pPr>
          <w:hyperlink w:anchor="_Toc196986133" w:history="1">
            <w:r w:rsidRPr="00507204">
              <w:rPr>
                <w:rStyle w:val="Hyperlink"/>
                <w:noProof/>
              </w:rPr>
              <w:t>Section 3: Assessment and approval</w:t>
            </w:r>
            <w:r>
              <w:rPr>
                <w:noProof/>
                <w:webHidden/>
              </w:rPr>
              <w:tab/>
            </w:r>
            <w:r>
              <w:rPr>
                <w:noProof/>
                <w:webHidden/>
              </w:rPr>
              <w:fldChar w:fldCharType="begin"/>
            </w:r>
            <w:r>
              <w:rPr>
                <w:noProof/>
                <w:webHidden/>
              </w:rPr>
              <w:instrText xml:space="preserve"> PAGEREF _Toc196986133 \h </w:instrText>
            </w:r>
            <w:r>
              <w:rPr>
                <w:noProof/>
                <w:webHidden/>
              </w:rPr>
            </w:r>
            <w:r>
              <w:rPr>
                <w:noProof/>
                <w:webHidden/>
              </w:rPr>
              <w:fldChar w:fldCharType="separate"/>
            </w:r>
            <w:r>
              <w:rPr>
                <w:noProof/>
                <w:webHidden/>
              </w:rPr>
              <w:t>8</w:t>
            </w:r>
            <w:r>
              <w:rPr>
                <w:noProof/>
                <w:webHidden/>
              </w:rPr>
              <w:fldChar w:fldCharType="end"/>
            </w:r>
          </w:hyperlink>
        </w:p>
        <w:p w14:paraId="761E01B8" w14:textId="7BCE4F5B"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4" w:history="1">
            <w:r w:rsidRPr="00507204">
              <w:rPr>
                <w:rStyle w:val="Hyperlink"/>
                <w:noProof/>
              </w:rPr>
              <w:t>Timeline and process for successful applicants</w:t>
            </w:r>
            <w:r>
              <w:rPr>
                <w:noProof/>
                <w:webHidden/>
              </w:rPr>
              <w:tab/>
            </w:r>
            <w:r>
              <w:rPr>
                <w:noProof/>
                <w:webHidden/>
              </w:rPr>
              <w:fldChar w:fldCharType="begin"/>
            </w:r>
            <w:r>
              <w:rPr>
                <w:noProof/>
                <w:webHidden/>
              </w:rPr>
              <w:instrText xml:space="preserve"> PAGEREF _Toc196986134 \h </w:instrText>
            </w:r>
            <w:r>
              <w:rPr>
                <w:noProof/>
                <w:webHidden/>
              </w:rPr>
            </w:r>
            <w:r>
              <w:rPr>
                <w:noProof/>
                <w:webHidden/>
              </w:rPr>
              <w:fldChar w:fldCharType="separate"/>
            </w:r>
            <w:r>
              <w:rPr>
                <w:noProof/>
                <w:webHidden/>
              </w:rPr>
              <w:t>8</w:t>
            </w:r>
            <w:r>
              <w:rPr>
                <w:noProof/>
                <w:webHidden/>
              </w:rPr>
              <w:fldChar w:fldCharType="end"/>
            </w:r>
          </w:hyperlink>
        </w:p>
        <w:p w14:paraId="7834E6D4" w14:textId="18551376"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5" w:history="1">
            <w:r w:rsidRPr="00507204">
              <w:rPr>
                <w:rStyle w:val="Hyperlink"/>
                <w:noProof/>
              </w:rPr>
              <w:t>Application feedback</w:t>
            </w:r>
            <w:r>
              <w:rPr>
                <w:noProof/>
                <w:webHidden/>
              </w:rPr>
              <w:tab/>
            </w:r>
            <w:r>
              <w:rPr>
                <w:noProof/>
                <w:webHidden/>
              </w:rPr>
              <w:fldChar w:fldCharType="begin"/>
            </w:r>
            <w:r>
              <w:rPr>
                <w:noProof/>
                <w:webHidden/>
              </w:rPr>
              <w:instrText xml:space="preserve"> PAGEREF _Toc196986135 \h </w:instrText>
            </w:r>
            <w:r>
              <w:rPr>
                <w:noProof/>
                <w:webHidden/>
              </w:rPr>
            </w:r>
            <w:r>
              <w:rPr>
                <w:noProof/>
                <w:webHidden/>
              </w:rPr>
              <w:fldChar w:fldCharType="separate"/>
            </w:r>
            <w:r>
              <w:rPr>
                <w:noProof/>
                <w:webHidden/>
              </w:rPr>
              <w:t>9</w:t>
            </w:r>
            <w:r>
              <w:rPr>
                <w:noProof/>
                <w:webHidden/>
              </w:rPr>
              <w:fldChar w:fldCharType="end"/>
            </w:r>
          </w:hyperlink>
        </w:p>
        <w:p w14:paraId="20883DF1" w14:textId="031036DB" w:rsidR="000C22D5" w:rsidRDefault="000C22D5">
          <w:pPr>
            <w:pStyle w:val="TOC1"/>
            <w:tabs>
              <w:tab w:val="right" w:leader="dot" w:pos="9769"/>
            </w:tabs>
            <w:rPr>
              <w:rFonts w:asciiTheme="minorHAnsi" w:eastAsiaTheme="minorEastAsia" w:hAnsiTheme="minorHAnsi" w:cstheme="minorBidi"/>
              <w:noProof/>
              <w:kern w:val="2"/>
              <w:sz w:val="24"/>
              <w:szCs w:val="24"/>
              <w:lang w:eastAsia="en-GB"/>
              <w14:ligatures w14:val="standardContextual"/>
            </w:rPr>
          </w:pPr>
          <w:hyperlink w:anchor="_Toc196986136" w:history="1">
            <w:r w:rsidRPr="00507204">
              <w:rPr>
                <w:rStyle w:val="Hyperlink"/>
                <w:noProof/>
              </w:rPr>
              <w:t>Section 4: Acquittal reporting and record keeping</w:t>
            </w:r>
            <w:r>
              <w:rPr>
                <w:noProof/>
                <w:webHidden/>
              </w:rPr>
              <w:tab/>
            </w:r>
            <w:r>
              <w:rPr>
                <w:noProof/>
                <w:webHidden/>
              </w:rPr>
              <w:fldChar w:fldCharType="begin"/>
            </w:r>
            <w:r>
              <w:rPr>
                <w:noProof/>
                <w:webHidden/>
              </w:rPr>
              <w:instrText xml:space="preserve"> PAGEREF _Toc196986136 \h </w:instrText>
            </w:r>
            <w:r>
              <w:rPr>
                <w:noProof/>
                <w:webHidden/>
              </w:rPr>
            </w:r>
            <w:r>
              <w:rPr>
                <w:noProof/>
                <w:webHidden/>
              </w:rPr>
              <w:fldChar w:fldCharType="separate"/>
            </w:r>
            <w:r>
              <w:rPr>
                <w:noProof/>
                <w:webHidden/>
              </w:rPr>
              <w:t>9</w:t>
            </w:r>
            <w:r>
              <w:rPr>
                <w:noProof/>
                <w:webHidden/>
              </w:rPr>
              <w:fldChar w:fldCharType="end"/>
            </w:r>
          </w:hyperlink>
        </w:p>
        <w:p w14:paraId="25BD01D2" w14:textId="60C4A943"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7" w:history="1">
            <w:r w:rsidRPr="00507204">
              <w:rPr>
                <w:rStyle w:val="Hyperlink"/>
                <w:noProof/>
              </w:rPr>
              <w:t>Privacy statement</w:t>
            </w:r>
            <w:r>
              <w:rPr>
                <w:noProof/>
                <w:webHidden/>
              </w:rPr>
              <w:tab/>
            </w:r>
            <w:r>
              <w:rPr>
                <w:noProof/>
                <w:webHidden/>
              </w:rPr>
              <w:fldChar w:fldCharType="begin"/>
            </w:r>
            <w:r>
              <w:rPr>
                <w:noProof/>
                <w:webHidden/>
              </w:rPr>
              <w:instrText xml:space="preserve"> PAGEREF _Toc196986137 \h </w:instrText>
            </w:r>
            <w:r>
              <w:rPr>
                <w:noProof/>
                <w:webHidden/>
              </w:rPr>
            </w:r>
            <w:r>
              <w:rPr>
                <w:noProof/>
                <w:webHidden/>
              </w:rPr>
              <w:fldChar w:fldCharType="separate"/>
            </w:r>
            <w:r>
              <w:rPr>
                <w:noProof/>
                <w:webHidden/>
              </w:rPr>
              <w:t>9</w:t>
            </w:r>
            <w:r>
              <w:rPr>
                <w:noProof/>
                <w:webHidden/>
              </w:rPr>
              <w:fldChar w:fldCharType="end"/>
            </w:r>
          </w:hyperlink>
        </w:p>
        <w:p w14:paraId="5EFBA2C3" w14:textId="64D47DE4" w:rsidR="000C22D5" w:rsidRDefault="000C22D5">
          <w:pPr>
            <w:pStyle w:val="TOC2"/>
            <w:rPr>
              <w:rFonts w:asciiTheme="minorHAnsi" w:eastAsiaTheme="minorEastAsia" w:hAnsiTheme="minorHAnsi" w:cstheme="minorBidi"/>
              <w:noProof/>
              <w:kern w:val="2"/>
              <w:sz w:val="24"/>
              <w:szCs w:val="24"/>
              <w:lang w:eastAsia="en-GB"/>
              <w14:ligatures w14:val="standardContextual"/>
            </w:rPr>
          </w:pPr>
          <w:hyperlink w:anchor="_Toc196986138" w:history="1">
            <w:r w:rsidRPr="00507204">
              <w:rPr>
                <w:rStyle w:val="Hyperlink"/>
                <w:noProof/>
              </w:rPr>
              <w:t>Attachment A: Map of City of Melbourne</w:t>
            </w:r>
            <w:r>
              <w:rPr>
                <w:noProof/>
                <w:webHidden/>
              </w:rPr>
              <w:tab/>
            </w:r>
            <w:r>
              <w:rPr>
                <w:noProof/>
                <w:webHidden/>
              </w:rPr>
              <w:fldChar w:fldCharType="begin"/>
            </w:r>
            <w:r>
              <w:rPr>
                <w:noProof/>
                <w:webHidden/>
              </w:rPr>
              <w:instrText xml:space="preserve"> PAGEREF _Toc196986138 \h </w:instrText>
            </w:r>
            <w:r>
              <w:rPr>
                <w:noProof/>
                <w:webHidden/>
              </w:rPr>
            </w:r>
            <w:r>
              <w:rPr>
                <w:noProof/>
                <w:webHidden/>
              </w:rPr>
              <w:fldChar w:fldCharType="separate"/>
            </w:r>
            <w:r>
              <w:rPr>
                <w:noProof/>
                <w:webHidden/>
              </w:rPr>
              <w:t>11</w:t>
            </w:r>
            <w:r>
              <w:rPr>
                <w:noProof/>
                <w:webHidden/>
              </w:rPr>
              <w:fldChar w:fldCharType="end"/>
            </w:r>
          </w:hyperlink>
        </w:p>
        <w:p w14:paraId="1537AB4F" w14:textId="16A537F7" w:rsidR="001F5617" w:rsidRDefault="009E614D" w:rsidP="52D3A960">
          <w:pPr>
            <w:pStyle w:val="TOC2"/>
            <w:tabs>
              <w:tab w:val="clear" w:pos="9769"/>
              <w:tab w:val="right" w:leader="dot" w:pos="9765"/>
            </w:tabs>
            <w:rPr>
              <w:rStyle w:val="Hyperlink"/>
              <w:noProof/>
              <w:kern w:val="2"/>
              <w:lang w:eastAsia="en-GB"/>
              <w14:ligatures w14:val="standardContextual"/>
            </w:rPr>
          </w:pPr>
          <w:r w:rsidRPr="52D3A960">
            <w:rPr>
              <w:color w:val="2B579A"/>
            </w:rPr>
            <w:fldChar w:fldCharType="end"/>
          </w:r>
        </w:p>
      </w:sdtContent>
    </w:sdt>
    <w:p w14:paraId="6D462826" w14:textId="310C3874" w:rsidR="000D0F74" w:rsidRPr="003C1189" w:rsidRDefault="000D0F74" w:rsidP="000D0F74">
      <w:bookmarkStart w:id="5" w:name="_Toc107990859"/>
      <w:bookmarkStart w:id="6" w:name="_Toc105489530"/>
      <w:bookmarkStart w:id="7" w:name="_Toc80776187"/>
      <w:bookmarkStart w:id="8" w:name="_Toc12878778"/>
      <w:bookmarkStart w:id="9" w:name="_Toc419982305"/>
      <w:bookmarkStart w:id="10" w:name="_Toc419982304"/>
    </w:p>
    <w:p w14:paraId="377F2148" w14:textId="77777777" w:rsidR="003C1189" w:rsidRDefault="003C1189">
      <w:pPr>
        <w:spacing w:after="0" w:line="240" w:lineRule="auto"/>
        <w:rPr>
          <w:rFonts w:ascii="Arial Bold" w:eastAsia="MS Gothic" w:hAnsi="Arial Bold" w:hint="eastAsia"/>
          <w:b/>
          <w:bCs/>
          <w:sz w:val="28"/>
          <w:szCs w:val="28"/>
          <w:lang w:val="en-US"/>
        </w:rPr>
      </w:pPr>
      <w:r w:rsidRPr="52D3A960">
        <w:rPr>
          <w:b/>
          <w:bCs/>
        </w:rPr>
        <w:br w:type="page"/>
      </w:r>
    </w:p>
    <w:p w14:paraId="232C9B27" w14:textId="77777777" w:rsidR="00910589" w:rsidRPr="0044224F" w:rsidRDefault="00910589" w:rsidP="00910589">
      <w:pPr>
        <w:pStyle w:val="Heading1"/>
        <w:rPr>
          <w:rFonts w:hint="eastAsia"/>
        </w:rPr>
      </w:pPr>
      <w:bookmarkStart w:id="11" w:name="_Toc196986117"/>
      <w:r>
        <w:lastRenderedPageBreak/>
        <w:t>Purpose - Community Grants and Partnerships Framework</w:t>
      </w:r>
      <w:bookmarkEnd w:id="5"/>
      <w:bookmarkEnd w:id="6"/>
      <w:bookmarkEnd w:id="7"/>
      <w:bookmarkEnd w:id="8"/>
      <w:bookmarkEnd w:id="11"/>
      <w:r w:rsidR="0021678B">
        <w:t xml:space="preserve"> </w:t>
      </w:r>
    </w:p>
    <w:bookmarkEnd w:id="3"/>
    <w:bookmarkEnd w:id="4"/>
    <w:bookmarkEnd w:id="9"/>
    <w:bookmarkEnd w:id="10"/>
    <w:p w14:paraId="0148F266" w14:textId="25A2C452" w:rsidR="00910589" w:rsidRPr="003B2BEB" w:rsidRDefault="00910589" w:rsidP="005814F5">
      <w:r>
        <w:t>Through the Community Grants and Partnerships Framework, the Community Meals Subsidy Prog</w:t>
      </w:r>
      <w:r w:rsidR="00D71BA4">
        <w:t>r</w:t>
      </w:r>
      <w:r>
        <w:t>am provides funding and support to not-for-profit organisations that deliver outcomes including:</w:t>
      </w:r>
    </w:p>
    <w:p w14:paraId="6687F49D" w14:textId="77777777" w:rsidR="00910589" w:rsidRPr="003B2BEB" w:rsidRDefault="00910589" w:rsidP="00910589">
      <w:pPr>
        <w:pStyle w:val="Default"/>
        <w:numPr>
          <w:ilvl w:val="0"/>
          <w:numId w:val="17"/>
        </w:numPr>
        <w:rPr>
          <w:sz w:val="20"/>
          <w:szCs w:val="20"/>
        </w:rPr>
      </w:pPr>
      <w:r w:rsidRPr="52D3A960">
        <w:rPr>
          <w:sz w:val="20"/>
          <w:szCs w:val="20"/>
        </w:rPr>
        <w:t>opportunities for social cohesion and connection</w:t>
      </w:r>
    </w:p>
    <w:p w14:paraId="08C028C5" w14:textId="77777777" w:rsidR="00910589" w:rsidRPr="003B2BEB" w:rsidRDefault="00910589" w:rsidP="00910589">
      <w:pPr>
        <w:pStyle w:val="Default"/>
        <w:numPr>
          <w:ilvl w:val="0"/>
          <w:numId w:val="17"/>
        </w:numPr>
        <w:rPr>
          <w:sz w:val="20"/>
          <w:szCs w:val="20"/>
        </w:rPr>
      </w:pPr>
      <w:r w:rsidRPr="52D3A960">
        <w:rPr>
          <w:sz w:val="20"/>
          <w:szCs w:val="20"/>
        </w:rPr>
        <w:t>wellbeing programs and events</w:t>
      </w:r>
    </w:p>
    <w:p w14:paraId="4EE8C490" w14:textId="77777777" w:rsidR="00910589" w:rsidRPr="003B2BEB" w:rsidRDefault="00910589" w:rsidP="00910589">
      <w:pPr>
        <w:pStyle w:val="Default"/>
        <w:numPr>
          <w:ilvl w:val="0"/>
          <w:numId w:val="17"/>
        </w:numPr>
        <w:rPr>
          <w:sz w:val="20"/>
          <w:szCs w:val="20"/>
        </w:rPr>
      </w:pPr>
      <w:r w:rsidRPr="52D3A960">
        <w:rPr>
          <w:sz w:val="20"/>
          <w:szCs w:val="20"/>
        </w:rPr>
        <w:t xml:space="preserve">access to nutritious, safe, fair and culturally appropriate food </w:t>
      </w:r>
    </w:p>
    <w:p w14:paraId="52C9AE97" w14:textId="77777777" w:rsidR="00910589" w:rsidRPr="003B2BEB" w:rsidRDefault="00910589" w:rsidP="00910589">
      <w:pPr>
        <w:pStyle w:val="Default"/>
        <w:numPr>
          <w:ilvl w:val="0"/>
          <w:numId w:val="17"/>
        </w:numPr>
        <w:rPr>
          <w:sz w:val="20"/>
          <w:szCs w:val="20"/>
        </w:rPr>
      </w:pPr>
      <w:r w:rsidRPr="52D3A960">
        <w:rPr>
          <w:sz w:val="20"/>
          <w:szCs w:val="20"/>
        </w:rPr>
        <w:t>safe and independent living</w:t>
      </w:r>
    </w:p>
    <w:p w14:paraId="1E3BAE60" w14:textId="0D89E654" w:rsidR="00910589" w:rsidRPr="00910589" w:rsidRDefault="00910589" w:rsidP="00910589">
      <w:pPr>
        <w:pStyle w:val="Heading1"/>
        <w:rPr>
          <w:rFonts w:hint="eastAsia"/>
        </w:rPr>
      </w:pPr>
      <w:bookmarkStart w:id="12" w:name="_Toc107990860"/>
      <w:bookmarkStart w:id="13" w:name="_Toc196986118"/>
      <w:r>
        <w:t>Section 1: About the 202</w:t>
      </w:r>
      <w:r w:rsidR="08F52252">
        <w:t>6</w:t>
      </w:r>
      <w:r>
        <w:t xml:space="preserve"> Community meals subsidy program</w:t>
      </w:r>
      <w:bookmarkEnd w:id="12"/>
      <w:bookmarkEnd w:id="13"/>
    </w:p>
    <w:p w14:paraId="729D5258" w14:textId="77777777" w:rsidR="00910589" w:rsidRDefault="00910589" w:rsidP="00910589">
      <w:pPr>
        <w:pStyle w:val="Default"/>
        <w:rPr>
          <w:sz w:val="20"/>
          <w:szCs w:val="20"/>
          <w:highlight w:val="yellow"/>
        </w:rPr>
      </w:pPr>
      <w:r w:rsidRPr="52D3A960">
        <w:rPr>
          <w:sz w:val="20"/>
          <w:szCs w:val="20"/>
        </w:rPr>
        <w:t>Getting together to share a meal contributes to wellbeing, friendships and builds stronger communities. Food encourages attendance and participation in programs. It removes barriers, helps build trust and can be an introduction to other cultures. Bonds and social connections between individuals and communities are strengthened and can lead program participants to connect with other support programs.</w:t>
      </w:r>
    </w:p>
    <w:p w14:paraId="186CE006" w14:textId="4F3BAC45" w:rsidR="00F224B9" w:rsidRDefault="00F224B9" w:rsidP="00810242">
      <w:bookmarkStart w:id="14" w:name="_Toc403992346"/>
      <w:bookmarkStart w:id="15" w:name="_Toc403992581"/>
      <w:bookmarkStart w:id="16" w:name="_Toc419982306"/>
    </w:p>
    <w:bookmarkEnd w:id="14"/>
    <w:bookmarkEnd w:id="15"/>
    <w:bookmarkEnd w:id="16"/>
    <w:p w14:paraId="6A6F4C7F" w14:textId="77777777" w:rsidR="00810242" w:rsidRPr="00DD3523" w:rsidRDefault="00810242" w:rsidP="00810242">
      <w:r>
        <w:t>The Community Meals Subsidy Program aims to:</w:t>
      </w:r>
    </w:p>
    <w:p w14:paraId="4AD6A5D6" w14:textId="77777777" w:rsidR="00810242" w:rsidRPr="00DD3523" w:rsidRDefault="00810242" w:rsidP="00810242">
      <w:pPr>
        <w:numPr>
          <w:ilvl w:val="0"/>
          <w:numId w:val="18"/>
        </w:numPr>
        <w:contextualSpacing/>
      </w:pPr>
      <w:r>
        <w:t xml:space="preserve">Strengthen the community’s capacity to address loneliness and social isolation and support access to affordable meals, recreation, activities and other community services for older people. </w:t>
      </w:r>
    </w:p>
    <w:p w14:paraId="27A4ECB1" w14:textId="77777777" w:rsidR="00810242" w:rsidRDefault="00810242" w:rsidP="00810242">
      <w:pPr>
        <w:numPr>
          <w:ilvl w:val="0"/>
          <w:numId w:val="18"/>
        </w:numPr>
        <w:contextualSpacing/>
      </w:pPr>
      <w:r>
        <w:t>Encourage older people to participate in activities that improve their health, wellbeing, social connections and celebrate cultural diversity.</w:t>
      </w:r>
    </w:p>
    <w:p w14:paraId="7D1915FE" w14:textId="77777777" w:rsidR="00810242" w:rsidRPr="003B2BEB" w:rsidRDefault="00810242" w:rsidP="00810242">
      <w:pPr>
        <w:numPr>
          <w:ilvl w:val="0"/>
          <w:numId w:val="18"/>
        </w:numPr>
        <w:contextualSpacing/>
      </w:pPr>
      <w:r w:rsidRPr="003B2BEB">
        <w:t>Encourage opportunities for community volunteers to develop skills, self-confidence, and sense of community.</w:t>
      </w:r>
    </w:p>
    <w:p w14:paraId="466DAD5B" w14:textId="77777777" w:rsidR="00810242" w:rsidRPr="00DD3523" w:rsidRDefault="00810242" w:rsidP="00810242">
      <w:pPr>
        <w:numPr>
          <w:ilvl w:val="0"/>
          <w:numId w:val="18"/>
        </w:numPr>
        <w:contextualSpacing/>
      </w:pPr>
      <w:r w:rsidRPr="00DD3523">
        <w:t xml:space="preserve">Partner with community organisations and groups offering a range of services and activities for older people. </w:t>
      </w:r>
    </w:p>
    <w:p w14:paraId="78A04E1A" w14:textId="77777777" w:rsidR="00810242" w:rsidRDefault="00810242" w:rsidP="52D3A960">
      <w:pPr>
        <w:numPr>
          <w:ilvl w:val="0"/>
          <w:numId w:val="18"/>
        </w:numPr>
        <w:contextualSpacing/>
        <w:rPr>
          <w:rFonts w:cs="Arial"/>
        </w:rPr>
      </w:pPr>
      <w:r w:rsidRPr="52D3A960">
        <w:rPr>
          <w:rFonts w:cs="Arial"/>
        </w:rPr>
        <w:t>Encourage community organisations to welcome new participants by encouraging inclusive practices and policies that foster a safe and welcoming environment.</w:t>
      </w:r>
    </w:p>
    <w:p w14:paraId="38E137AD" w14:textId="77777777" w:rsidR="00810242" w:rsidRPr="00810242" w:rsidRDefault="00810242" w:rsidP="52D3A960">
      <w:pPr>
        <w:numPr>
          <w:ilvl w:val="0"/>
          <w:numId w:val="18"/>
        </w:numPr>
        <w:contextualSpacing/>
        <w:rPr>
          <w:rFonts w:cs="Arial"/>
        </w:rPr>
      </w:pPr>
      <w:r w:rsidRPr="52D3A960">
        <w:rPr>
          <w:rFonts w:cs="Arial"/>
        </w:rPr>
        <w:t>Contribute to food security for everyone, especially the most vulnerable and e</w:t>
      </w:r>
      <w:r>
        <w:t>nable older people to enjoy a community meal in the company of friends.</w:t>
      </w:r>
    </w:p>
    <w:p w14:paraId="3321C7FB" w14:textId="77777777" w:rsidR="00810242" w:rsidRDefault="00810242" w:rsidP="00810242">
      <w:pPr>
        <w:pStyle w:val="Heading2"/>
        <w:rPr>
          <w:rFonts w:hint="eastAsia"/>
        </w:rPr>
      </w:pPr>
      <w:bookmarkStart w:id="17" w:name="_Toc107990862"/>
      <w:bookmarkStart w:id="18" w:name="_Toc196986119"/>
      <w:r>
        <w:t>Subsidy funding level</w:t>
      </w:r>
      <w:bookmarkEnd w:id="17"/>
      <w:bookmarkEnd w:id="18"/>
    </w:p>
    <w:p w14:paraId="3201C3BF" w14:textId="7F986211" w:rsidR="00810242" w:rsidRPr="00810242" w:rsidRDefault="00810242" w:rsidP="00810242">
      <w:pPr>
        <w:pStyle w:val="Default"/>
        <w:rPr>
          <w:sz w:val="20"/>
          <w:szCs w:val="20"/>
        </w:rPr>
      </w:pPr>
      <w:r w:rsidRPr="52D3A960">
        <w:rPr>
          <w:sz w:val="20"/>
          <w:szCs w:val="20"/>
        </w:rPr>
        <w:t>A subsidy of $</w:t>
      </w:r>
      <w:r w:rsidR="0028181F" w:rsidRPr="52D3A960">
        <w:rPr>
          <w:sz w:val="20"/>
          <w:szCs w:val="20"/>
        </w:rPr>
        <w:t>6</w:t>
      </w:r>
      <w:r w:rsidRPr="52D3A960">
        <w:rPr>
          <w:sz w:val="20"/>
          <w:szCs w:val="20"/>
        </w:rPr>
        <w:t xml:space="preserve">.00 per </w:t>
      </w:r>
      <w:r w:rsidR="001A7C6F" w:rsidRPr="52D3A960">
        <w:rPr>
          <w:sz w:val="20"/>
          <w:szCs w:val="20"/>
        </w:rPr>
        <w:t>meal</w:t>
      </w:r>
      <w:r w:rsidRPr="52D3A960">
        <w:rPr>
          <w:sz w:val="20"/>
          <w:szCs w:val="20"/>
        </w:rPr>
        <w:t xml:space="preserve"> is available</w:t>
      </w:r>
      <w:r w:rsidR="001A7C6F" w:rsidRPr="52D3A960">
        <w:rPr>
          <w:sz w:val="20"/>
          <w:szCs w:val="20"/>
        </w:rPr>
        <w:t>, with the funding level</w:t>
      </w:r>
      <w:r w:rsidRPr="52D3A960">
        <w:rPr>
          <w:sz w:val="20"/>
          <w:szCs w:val="20"/>
        </w:rPr>
        <w:t xml:space="preserve"> based on the average number of participants at a usual group meeting</w:t>
      </w:r>
      <w:r w:rsidR="001A7C6F" w:rsidRPr="52D3A960">
        <w:rPr>
          <w:sz w:val="20"/>
          <w:szCs w:val="20"/>
        </w:rPr>
        <w:t>,</w:t>
      </w:r>
      <w:r w:rsidRPr="52D3A960">
        <w:rPr>
          <w:sz w:val="20"/>
          <w:szCs w:val="20"/>
        </w:rPr>
        <w:t xml:space="preserve"> </w:t>
      </w:r>
      <w:r w:rsidR="00DE6C9B" w:rsidRPr="52D3A960">
        <w:rPr>
          <w:sz w:val="20"/>
          <w:szCs w:val="20"/>
        </w:rPr>
        <w:t xml:space="preserve">up </w:t>
      </w:r>
      <w:r w:rsidRPr="52D3A960">
        <w:rPr>
          <w:sz w:val="20"/>
          <w:szCs w:val="20"/>
        </w:rPr>
        <w:t xml:space="preserve">to a maximum of </w:t>
      </w:r>
      <w:r w:rsidR="00DD54E7" w:rsidRPr="52D3A960">
        <w:rPr>
          <w:sz w:val="20"/>
          <w:szCs w:val="20"/>
        </w:rPr>
        <w:t>1</w:t>
      </w:r>
      <w:r w:rsidR="00EC2848" w:rsidRPr="52D3A960">
        <w:rPr>
          <w:sz w:val="20"/>
          <w:szCs w:val="20"/>
        </w:rPr>
        <w:t>4</w:t>
      </w:r>
      <w:r w:rsidR="00B76BB0" w:rsidRPr="52D3A960">
        <w:rPr>
          <w:sz w:val="20"/>
          <w:szCs w:val="20"/>
        </w:rPr>
        <w:t xml:space="preserve">0 </w:t>
      </w:r>
      <w:r w:rsidRPr="52D3A960">
        <w:rPr>
          <w:sz w:val="20"/>
          <w:szCs w:val="20"/>
        </w:rPr>
        <w:t>participants</w:t>
      </w:r>
      <w:r w:rsidR="001A7C6F" w:rsidRPr="52D3A960">
        <w:rPr>
          <w:sz w:val="20"/>
          <w:szCs w:val="20"/>
        </w:rPr>
        <w:t xml:space="preserve"> per </w:t>
      </w:r>
      <w:r w:rsidR="00B76BB0" w:rsidRPr="52D3A960">
        <w:rPr>
          <w:sz w:val="20"/>
          <w:szCs w:val="20"/>
        </w:rPr>
        <w:t>session</w:t>
      </w:r>
      <w:r w:rsidRPr="52D3A960">
        <w:rPr>
          <w:sz w:val="20"/>
          <w:szCs w:val="20"/>
        </w:rPr>
        <w:t xml:space="preserve">. </w:t>
      </w:r>
    </w:p>
    <w:p w14:paraId="08BF4EE1" w14:textId="64065540" w:rsidR="00810242" w:rsidRPr="00810242" w:rsidRDefault="00810242" w:rsidP="00810242">
      <w:pPr>
        <w:pStyle w:val="Default"/>
        <w:rPr>
          <w:sz w:val="20"/>
          <w:szCs w:val="20"/>
        </w:rPr>
      </w:pPr>
      <w:r w:rsidRPr="32E3EB3B">
        <w:rPr>
          <w:sz w:val="20"/>
          <w:szCs w:val="20"/>
        </w:rPr>
        <w:t>The</w:t>
      </w:r>
      <w:r w:rsidR="00137668" w:rsidRPr="32E3EB3B">
        <w:rPr>
          <w:sz w:val="20"/>
          <w:szCs w:val="20"/>
        </w:rPr>
        <w:t xml:space="preserve"> total</w:t>
      </w:r>
      <w:r w:rsidRPr="32E3EB3B">
        <w:rPr>
          <w:sz w:val="20"/>
          <w:szCs w:val="20"/>
        </w:rPr>
        <w:t xml:space="preserve"> subsidy </w:t>
      </w:r>
      <w:r w:rsidR="001A7C6F" w:rsidRPr="32E3EB3B">
        <w:rPr>
          <w:sz w:val="20"/>
          <w:szCs w:val="20"/>
        </w:rPr>
        <w:t xml:space="preserve">is calculated using average attendance across </w:t>
      </w:r>
      <w:r w:rsidR="00463C3B" w:rsidRPr="32E3EB3B">
        <w:rPr>
          <w:sz w:val="20"/>
          <w:szCs w:val="20"/>
        </w:rPr>
        <w:t xml:space="preserve">a maximum </w:t>
      </w:r>
      <w:r w:rsidRPr="32E3EB3B">
        <w:rPr>
          <w:sz w:val="20"/>
          <w:szCs w:val="20"/>
        </w:rPr>
        <w:t>12 meal sessions</w:t>
      </w:r>
      <w:r w:rsidR="6FD60CEA" w:rsidRPr="32E3EB3B">
        <w:rPr>
          <w:sz w:val="20"/>
          <w:szCs w:val="20"/>
        </w:rPr>
        <w:t>;</w:t>
      </w:r>
      <w:r w:rsidR="001A7C6F" w:rsidRPr="32E3EB3B">
        <w:rPr>
          <w:sz w:val="20"/>
          <w:szCs w:val="20"/>
        </w:rPr>
        <w:t xml:space="preserve"> however</w:t>
      </w:r>
      <w:r w:rsidR="63EE0D54" w:rsidRPr="32E3EB3B">
        <w:rPr>
          <w:sz w:val="20"/>
          <w:szCs w:val="20"/>
        </w:rPr>
        <w:t>,</w:t>
      </w:r>
      <w:r w:rsidR="001A7C6F" w:rsidRPr="32E3EB3B">
        <w:rPr>
          <w:sz w:val="20"/>
          <w:szCs w:val="20"/>
        </w:rPr>
        <w:t xml:space="preserve"> the funding can be used across more sessions as required to ensure the total number of funded meals are delivered. Sessions will need</w:t>
      </w:r>
      <w:r w:rsidRPr="32E3EB3B">
        <w:rPr>
          <w:sz w:val="20"/>
          <w:szCs w:val="20"/>
        </w:rPr>
        <w:t xml:space="preserve"> to be held between January and December </w:t>
      </w:r>
      <w:r w:rsidR="001A7C6F" w:rsidRPr="32E3EB3B">
        <w:rPr>
          <w:sz w:val="20"/>
          <w:szCs w:val="20"/>
        </w:rPr>
        <w:t>202</w:t>
      </w:r>
      <w:r w:rsidR="00ED2FBA" w:rsidRPr="32E3EB3B">
        <w:rPr>
          <w:sz w:val="20"/>
          <w:szCs w:val="20"/>
        </w:rPr>
        <w:t>6</w:t>
      </w:r>
      <w:r w:rsidR="001A7C6F" w:rsidRPr="32E3EB3B">
        <w:rPr>
          <w:sz w:val="20"/>
          <w:szCs w:val="20"/>
        </w:rPr>
        <w:t xml:space="preserve"> and can include flexible delivery to support </w:t>
      </w:r>
      <w:r w:rsidRPr="32E3EB3B">
        <w:rPr>
          <w:sz w:val="20"/>
          <w:szCs w:val="20"/>
        </w:rPr>
        <w:t xml:space="preserve">members who are not able to attend face to face meal sessions at any time during the year (see </w:t>
      </w:r>
      <w:r w:rsidR="001419D1" w:rsidRPr="32E3EB3B">
        <w:rPr>
          <w:sz w:val="20"/>
          <w:szCs w:val="20"/>
        </w:rPr>
        <w:t>Flexible Delivery Arrangements</w:t>
      </w:r>
      <w:r w:rsidRPr="32E3EB3B">
        <w:rPr>
          <w:sz w:val="20"/>
          <w:szCs w:val="20"/>
        </w:rPr>
        <w:t xml:space="preserve"> below). </w:t>
      </w:r>
    </w:p>
    <w:p w14:paraId="2E41D512" w14:textId="77777777" w:rsidR="00810242" w:rsidRDefault="00810242" w:rsidP="00810242">
      <w:pPr>
        <w:pStyle w:val="Heading2"/>
        <w:rPr>
          <w:rFonts w:hint="eastAsia"/>
        </w:rPr>
      </w:pPr>
      <w:bookmarkStart w:id="19" w:name="_Toc107990863"/>
      <w:bookmarkStart w:id="20" w:name="_Toc196986120"/>
      <w:r>
        <w:t>Important dates</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36"/>
        <w:gridCol w:w="6633"/>
      </w:tblGrid>
      <w:tr w:rsidR="00810242" w:rsidRPr="004C5AB8" w14:paraId="5ABCFF68" w14:textId="77777777" w:rsidTr="52D3A960">
        <w:tc>
          <w:tcPr>
            <w:tcW w:w="1605" w:type="pct"/>
          </w:tcPr>
          <w:p w14:paraId="2E97EA62" w14:textId="77777777" w:rsidR="00810242" w:rsidRPr="004C5AB8" w:rsidRDefault="00810242" w:rsidP="52D3A960">
            <w:pPr>
              <w:spacing w:after="0"/>
              <w:rPr>
                <w:rFonts w:eastAsia="Cambria"/>
                <w:b/>
                <w:bCs/>
                <w:lang w:val="en-US"/>
              </w:rPr>
            </w:pPr>
            <w:r w:rsidRPr="52D3A960">
              <w:rPr>
                <w:rFonts w:eastAsia="Cambria"/>
                <w:b/>
                <w:bCs/>
              </w:rPr>
              <w:t>Applications open</w:t>
            </w:r>
          </w:p>
        </w:tc>
        <w:tc>
          <w:tcPr>
            <w:tcW w:w="3395" w:type="pct"/>
          </w:tcPr>
          <w:p w14:paraId="15077916" w14:textId="407C44BD" w:rsidR="00810242" w:rsidRPr="004C5AB8" w:rsidRDefault="008C3C5C" w:rsidP="004E0107">
            <w:pPr>
              <w:spacing w:after="0"/>
              <w:rPr>
                <w:rFonts w:eastAsia="Cambria"/>
                <w:lang w:val="en-US"/>
              </w:rPr>
            </w:pPr>
            <w:r w:rsidRPr="52D3A960">
              <w:rPr>
                <w:rFonts w:eastAsia="Cambria"/>
              </w:rPr>
              <w:t xml:space="preserve">9am </w:t>
            </w:r>
            <w:r w:rsidR="00522F68">
              <w:rPr>
                <w:rFonts w:eastAsia="Cambria"/>
              </w:rPr>
              <w:t>Friday</w:t>
            </w:r>
            <w:r w:rsidR="683F0288" w:rsidRPr="52D3A960">
              <w:rPr>
                <w:rFonts w:eastAsia="Cambria"/>
              </w:rPr>
              <w:t xml:space="preserve"> </w:t>
            </w:r>
            <w:r w:rsidR="4EBBF31F" w:rsidRPr="52D3A960">
              <w:rPr>
                <w:rFonts w:eastAsia="Cambria"/>
              </w:rPr>
              <w:t>1</w:t>
            </w:r>
            <w:r w:rsidR="51C02B2B" w:rsidRPr="52D3A960">
              <w:rPr>
                <w:rFonts w:eastAsia="Cambria"/>
              </w:rPr>
              <w:t xml:space="preserve"> </w:t>
            </w:r>
            <w:r w:rsidR="00522F68">
              <w:rPr>
                <w:rFonts w:eastAsia="Cambria"/>
              </w:rPr>
              <w:t>August</w:t>
            </w:r>
            <w:r w:rsidR="00810242" w:rsidRPr="52D3A960">
              <w:rPr>
                <w:rFonts w:eastAsia="Cambria"/>
              </w:rPr>
              <w:t xml:space="preserve"> 202</w:t>
            </w:r>
            <w:r w:rsidR="554F74A4" w:rsidRPr="52D3A960">
              <w:rPr>
                <w:rFonts w:eastAsia="Cambria"/>
              </w:rPr>
              <w:t>5</w:t>
            </w:r>
          </w:p>
        </w:tc>
      </w:tr>
      <w:tr w:rsidR="00810242" w:rsidRPr="004C5AB8" w14:paraId="3B497F8C" w14:textId="77777777" w:rsidTr="52D3A960">
        <w:tc>
          <w:tcPr>
            <w:tcW w:w="1605" w:type="pct"/>
          </w:tcPr>
          <w:p w14:paraId="1F9F1E63" w14:textId="77777777" w:rsidR="00810242" w:rsidRPr="004C5AB8" w:rsidRDefault="00810242" w:rsidP="52D3A960">
            <w:pPr>
              <w:spacing w:after="0"/>
              <w:rPr>
                <w:rFonts w:eastAsia="Cambria"/>
                <w:b/>
                <w:bCs/>
                <w:lang w:val="en-US"/>
              </w:rPr>
            </w:pPr>
            <w:r w:rsidRPr="52D3A960">
              <w:rPr>
                <w:rFonts w:eastAsia="Cambria"/>
                <w:b/>
                <w:bCs/>
              </w:rPr>
              <w:t>Information and assistance</w:t>
            </w:r>
          </w:p>
        </w:tc>
        <w:tc>
          <w:tcPr>
            <w:tcW w:w="3395" w:type="pct"/>
          </w:tcPr>
          <w:p w14:paraId="365D7B21" w14:textId="147E7F02" w:rsidR="00810242" w:rsidRPr="0049726D" w:rsidRDefault="00810242" w:rsidP="004E0107">
            <w:pPr>
              <w:spacing w:after="0"/>
              <w:rPr>
                <w:rFonts w:eastAsia="Cambria"/>
                <w:highlight w:val="yellow"/>
                <w:lang w:val="en-US"/>
              </w:rPr>
            </w:pPr>
            <w:r w:rsidRPr="52D3A960">
              <w:rPr>
                <w:rFonts w:eastAsia="Cambria"/>
              </w:rPr>
              <w:t xml:space="preserve">If you are unable to complete the application form online due to access issues or you have difficulty using technology please contact us at </w:t>
            </w:r>
            <w:hyperlink r:id="rId12">
              <w:r w:rsidRPr="52D3A960">
                <w:rPr>
                  <w:rStyle w:val="Hyperlink"/>
                </w:rPr>
                <w:t>healthyageing@melbourne.vic.gov.</w:t>
              </w:r>
              <w:r w:rsidRPr="52D3A960">
                <w:rPr>
                  <w:rStyle w:val="Hyperlink"/>
                  <w:u w:val="none"/>
                </w:rPr>
                <w:t>au</w:t>
              </w:r>
            </w:hyperlink>
            <w:r w:rsidR="334E45C1" w:rsidRPr="52D3A960">
              <w:rPr>
                <w:rStyle w:val="Hyperlink"/>
                <w:u w:val="none"/>
              </w:rPr>
              <w:t xml:space="preserve"> </w:t>
            </w:r>
            <w:r w:rsidR="334E45C1" w:rsidRPr="52D3A960">
              <w:rPr>
                <w:rStyle w:val="Hyperlink"/>
                <w:color w:val="auto"/>
                <w:u w:val="none"/>
              </w:rPr>
              <w:t xml:space="preserve">or phone </w:t>
            </w:r>
            <w:r w:rsidR="7E48DEE5" w:rsidRPr="52D3A960">
              <w:rPr>
                <w:rStyle w:val="Hyperlink"/>
                <w:color w:val="auto"/>
                <w:u w:val="none"/>
              </w:rPr>
              <w:t xml:space="preserve">03 9658 9190 </w:t>
            </w:r>
            <w:r w:rsidRPr="52D3A960">
              <w:rPr>
                <w:rFonts w:eastAsia="Cambria"/>
              </w:rPr>
              <w:t>and we will discuss how we can assist you to complete it.</w:t>
            </w:r>
          </w:p>
        </w:tc>
      </w:tr>
      <w:tr w:rsidR="00810242" w:rsidRPr="004C5AB8" w14:paraId="6315FE83" w14:textId="77777777" w:rsidTr="52D3A960">
        <w:tc>
          <w:tcPr>
            <w:tcW w:w="1605" w:type="pct"/>
          </w:tcPr>
          <w:p w14:paraId="0DAF008B" w14:textId="77777777" w:rsidR="00810242" w:rsidRPr="00007637" w:rsidRDefault="00810242" w:rsidP="52D3A960">
            <w:pPr>
              <w:spacing w:after="0"/>
              <w:rPr>
                <w:rFonts w:eastAsia="Cambria"/>
                <w:b/>
                <w:bCs/>
                <w:lang w:val="en-US"/>
              </w:rPr>
            </w:pPr>
            <w:r w:rsidRPr="52D3A960">
              <w:rPr>
                <w:rFonts w:eastAsia="Cambria"/>
                <w:b/>
                <w:bCs/>
              </w:rPr>
              <w:t>Applications close</w:t>
            </w:r>
          </w:p>
        </w:tc>
        <w:tc>
          <w:tcPr>
            <w:tcW w:w="3395" w:type="pct"/>
          </w:tcPr>
          <w:p w14:paraId="0DB49071" w14:textId="72B127DD" w:rsidR="00810242" w:rsidRPr="00523A9E" w:rsidRDefault="3471521D" w:rsidP="004E0107">
            <w:pPr>
              <w:spacing w:after="0"/>
              <w:rPr>
                <w:rFonts w:eastAsia="Cambria"/>
                <w:lang w:val="en-US"/>
              </w:rPr>
            </w:pPr>
            <w:r w:rsidRPr="52D3A960">
              <w:rPr>
                <w:rFonts w:eastAsia="Cambria"/>
              </w:rPr>
              <w:t>5</w:t>
            </w:r>
            <w:r w:rsidR="008C3C5C" w:rsidRPr="52D3A960">
              <w:rPr>
                <w:rFonts w:eastAsia="Cambria"/>
              </w:rPr>
              <w:t xml:space="preserve">pm </w:t>
            </w:r>
            <w:r w:rsidR="79429C97" w:rsidRPr="52D3A960">
              <w:rPr>
                <w:rFonts w:eastAsia="Cambria"/>
              </w:rPr>
              <w:t xml:space="preserve">Sunday </w:t>
            </w:r>
            <w:r w:rsidR="51C02B2B" w:rsidRPr="52D3A960">
              <w:rPr>
                <w:rFonts w:eastAsia="Cambria"/>
              </w:rPr>
              <w:t xml:space="preserve">31 </w:t>
            </w:r>
            <w:r w:rsidR="00810242" w:rsidRPr="52D3A960">
              <w:rPr>
                <w:rFonts w:eastAsia="Cambria"/>
              </w:rPr>
              <w:t>August 202</w:t>
            </w:r>
            <w:r w:rsidR="4E906CA6" w:rsidRPr="52D3A960">
              <w:rPr>
                <w:rFonts w:eastAsia="Cambria"/>
              </w:rPr>
              <w:t>5</w:t>
            </w:r>
          </w:p>
        </w:tc>
      </w:tr>
      <w:tr w:rsidR="00810242" w:rsidRPr="004C5AB8" w14:paraId="340B90AE" w14:textId="77777777" w:rsidTr="52D3A960">
        <w:tc>
          <w:tcPr>
            <w:tcW w:w="1605" w:type="pct"/>
          </w:tcPr>
          <w:p w14:paraId="5DD1E205" w14:textId="77777777" w:rsidR="00810242" w:rsidRPr="004C5AB8" w:rsidRDefault="00810242" w:rsidP="52D3A960">
            <w:pPr>
              <w:spacing w:after="0"/>
              <w:rPr>
                <w:rFonts w:eastAsia="Cambria"/>
                <w:b/>
                <w:bCs/>
                <w:lang w:val="en-US"/>
              </w:rPr>
            </w:pPr>
            <w:r w:rsidRPr="52D3A960">
              <w:rPr>
                <w:rFonts w:eastAsia="Cambria"/>
                <w:b/>
                <w:bCs/>
              </w:rPr>
              <w:lastRenderedPageBreak/>
              <w:t>Applicants notified of outcome</w:t>
            </w:r>
          </w:p>
        </w:tc>
        <w:tc>
          <w:tcPr>
            <w:tcW w:w="3395" w:type="pct"/>
          </w:tcPr>
          <w:p w14:paraId="57D8D260" w14:textId="6C3790C1" w:rsidR="00810242" w:rsidRPr="009B5F0D" w:rsidRDefault="00810242" w:rsidP="004E0107">
            <w:pPr>
              <w:spacing w:after="0"/>
              <w:rPr>
                <w:rFonts w:eastAsia="Cambria"/>
                <w:highlight w:val="yellow"/>
                <w:lang w:val="en-US"/>
              </w:rPr>
            </w:pPr>
            <w:r w:rsidRPr="52D3A960">
              <w:rPr>
                <w:rFonts w:eastAsia="Cambria"/>
              </w:rPr>
              <w:t>December 202</w:t>
            </w:r>
            <w:r w:rsidR="0EFCC2D7" w:rsidRPr="52D3A960">
              <w:rPr>
                <w:rFonts w:eastAsia="Cambria"/>
              </w:rPr>
              <w:t>5</w:t>
            </w:r>
          </w:p>
        </w:tc>
      </w:tr>
    </w:tbl>
    <w:p w14:paraId="3ABA3AF4" w14:textId="77777777" w:rsidR="00810242" w:rsidRPr="00810242" w:rsidRDefault="00810242" w:rsidP="00810242">
      <w:pPr>
        <w:pStyle w:val="Heading2"/>
        <w:rPr>
          <w:rFonts w:hint="eastAsia"/>
        </w:rPr>
      </w:pPr>
      <w:bookmarkStart w:id="21" w:name="_Toc107990864"/>
      <w:bookmarkStart w:id="22" w:name="_Toc196986121"/>
      <w:r>
        <w:t>Who can apply</w:t>
      </w:r>
      <w:bookmarkEnd w:id="21"/>
      <w:bookmarkEnd w:id="22"/>
    </w:p>
    <w:p w14:paraId="15747105" w14:textId="77777777" w:rsidR="00204224" w:rsidRPr="00D815CA" w:rsidRDefault="00204224" w:rsidP="00204224">
      <w:r>
        <w:t>To be eligible to apply for a community meals subsidy, an organisation must:</w:t>
      </w:r>
    </w:p>
    <w:p w14:paraId="2F208025" w14:textId="27BDC36B" w:rsidR="00204224" w:rsidRDefault="00204224" w:rsidP="00204224">
      <w:pPr>
        <w:numPr>
          <w:ilvl w:val="0"/>
          <w:numId w:val="20"/>
        </w:numPr>
        <w:spacing w:after="120"/>
        <w:contextualSpacing/>
        <w:rPr>
          <w:lang w:val="en-US"/>
        </w:rPr>
      </w:pPr>
      <w:r w:rsidRPr="52D3A960">
        <w:rPr>
          <w:lang w:val="en-US"/>
        </w:rPr>
        <w:t>be a not</w:t>
      </w:r>
      <w:r w:rsidR="00D2678D" w:rsidRPr="52D3A960">
        <w:rPr>
          <w:lang w:val="en-US"/>
        </w:rPr>
        <w:t>-</w:t>
      </w:r>
      <w:r w:rsidRPr="52D3A960">
        <w:rPr>
          <w:lang w:val="en-US"/>
        </w:rPr>
        <w:t>for</w:t>
      </w:r>
      <w:r w:rsidR="00D2678D" w:rsidRPr="52D3A960">
        <w:rPr>
          <w:lang w:val="en-US"/>
        </w:rPr>
        <w:t>-</w:t>
      </w:r>
      <w:r w:rsidRPr="52D3A960">
        <w:rPr>
          <w:lang w:val="en-US"/>
        </w:rPr>
        <w:t xml:space="preserve">profit community </w:t>
      </w:r>
      <w:proofErr w:type="spellStart"/>
      <w:r w:rsidRPr="52D3A960">
        <w:rPr>
          <w:lang w:val="en-US"/>
        </w:rPr>
        <w:t>organisation</w:t>
      </w:r>
      <w:proofErr w:type="spellEnd"/>
      <w:r w:rsidRPr="52D3A960">
        <w:rPr>
          <w:lang w:val="en-US"/>
        </w:rPr>
        <w:t>, incorporated association or similar type of entity</w:t>
      </w:r>
      <w:r w:rsidR="008939D7" w:rsidRPr="52D3A960">
        <w:rPr>
          <w:lang w:val="en-US"/>
        </w:rPr>
        <w:t>.</w:t>
      </w:r>
    </w:p>
    <w:p w14:paraId="0CE0CF2E" w14:textId="1CE656D2" w:rsidR="00204224" w:rsidRDefault="00204224" w:rsidP="00204224">
      <w:pPr>
        <w:numPr>
          <w:ilvl w:val="0"/>
          <w:numId w:val="20"/>
        </w:numPr>
        <w:spacing w:after="120"/>
        <w:contextualSpacing/>
        <w:rPr>
          <w:lang w:val="en-US"/>
        </w:rPr>
      </w:pPr>
      <w:r w:rsidRPr="52D3A960">
        <w:rPr>
          <w:lang w:val="en-US"/>
        </w:rPr>
        <w:t xml:space="preserve">offer the community meal within the </w:t>
      </w:r>
      <w:r w:rsidR="007154C9" w:rsidRPr="52D3A960">
        <w:rPr>
          <w:lang w:val="en-US"/>
        </w:rPr>
        <w:t>C</w:t>
      </w:r>
      <w:r w:rsidRPr="52D3A960">
        <w:rPr>
          <w:lang w:val="en-US"/>
        </w:rPr>
        <w:t>ity of Melbourne municipality</w:t>
      </w:r>
      <w:r w:rsidR="00D2678D" w:rsidRPr="52D3A960">
        <w:rPr>
          <w:lang w:val="en-US"/>
        </w:rPr>
        <w:t>,</w:t>
      </w:r>
      <w:r w:rsidRPr="52D3A960">
        <w:rPr>
          <w:lang w:val="en-US"/>
        </w:rPr>
        <w:t xml:space="preserve"> or have a minimum of eighty per cent of the participants residing in the </w:t>
      </w:r>
      <w:r w:rsidR="00D2678D" w:rsidRPr="52D3A960">
        <w:rPr>
          <w:lang w:val="en-US"/>
        </w:rPr>
        <w:t>C</w:t>
      </w:r>
      <w:r w:rsidRPr="52D3A960">
        <w:rPr>
          <w:lang w:val="en-US"/>
        </w:rPr>
        <w:t xml:space="preserve">ity of Melbourne municipality if the </w:t>
      </w:r>
      <w:r w:rsidR="009A5D60" w:rsidRPr="52D3A960">
        <w:rPr>
          <w:lang w:val="en-US"/>
        </w:rPr>
        <w:t>program</w:t>
      </w:r>
      <w:r w:rsidRPr="52D3A960">
        <w:rPr>
          <w:lang w:val="en-US"/>
        </w:rPr>
        <w:t xml:space="preserve"> is located outside of the municipal boundaries (please see attached map). </w:t>
      </w:r>
    </w:p>
    <w:p w14:paraId="2778D2FB" w14:textId="25BB750E" w:rsidR="00204224" w:rsidRPr="00D815CA" w:rsidRDefault="0002593D" w:rsidP="00204224">
      <w:pPr>
        <w:numPr>
          <w:ilvl w:val="0"/>
          <w:numId w:val="20"/>
        </w:numPr>
        <w:spacing w:after="120"/>
        <w:contextualSpacing/>
        <w:rPr>
          <w:lang w:val="en-US"/>
        </w:rPr>
      </w:pPr>
      <w:r>
        <w:t>h</w:t>
      </w:r>
      <w:r w:rsidR="0064677C">
        <w:t xml:space="preserve">ave a majority </w:t>
      </w:r>
      <w:r w:rsidR="00ED5341">
        <w:t>participants</w:t>
      </w:r>
      <w:r w:rsidR="0064677C">
        <w:t xml:space="preserve"> </w:t>
      </w:r>
      <w:r w:rsidR="00F83F52">
        <w:t>in the proposed community meals program</w:t>
      </w:r>
      <w:r w:rsidR="0012442E">
        <w:t xml:space="preserve"> aged 55 and over</w:t>
      </w:r>
      <w:r w:rsidR="00F83F52">
        <w:t xml:space="preserve"> </w:t>
      </w:r>
    </w:p>
    <w:p w14:paraId="6142B4A8" w14:textId="5438E8C0" w:rsidR="00204224" w:rsidRPr="00D815CA" w:rsidRDefault="00204224" w:rsidP="00204224">
      <w:pPr>
        <w:numPr>
          <w:ilvl w:val="0"/>
          <w:numId w:val="20"/>
        </w:numPr>
        <w:contextualSpacing/>
        <w:rPr>
          <w:lang w:val="en-US"/>
        </w:rPr>
      </w:pPr>
      <w:r>
        <w:t>maintain public liability insurance of no less than $</w:t>
      </w:r>
      <w:r w:rsidR="7B220C47">
        <w:t>10</w:t>
      </w:r>
      <w:r>
        <w:t xml:space="preserve"> million on terms accepted by Council and provide a certificate of currency of insurance </w:t>
      </w:r>
    </w:p>
    <w:p w14:paraId="57198A30" w14:textId="77777777" w:rsidR="00204224" w:rsidRPr="00F154FC" w:rsidRDefault="00204224" w:rsidP="52D3A960">
      <w:pPr>
        <w:numPr>
          <w:ilvl w:val="0"/>
          <w:numId w:val="20"/>
        </w:numPr>
        <w:contextualSpacing/>
        <w:rPr>
          <w:lang w:val="en-US"/>
        </w:rPr>
      </w:pPr>
      <w:r>
        <w:t>have complied with previous funding and grants or subsidies including acquittal, have no outstanding acquittal reports or debts to the City of Melbourne and have a good reputation.</w:t>
      </w:r>
    </w:p>
    <w:p w14:paraId="09D748A1" w14:textId="51C8708B" w:rsidR="00810242" w:rsidRPr="00810242" w:rsidRDefault="00C7359C" w:rsidP="00810242">
      <w:pPr>
        <w:pStyle w:val="Heading2"/>
        <w:rPr>
          <w:rFonts w:hint="eastAsia"/>
        </w:rPr>
      </w:pPr>
      <w:bookmarkStart w:id="23" w:name="_Toc196986122"/>
      <w:r>
        <w:t>Flexible Delivery Arrangements</w:t>
      </w:r>
      <w:bookmarkEnd w:id="23"/>
    </w:p>
    <w:p w14:paraId="2309FF43" w14:textId="2F7A9BE0" w:rsidR="00360110" w:rsidRPr="003B2BEB" w:rsidRDefault="00204224" w:rsidP="00204224">
      <w:r>
        <w:t>The City of Melbourne recognises t</w:t>
      </w:r>
      <w:r w:rsidR="003013C0">
        <w:t xml:space="preserve">hat public health </w:t>
      </w:r>
      <w:r w:rsidR="00DC00DB">
        <w:t>pressures</w:t>
      </w:r>
      <w:r w:rsidR="003013C0">
        <w:t xml:space="preserve"> including</w:t>
      </w:r>
      <w:r w:rsidR="00DC00DB">
        <w:t xml:space="preserve"> extreme heat,</w:t>
      </w:r>
      <w:r w:rsidR="003013C0">
        <w:t xml:space="preserve"> Influenza, </w:t>
      </w:r>
      <w:r>
        <w:t>COVID-19</w:t>
      </w:r>
      <w:r w:rsidR="003013C0">
        <w:t xml:space="preserve"> and other conditions</w:t>
      </w:r>
      <w:r>
        <w:t xml:space="preserve"> present a range of </w:t>
      </w:r>
      <w:r w:rsidR="00360110">
        <w:t xml:space="preserve">specific </w:t>
      </w:r>
      <w:r>
        <w:t>risks for older people</w:t>
      </w:r>
      <w:r w:rsidR="003013C0">
        <w:t xml:space="preserve">. </w:t>
      </w:r>
      <w:r w:rsidR="0040087B">
        <w:t xml:space="preserve">These challenges </w:t>
      </w:r>
      <w:r w:rsidR="009F454E">
        <w:t xml:space="preserve">can lead to </w:t>
      </w:r>
      <w:r>
        <w:t>difficulty with planning and delivering activities and meals</w:t>
      </w:r>
      <w:r w:rsidR="00482F98">
        <w:t>,</w:t>
      </w:r>
      <w:r w:rsidR="009F454E">
        <w:t xml:space="preserve"> while adhering to health advice and prioritising community safety</w:t>
      </w:r>
      <w:r>
        <w:t>. The 202</w:t>
      </w:r>
      <w:r w:rsidR="532C3F34">
        <w:t>6</w:t>
      </w:r>
      <w:r>
        <w:t xml:space="preserve"> community meal subsidy will continue to accommodate flexibility to adapt to changing community circumstances.</w:t>
      </w:r>
    </w:p>
    <w:p w14:paraId="51927EB6" w14:textId="77777777" w:rsidR="00204224" w:rsidRPr="003B2BEB" w:rsidRDefault="00261935" w:rsidP="00204224">
      <w:r w:rsidRPr="003B2BEB">
        <w:t xml:space="preserve">If face to face group meal sessions cannot be delivered, some alternative program delivery options may include: </w:t>
      </w:r>
    </w:p>
    <w:p w14:paraId="7C13EFFE" w14:textId="77777777" w:rsidR="00204224" w:rsidRPr="003B2BEB" w:rsidRDefault="00204224" w:rsidP="52D3A960">
      <w:pPr>
        <w:pStyle w:val="ListParagraph"/>
      </w:pPr>
      <w:r>
        <w:t xml:space="preserve">More frequent meal sessions with fewer participants or additional meal sessions to make up for any sessions missed. </w:t>
      </w:r>
    </w:p>
    <w:p w14:paraId="23EAE859" w14:textId="77777777" w:rsidR="00D71BA4" w:rsidRPr="003B2BEB" w:rsidRDefault="00D71BA4" w:rsidP="52D3A960">
      <w:pPr>
        <w:pStyle w:val="ListParagraph"/>
      </w:pPr>
      <w:r>
        <w:t>Additional meal sessions during the warmer months</w:t>
      </w:r>
    </w:p>
    <w:p w14:paraId="05E06897" w14:textId="77777777" w:rsidR="00204224" w:rsidRPr="003B2BEB" w:rsidRDefault="00204224" w:rsidP="00204224">
      <w:pPr>
        <w:pStyle w:val="ListParagraph"/>
        <w:numPr>
          <w:ilvl w:val="0"/>
          <w:numId w:val="25"/>
        </w:numPr>
      </w:pPr>
      <w:r w:rsidRPr="003B2BEB">
        <w:t xml:space="preserve">Meal deliveries for people unable to safely access group meal sessions </w:t>
      </w:r>
    </w:p>
    <w:p w14:paraId="0D191C8F" w14:textId="77777777" w:rsidR="00204224" w:rsidRPr="003B2BEB" w:rsidRDefault="00204224" w:rsidP="00204224">
      <w:pPr>
        <w:pStyle w:val="ListParagraph"/>
        <w:numPr>
          <w:ilvl w:val="0"/>
          <w:numId w:val="25"/>
        </w:numPr>
      </w:pPr>
      <w:r w:rsidRPr="003B2BEB">
        <w:t>Virtual meal sessions on-line together with other social online activities</w:t>
      </w:r>
    </w:p>
    <w:p w14:paraId="133406F8" w14:textId="47F53428" w:rsidR="00204224" w:rsidRDefault="00204224" w:rsidP="7F58C7D3">
      <w:pPr>
        <w:pStyle w:val="ListParagraph"/>
        <w:rPr>
          <w:b/>
          <w:bCs/>
        </w:rPr>
      </w:pPr>
      <w:r>
        <w:t xml:space="preserve">Food relief such as food package delivery or meal vouchers </w:t>
      </w:r>
      <w:r w:rsidR="002F6279">
        <w:t xml:space="preserve">for </w:t>
      </w:r>
      <w:r w:rsidR="62750041">
        <w:t xml:space="preserve">group participants </w:t>
      </w:r>
      <w:r>
        <w:t xml:space="preserve">who </w:t>
      </w:r>
      <w:r w:rsidR="002F6279">
        <w:t>cannot</w:t>
      </w:r>
      <w:r w:rsidR="34DE4909">
        <w:t xml:space="preserve"> </w:t>
      </w:r>
      <w:r w:rsidR="5CAD2981">
        <w:t xml:space="preserve">safely </w:t>
      </w:r>
      <w:r>
        <w:t>access a community meal or are experiencing food insecurity.</w:t>
      </w:r>
    </w:p>
    <w:p w14:paraId="2F291671" w14:textId="52C7DCD2" w:rsidR="60DE75A5" w:rsidRDefault="60DE75A5" w:rsidP="7F58C7D3">
      <w:pPr>
        <w:rPr>
          <w:b/>
          <w:bCs/>
          <w:lang w:val="en-US"/>
        </w:rPr>
      </w:pPr>
      <w:r w:rsidRPr="7F58C7D3">
        <w:rPr>
          <w:b/>
          <w:bCs/>
          <w:lang w:val="en-US"/>
        </w:rPr>
        <w:t xml:space="preserve">However, if </w:t>
      </w:r>
      <w:r w:rsidR="324E1779" w:rsidRPr="7F58C7D3">
        <w:rPr>
          <w:b/>
          <w:bCs/>
          <w:lang w:val="en-US"/>
        </w:rPr>
        <w:t xml:space="preserve">applicants </w:t>
      </w:r>
      <w:r w:rsidRPr="7F58C7D3">
        <w:rPr>
          <w:b/>
          <w:bCs/>
          <w:lang w:val="en-US"/>
        </w:rPr>
        <w:t xml:space="preserve">need to vary </w:t>
      </w:r>
      <w:r w:rsidR="1BACEB18" w:rsidRPr="7F58C7D3">
        <w:rPr>
          <w:b/>
          <w:bCs/>
          <w:lang w:val="en-US"/>
        </w:rPr>
        <w:t>funded</w:t>
      </w:r>
      <w:r w:rsidRPr="7F58C7D3">
        <w:rPr>
          <w:b/>
          <w:bCs/>
          <w:lang w:val="en-US"/>
        </w:rPr>
        <w:t xml:space="preserve"> delivery arrangements, </w:t>
      </w:r>
      <w:r w:rsidR="6D7A4E7B" w:rsidRPr="7F58C7D3">
        <w:rPr>
          <w:b/>
          <w:bCs/>
          <w:lang w:val="en-US"/>
        </w:rPr>
        <w:t xml:space="preserve">they </w:t>
      </w:r>
      <w:r w:rsidRPr="7F58C7D3">
        <w:rPr>
          <w:b/>
          <w:bCs/>
          <w:lang w:val="en-US"/>
        </w:rPr>
        <w:t>must first notify the City of Melbourne to discuss the proposed changes and confirm that they are permitted under the program.</w:t>
      </w:r>
    </w:p>
    <w:p w14:paraId="192F1DAB" w14:textId="58E8DA0F" w:rsidR="7F58C7D3" w:rsidRDefault="7F58C7D3" w:rsidP="7F58C7D3">
      <w:pPr>
        <w:pStyle w:val="ListParagraph"/>
        <w:numPr>
          <w:ilvl w:val="0"/>
          <w:numId w:val="0"/>
        </w:numPr>
        <w:ind w:left="360"/>
      </w:pPr>
    </w:p>
    <w:p w14:paraId="1E121C5F" w14:textId="019FAE13" w:rsidR="7F58C7D3" w:rsidRDefault="7F58C7D3" w:rsidP="7F58C7D3">
      <w:pPr>
        <w:pStyle w:val="ListParagraph"/>
        <w:numPr>
          <w:ilvl w:val="0"/>
          <w:numId w:val="0"/>
        </w:numPr>
        <w:ind w:left="360"/>
      </w:pPr>
    </w:p>
    <w:p w14:paraId="7E33471A" w14:textId="53B97F95" w:rsidR="7F58C7D3" w:rsidRDefault="7F58C7D3" w:rsidP="7F58C7D3">
      <w:pPr>
        <w:pStyle w:val="ListParagraph"/>
        <w:numPr>
          <w:ilvl w:val="0"/>
          <w:numId w:val="0"/>
        </w:numPr>
        <w:ind w:left="360"/>
      </w:pPr>
    </w:p>
    <w:p w14:paraId="6EB13E7C" w14:textId="0D48A2D6" w:rsidR="7F58C7D3" w:rsidRDefault="7F58C7D3" w:rsidP="7F58C7D3">
      <w:pPr>
        <w:pStyle w:val="ListParagraph"/>
        <w:numPr>
          <w:ilvl w:val="0"/>
          <w:numId w:val="0"/>
        </w:numPr>
        <w:ind w:left="360"/>
      </w:pPr>
    </w:p>
    <w:p w14:paraId="4EBBFB65" w14:textId="4F7831D3" w:rsidR="7F58C7D3" w:rsidRDefault="7F58C7D3" w:rsidP="7F58C7D3">
      <w:pPr>
        <w:pStyle w:val="ListParagraph"/>
        <w:numPr>
          <w:ilvl w:val="0"/>
          <w:numId w:val="0"/>
        </w:numPr>
        <w:ind w:left="360"/>
      </w:pPr>
    </w:p>
    <w:p w14:paraId="273FDB81" w14:textId="5AD87CB0" w:rsidR="7F58C7D3" w:rsidRDefault="7F58C7D3" w:rsidP="7F58C7D3">
      <w:pPr>
        <w:pStyle w:val="ListParagraph"/>
        <w:numPr>
          <w:ilvl w:val="0"/>
          <w:numId w:val="0"/>
        </w:numPr>
        <w:ind w:left="360"/>
      </w:pPr>
    </w:p>
    <w:p w14:paraId="4603E652" w14:textId="1F3B69B9" w:rsidR="7F58C7D3" w:rsidRDefault="7F58C7D3" w:rsidP="7F58C7D3">
      <w:pPr>
        <w:pStyle w:val="ListParagraph"/>
        <w:numPr>
          <w:ilvl w:val="0"/>
          <w:numId w:val="0"/>
        </w:numPr>
        <w:ind w:left="360"/>
      </w:pPr>
    </w:p>
    <w:p w14:paraId="37413E69" w14:textId="0F29C91D" w:rsidR="7F58C7D3" w:rsidRDefault="7F58C7D3" w:rsidP="7F58C7D3">
      <w:pPr>
        <w:pStyle w:val="ListParagraph"/>
        <w:numPr>
          <w:ilvl w:val="0"/>
          <w:numId w:val="0"/>
        </w:numPr>
        <w:ind w:left="360"/>
      </w:pPr>
    </w:p>
    <w:p w14:paraId="15C121DF" w14:textId="77777777" w:rsidR="00810242" w:rsidRPr="005209EA" w:rsidRDefault="00810242" w:rsidP="00810242">
      <w:pPr>
        <w:pStyle w:val="Heading2"/>
        <w:rPr>
          <w:rFonts w:hint="eastAsia"/>
        </w:rPr>
      </w:pPr>
      <w:bookmarkStart w:id="24" w:name="_Toc105489537"/>
      <w:bookmarkStart w:id="25" w:name="_Toc107990866"/>
      <w:bookmarkStart w:id="26" w:name="_Toc196986123"/>
      <w:r>
        <w:lastRenderedPageBreak/>
        <w:t>Terms and conditions</w:t>
      </w:r>
      <w:bookmarkEnd w:id="24"/>
      <w:bookmarkEnd w:id="25"/>
      <w:bookmarkEnd w:id="26"/>
    </w:p>
    <w:p w14:paraId="2D3D2933" w14:textId="77777777" w:rsidR="00204224" w:rsidRDefault="00204224" w:rsidP="00204224">
      <w:r>
        <w:t>If your application is</w:t>
      </w:r>
      <w:r w:rsidRPr="00D815CA">
        <w:t xml:space="preserve"> successful, you must (among other things):</w:t>
      </w:r>
    </w:p>
    <w:p w14:paraId="1E62646B" w14:textId="77777777" w:rsidR="00204224" w:rsidRDefault="00204224" w:rsidP="52D3A960">
      <w:pPr>
        <w:numPr>
          <w:ilvl w:val="0"/>
          <w:numId w:val="22"/>
        </w:numPr>
        <w:spacing w:after="120"/>
        <w:contextualSpacing/>
        <w:rPr>
          <w:lang w:val="en-US"/>
        </w:rPr>
      </w:pPr>
      <w:r>
        <w:t xml:space="preserve">Enter funding agreement with the Council and comply with it. The agreement provides details about the terms and conditions of funding. </w:t>
      </w:r>
    </w:p>
    <w:p w14:paraId="3FB31D03" w14:textId="77777777" w:rsidR="00204224" w:rsidRDefault="00204224" w:rsidP="52D3A960">
      <w:pPr>
        <w:numPr>
          <w:ilvl w:val="0"/>
          <w:numId w:val="22"/>
        </w:numPr>
        <w:contextualSpacing/>
        <w:rPr>
          <w:lang w:val="en-US"/>
        </w:rPr>
      </w:pPr>
      <w:r>
        <w:t>Have a Committee of Management or team of people whether volunteers or staff with responsibility for coordinating the subsidised community meal sessions including all associated tasks such as: shopping, cooking, cleaning, ordering, monitoring food wastage, taking bookings and providing social interaction and connection to members.</w:t>
      </w:r>
    </w:p>
    <w:p w14:paraId="556CC226" w14:textId="591A7358" w:rsidR="00204224" w:rsidRPr="00D815CA" w:rsidRDefault="00204224" w:rsidP="7C71A07C">
      <w:pPr>
        <w:numPr>
          <w:ilvl w:val="0"/>
          <w:numId w:val="22"/>
        </w:numPr>
        <w:spacing w:after="120"/>
        <w:contextualSpacing/>
        <w:rPr>
          <w:lang w:val="en-US"/>
        </w:rPr>
      </w:pPr>
      <w:r>
        <w:t xml:space="preserve">Use the community meals subsidy as set out in your application within the relevant period </w:t>
      </w:r>
      <w:r w:rsidR="00645B5B">
        <w:t>(</w:t>
      </w:r>
      <w:r w:rsidR="008B7AE9">
        <w:t xml:space="preserve">by </w:t>
      </w:r>
      <w:r>
        <w:t xml:space="preserve">the end of the </w:t>
      </w:r>
      <w:r w:rsidR="008B7AE9">
        <w:t>funded</w:t>
      </w:r>
      <w:r>
        <w:t xml:space="preserve"> year</w:t>
      </w:r>
      <w:r w:rsidR="008B7AE9">
        <w:t>)</w:t>
      </w:r>
      <w:r>
        <w:t>, noting that you must</w:t>
      </w:r>
      <w:r w:rsidR="00916E35">
        <w:t xml:space="preserve"> provide the number of meals you were funded to deliver </w:t>
      </w:r>
      <w:r>
        <w:t xml:space="preserve">or refund </w:t>
      </w:r>
      <w:r w:rsidR="00B93C6D">
        <w:t>the</w:t>
      </w:r>
      <w:r>
        <w:t xml:space="preserve"> unspent meal subsidy to Council </w:t>
      </w:r>
      <w:r w:rsidR="00B93C6D">
        <w:t>alongside</w:t>
      </w:r>
      <w:r>
        <w:t xml:space="preserve"> your acquittal report</w:t>
      </w:r>
      <w:r w:rsidR="00D242C9">
        <w:t xml:space="preserve">, which must be completed </w:t>
      </w:r>
      <w:r>
        <w:t xml:space="preserve">to Council’s satisfaction through </w:t>
      </w:r>
      <w:proofErr w:type="spellStart"/>
      <w:r>
        <w:t>Smartygrants</w:t>
      </w:r>
      <w:proofErr w:type="spellEnd"/>
      <w:r>
        <w:t xml:space="preserve"> by the end of February</w:t>
      </w:r>
      <w:r w:rsidR="00270FE4">
        <w:t xml:space="preserve"> 202</w:t>
      </w:r>
      <w:r w:rsidR="55DB8ADC">
        <w:t>6</w:t>
      </w:r>
      <w:r>
        <w:t>.</w:t>
      </w:r>
    </w:p>
    <w:p w14:paraId="4860FF46" w14:textId="77777777" w:rsidR="00204224" w:rsidRDefault="00204224" w:rsidP="52D3A960">
      <w:pPr>
        <w:numPr>
          <w:ilvl w:val="0"/>
          <w:numId w:val="22"/>
        </w:numPr>
        <w:spacing w:after="120"/>
        <w:contextualSpacing/>
        <w:rPr>
          <w:lang w:val="en-US"/>
        </w:rPr>
      </w:pPr>
      <w:r>
        <w:t>Fully indemnify Council in respect of personal injury, loss or damage of any kind arising from or in relation to the subsidised activities or any damages resulting from a breach of this agreement.</w:t>
      </w:r>
    </w:p>
    <w:p w14:paraId="43CAD312" w14:textId="2BA1BF85" w:rsidR="002B22CC" w:rsidRPr="002B22CC" w:rsidRDefault="002B22CC" w:rsidP="002B22CC">
      <w:pPr>
        <w:numPr>
          <w:ilvl w:val="0"/>
          <w:numId w:val="22"/>
        </w:numPr>
        <w:contextualSpacing/>
        <w:rPr>
          <w:lang w:val="en-US"/>
        </w:rPr>
      </w:pPr>
      <w:r>
        <w:t>Maintain public liability insurance of no less than $</w:t>
      </w:r>
      <w:r w:rsidR="3C4B070E">
        <w:t>10</w:t>
      </w:r>
      <w:r>
        <w:t xml:space="preserve"> million on terms accepted by Council and provide a certificate of currency of insurance</w:t>
      </w:r>
      <w:r w:rsidR="0049569B">
        <w:t>.</w:t>
      </w:r>
      <w:r>
        <w:t xml:space="preserve"> </w:t>
      </w:r>
    </w:p>
    <w:p w14:paraId="4C2E079B" w14:textId="77777777" w:rsidR="00204224" w:rsidRPr="00D815CA" w:rsidRDefault="00204224" w:rsidP="52D3A960">
      <w:pPr>
        <w:numPr>
          <w:ilvl w:val="0"/>
          <w:numId w:val="22"/>
        </w:numPr>
        <w:contextualSpacing/>
        <w:rPr>
          <w:lang w:val="en-US"/>
        </w:rPr>
      </w:pPr>
      <w:r>
        <w:t xml:space="preserve">Provide information for Council to be reasonably satisfied that you have not-for-profit status such as your incorporation number and/or registration as a charity or not-for profit. </w:t>
      </w:r>
    </w:p>
    <w:p w14:paraId="1CE6A3B9" w14:textId="37D7C392" w:rsidR="00204224" w:rsidRPr="00D815CA" w:rsidRDefault="00204224" w:rsidP="7015C0CA">
      <w:pPr>
        <w:numPr>
          <w:ilvl w:val="0"/>
          <w:numId w:val="22"/>
        </w:numPr>
        <w:spacing w:after="120"/>
        <w:contextualSpacing/>
        <w:rPr>
          <w:lang w:val="en-US"/>
        </w:rPr>
      </w:pPr>
      <w:r>
        <w:t>Provide a list of names</w:t>
      </w:r>
      <w:r w:rsidR="00B55A01">
        <w:t xml:space="preserve">, </w:t>
      </w:r>
      <w:r w:rsidR="4D401B9B">
        <w:t xml:space="preserve">suburbs </w:t>
      </w:r>
      <w:r w:rsidR="00B55A01">
        <w:t>and ages</w:t>
      </w:r>
      <w:r>
        <w:t xml:space="preserve"> </w:t>
      </w:r>
      <w:r w:rsidR="00B55A01">
        <w:t>of members</w:t>
      </w:r>
      <w:r>
        <w:t xml:space="preserve"> participating in the community meals </w:t>
      </w:r>
      <w:r w:rsidR="00B55A01">
        <w:t xml:space="preserve">program, confirming a majority will be </w:t>
      </w:r>
      <w:r>
        <w:t>age</w:t>
      </w:r>
      <w:r w:rsidR="00B55A01">
        <w:t>d</w:t>
      </w:r>
      <w:r>
        <w:t xml:space="preserve"> 55</w:t>
      </w:r>
      <w:r w:rsidR="000A42B2">
        <w:t xml:space="preserve"> and over.</w:t>
      </w:r>
    </w:p>
    <w:p w14:paraId="57239E96" w14:textId="77777777" w:rsidR="00204224" w:rsidRPr="00D815CA" w:rsidRDefault="00204224" w:rsidP="52D3A960">
      <w:pPr>
        <w:numPr>
          <w:ilvl w:val="0"/>
          <w:numId w:val="22"/>
        </w:numPr>
        <w:spacing w:after="120"/>
        <w:contextualSpacing/>
        <w:rPr>
          <w:lang w:val="en-US"/>
        </w:rPr>
      </w:pPr>
      <w:r>
        <w:t>Provide demographic data about your group members participating in the community meals program including average age, gender and language spoken.</w:t>
      </w:r>
    </w:p>
    <w:p w14:paraId="0C87CB0B" w14:textId="0C0BBAE0" w:rsidR="00204224" w:rsidRPr="00D815CA" w:rsidRDefault="00204224" w:rsidP="52D3A960">
      <w:pPr>
        <w:numPr>
          <w:ilvl w:val="0"/>
          <w:numId w:val="22"/>
        </w:numPr>
        <w:spacing w:after="120"/>
        <w:contextualSpacing/>
        <w:rPr>
          <w:lang w:val="en-US"/>
        </w:rPr>
      </w:pPr>
      <w:r>
        <w:t xml:space="preserve">Issue Council with an invoice (being a valid tax invoice if requested by Council) for the grant amount to trigger the requirement for Council to pay the above subsidy within a reasonable time of receipt of the invoice. If the applicant is registered for GST or is required to be registered for GST, a valid tax invoice is required and Council will pay the subsidy plus GST noting that you are liable to remit the GST. </w:t>
      </w:r>
    </w:p>
    <w:p w14:paraId="508523B6" w14:textId="77777777" w:rsidR="00204224" w:rsidRPr="00D815CA" w:rsidRDefault="00204224" w:rsidP="52D3A960">
      <w:pPr>
        <w:numPr>
          <w:ilvl w:val="0"/>
          <w:numId w:val="22"/>
        </w:numPr>
        <w:spacing w:after="120"/>
        <w:contextualSpacing/>
        <w:rPr>
          <w:lang w:val="en-US"/>
        </w:rPr>
      </w:pPr>
      <w:r>
        <w:t xml:space="preserve">Acknowledge Council’s contribution in any promotional material, publicity and financial statements to members and invite the Lord Mayor and/or Councillors to any significant community meal event. </w:t>
      </w:r>
    </w:p>
    <w:p w14:paraId="1EB7D83B" w14:textId="77777777" w:rsidR="00204224" w:rsidRPr="00D815CA" w:rsidRDefault="00204224" w:rsidP="52D3A960">
      <w:pPr>
        <w:numPr>
          <w:ilvl w:val="0"/>
          <w:numId w:val="22"/>
        </w:numPr>
        <w:spacing w:after="120"/>
        <w:contextualSpacing/>
        <w:rPr>
          <w:lang w:val="en-US"/>
        </w:rPr>
      </w:pPr>
      <w:r>
        <w:t>Comply with all laws and otherwise operate safely.</w:t>
      </w:r>
    </w:p>
    <w:p w14:paraId="0DEF247B" w14:textId="77777777" w:rsidR="00204224" w:rsidRPr="00D815CA" w:rsidRDefault="00204224" w:rsidP="52D3A960">
      <w:pPr>
        <w:numPr>
          <w:ilvl w:val="0"/>
          <w:numId w:val="22"/>
        </w:numPr>
        <w:spacing w:after="0" w:line="240" w:lineRule="auto"/>
        <w:ind w:hanging="357"/>
        <w:contextualSpacing/>
        <w:rPr>
          <w:lang w:val="en-US"/>
        </w:rPr>
      </w:pPr>
      <w:r>
        <w:t>Inform Council if any of your organisation’s details or circumstances change, particularly as represented in your application including but not limited to:</w:t>
      </w:r>
    </w:p>
    <w:p w14:paraId="2A573C61" w14:textId="77777777" w:rsidR="00204224" w:rsidRPr="00D815CA" w:rsidRDefault="00204224" w:rsidP="52D3A960">
      <w:pPr>
        <w:numPr>
          <w:ilvl w:val="0"/>
          <w:numId w:val="23"/>
        </w:numPr>
        <w:spacing w:after="0" w:line="240" w:lineRule="auto"/>
        <w:ind w:hanging="357"/>
        <w:contextualSpacing/>
        <w:rPr>
          <w:lang w:val="en-US"/>
        </w:rPr>
      </w:pPr>
      <w:r>
        <w:t>contact persons or other contact details such as email address, telephone numbers and postal addresses</w:t>
      </w:r>
    </w:p>
    <w:p w14:paraId="6FB429D4" w14:textId="77777777" w:rsidR="00204224" w:rsidRPr="00D815CA" w:rsidRDefault="00204224" w:rsidP="52D3A960">
      <w:pPr>
        <w:numPr>
          <w:ilvl w:val="0"/>
          <w:numId w:val="23"/>
        </w:numPr>
        <w:spacing w:after="0" w:line="240" w:lineRule="auto"/>
        <w:ind w:hanging="357"/>
        <w:contextualSpacing/>
        <w:rPr>
          <w:lang w:val="en-US"/>
        </w:rPr>
      </w:pPr>
      <w:r>
        <w:t>date and venue details where the subsidised meals will be served</w:t>
      </w:r>
    </w:p>
    <w:p w14:paraId="6DB5ACFD" w14:textId="77777777" w:rsidR="00204224" w:rsidRPr="00D815CA" w:rsidRDefault="00204224" w:rsidP="52D3A960">
      <w:pPr>
        <w:numPr>
          <w:ilvl w:val="0"/>
          <w:numId w:val="22"/>
        </w:numPr>
        <w:spacing w:after="120"/>
        <w:contextualSpacing/>
        <w:rPr>
          <w:lang w:val="en-US"/>
        </w:rPr>
      </w:pPr>
      <w:r>
        <w:t xml:space="preserve">Be available for reviews or audits of the program as reasonably required by Council. </w:t>
      </w:r>
    </w:p>
    <w:p w14:paraId="6DBA533A" w14:textId="77777777" w:rsidR="00204224" w:rsidRPr="00D815CA" w:rsidRDefault="00204224" w:rsidP="52D3A960">
      <w:pPr>
        <w:numPr>
          <w:ilvl w:val="0"/>
          <w:numId w:val="22"/>
        </w:numPr>
        <w:spacing w:after="120"/>
        <w:contextualSpacing/>
        <w:rPr>
          <w:lang w:val="en-US"/>
        </w:rPr>
      </w:pPr>
      <w:r>
        <w:t xml:space="preserve">Agree that Council terminate this agreement with immediate effect if it is breached and such breach is not capable of being remedied as directed by Council, and Council reserves the right to require the full subsidy be reimbursed to Council upon termination.  Before terminating a representative of the Council will first seek to discuss the subject issue or issues directly with your organisation. </w:t>
      </w:r>
    </w:p>
    <w:p w14:paraId="2017D8E0" w14:textId="77777777" w:rsidR="00204224" w:rsidRPr="00583C0E" w:rsidRDefault="00204224" w:rsidP="52D3A960">
      <w:pPr>
        <w:numPr>
          <w:ilvl w:val="0"/>
          <w:numId w:val="22"/>
        </w:numPr>
        <w:spacing w:after="120"/>
        <w:contextualSpacing/>
        <w:rPr>
          <w:lang w:val="en-US"/>
        </w:rPr>
      </w:pPr>
      <w:r>
        <w:t>Supply all requested information prior to any funding being released.</w:t>
      </w:r>
    </w:p>
    <w:p w14:paraId="4DE7C624" w14:textId="77777777" w:rsidR="00810242" w:rsidRPr="00810242" w:rsidRDefault="00810242" w:rsidP="00810242">
      <w:pPr>
        <w:pStyle w:val="Heading2"/>
        <w:rPr>
          <w:rFonts w:hint="eastAsia"/>
        </w:rPr>
      </w:pPr>
      <w:bookmarkStart w:id="27" w:name="_Toc107990867"/>
      <w:bookmarkStart w:id="28" w:name="_Toc196986124"/>
      <w:r>
        <w:t>Accessibility</w:t>
      </w:r>
      <w:bookmarkEnd w:id="27"/>
      <w:bookmarkEnd w:id="28"/>
    </w:p>
    <w:p w14:paraId="4FA938D5" w14:textId="29A0AF6D" w:rsidR="00204224" w:rsidRDefault="00204224" w:rsidP="00204224">
      <w:pPr>
        <w:contextualSpacing/>
        <w:rPr>
          <w:lang w:val="en-US"/>
        </w:rPr>
      </w:pPr>
      <w:r>
        <w:t>Accessibility is an important consideration and as such successful applicants need to consider accessibility as part of their planning of the community meals and put measures in place to ensure that the meals venue is accessible to people participating. For example</w:t>
      </w:r>
      <w:r w:rsidR="19F32849">
        <w:t>,</w:t>
      </w:r>
      <w:r>
        <w:t xml:space="preserve"> you may wish to check the venues for clear walkways, toilets, ramps, door handles at an accessible height, adequate lighting and adequate space between tables and chairs and designated parking for people with disabilities.</w:t>
      </w:r>
    </w:p>
    <w:p w14:paraId="29F6107B" w14:textId="77777777" w:rsidR="00523A9E" w:rsidRDefault="00523A9E" w:rsidP="52D3A960">
      <w:pPr>
        <w:contextualSpacing/>
        <w:rPr>
          <w:lang w:val="en-US"/>
        </w:rPr>
      </w:pPr>
    </w:p>
    <w:p w14:paraId="5FE31500" w14:textId="77777777" w:rsidR="00523A9E" w:rsidRDefault="00523A9E" w:rsidP="52D3A960">
      <w:pPr>
        <w:contextualSpacing/>
        <w:rPr>
          <w:lang w:val="en-US"/>
        </w:rPr>
      </w:pPr>
    </w:p>
    <w:p w14:paraId="25A9846F" w14:textId="77777777" w:rsidR="00810242" w:rsidRPr="00A956A9" w:rsidRDefault="00A956A9" w:rsidP="00A956A9">
      <w:pPr>
        <w:pStyle w:val="Heading2"/>
        <w:rPr>
          <w:rFonts w:hint="eastAsia"/>
        </w:rPr>
      </w:pPr>
      <w:bookmarkStart w:id="29" w:name="_Toc107990868"/>
      <w:bookmarkStart w:id="30" w:name="_Toc196986125"/>
      <w:r>
        <w:lastRenderedPageBreak/>
        <w:t>Environmentally sustainable practice</w:t>
      </w:r>
      <w:bookmarkEnd w:id="29"/>
      <w:bookmarkEnd w:id="30"/>
    </w:p>
    <w:p w14:paraId="734A4B39" w14:textId="42F102B5" w:rsidR="00A956A9" w:rsidRPr="003B2BEB" w:rsidRDefault="00A956A9" w:rsidP="00A956A9">
      <w:pPr>
        <w:contextualSpacing/>
        <w:rPr>
          <w:lang w:val="en-US"/>
        </w:rPr>
      </w:pPr>
      <w:r>
        <w:t>Applicants are encouraged to use resources wisely in the provision of community meals. Some ideas on environmentally sustainable practices include:</w:t>
      </w:r>
    </w:p>
    <w:p w14:paraId="0434ACB1" w14:textId="77777777" w:rsidR="00A956A9" w:rsidRPr="003B2BEB" w:rsidRDefault="00A956A9" w:rsidP="00A956A9">
      <w:pPr>
        <w:pStyle w:val="ListParagraph"/>
        <w:numPr>
          <w:ilvl w:val="0"/>
          <w:numId w:val="24"/>
        </w:numPr>
        <w:contextualSpacing/>
      </w:pPr>
      <w:r w:rsidRPr="003B2BEB">
        <w:t xml:space="preserve">shop carefully to </w:t>
      </w:r>
      <w:proofErr w:type="spellStart"/>
      <w:r w:rsidR="006C3661" w:rsidRPr="003B2BEB">
        <w:t>minimi</w:t>
      </w:r>
      <w:r w:rsidR="003B2BEB" w:rsidRPr="003B2BEB">
        <w:t>s</w:t>
      </w:r>
      <w:r w:rsidR="006C3661" w:rsidRPr="003B2BEB">
        <w:t>e</w:t>
      </w:r>
      <w:proofErr w:type="spellEnd"/>
      <w:r w:rsidRPr="003B2BEB">
        <w:t xml:space="preserve"> food wastage </w:t>
      </w:r>
    </w:p>
    <w:p w14:paraId="73D1B3D3" w14:textId="77777777" w:rsidR="00A956A9" w:rsidRPr="003B2BEB" w:rsidRDefault="00A956A9" w:rsidP="00A956A9">
      <w:pPr>
        <w:pStyle w:val="ListParagraph"/>
        <w:numPr>
          <w:ilvl w:val="0"/>
          <w:numId w:val="24"/>
        </w:numPr>
        <w:contextualSpacing/>
      </w:pPr>
      <w:r w:rsidRPr="003B2BEB">
        <w:t>dispose of waste sustainably</w:t>
      </w:r>
    </w:p>
    <w:p w14:paraId="4EECA854" w14:textId="77777777" w:rsidR="00A956A9" w:rsidRPr="003B2BEB" w:rsidRDefault="00A956A9" w:rsidP="00A956A9">
      <w:pPr>
        <w:pStyle w:val="ListParagraph"/>
        <w:numPr>
          <w:ilvl w:val="0"/>
          <w:numId w:val="24"/>
        </w:numPr>
        <w:contextualSpacing/>
      </w:pPr>
      <w:r w:rsidRPr="003B2BEB">
        <w:t>avoid using disposable crockery and cutlery</w:t>
      </w:r>
      <w:r w:rsidR="0003538D" w:rsidRPr="003B2BEB">
        <w:t xml:space="preserve"> or if you must use disposable products, ensure they are </w:t>
      </w:r>
      <w:r w:rsidRPr="003B2BEB">
        <w:t>eco-friendly</w:t>
      </w:r>
    </w:p>
    <w:p w14:paraId="68026FF6" w14:textId="77777777" w:rsidR="00A956A9" w:rsidRPr="003B2BEB" w:rsidRDefault="0003538D" w:rsidP="00A956A9">
      <w:pPr>
        <w:pStyle w:val="ListParagraph"/>
        <w:numPr>
          <w:ilvl w:val="0"/>
          <w:numId w:val="24"/>
        </w:numPr>
        <w:contextualSpacing/>
      </w:pPr>
      <w:r w:rsidRPr="003B2BEB">
        <w:t xml:space="preserve">if eating out, choose </w:t>
      </w:r>
      <w:r w:rsidR="00A956A9" w:rsidRPr="003B2BEB">
        <w:t>restaurants that use eco-friendly products</w:t>
      </w:r>
    </w:p>
    <w:p w14:paraId="408E1B37" w14:textId="77777777" w:rsidR="00A956A9" w:rsidRPr="003B2BEB" w:rsidRDefault="00A956A9" w:rsidP="00A956A9">
      <w:pPr>
        <w:pStyle w:val="ListParagraph"/>
        <w:numPr>
          <w:ilvl w:val="0"/>
          <w:numId w:val="24"/>
        </w:numPr>
        <w:contextualSpacing/>
      </w:pPr>
      <w:r w:rsidRPr="003B2BEB">
        <w:t xml:space="preserve">use eco-friendly dishwashing products </w:t>
      </w:r>
    </w:p>
    <w:p w14:paraId="26B6E792" w14:textId="77777777" w:rsidR="00A956A9" w:rsidRPr="003B2BEB" w:rsidRDefault="00A956A9" w:rsidP="00A956A9">
      <w:pPr>
        <w:pStyle w:val="ListParagraph"/>
        <w:numPr>
          <w:ilvl w:val="0"/>
          <w:numId w:val="24"/>
        </w:numPr>
        <w:contextualSpacing/>
      </w:pPr>
      <w:r w:rsidRPr="003B2BEB">
        <w:t>print and advertise your programs and activities on 100% recycled paper</w:t>
      </w:r>
    </w:p>
    <w:p w14:paraId="51DE96AB" w14:textId="77777777" w:rsidR="00A956A9" w:rsidRPr="003B2BEB" w:rsidRDefault="00A956A9" w:rsidP="00A956A9">
      <w:pPr>
        <w:pStyle w:val="ListParagraph"/>
        <w:numPr>
          <w:ilvl w:val="0"/>
          <w:numId w:val="24"/>
        </w:numPr>
        <w:contextualSpacing/>
      </w:pPr>
      <w:r w:rsidRPr="003B2BEB">
        <w:t>encourage group members to use public transport, or walk to and from your meeting venue</w:t>
      </w:r>
    </w:p>
    <w:p w14:paraId="6346F4A9" w14:textId="77777777" w:rsidR="00204224" w:rsidRPr="003B2BEB" w:rsidRDefault="00A956A9" w:rsidP="00A956A9">
      <w:pPr>
        <w:pStyle w:val="ListParagraph"/>
        <w:numPr>
          <w:ilvl w:val="0"/>
          <w:numId w:val="24"/>
        </w:numPr>
        <w:contextualSpacing/>
      </w:pPr>
      <w:r w:rsidRPr="003B2BEB">
        <w:t>make sure staff and volunteers are aware of the</w:t>
      </w:r>
      <w:r w:rsidR="00B53899" w:rsidRPr="003B2BEB">
        <w:t>se</w:t>
      </w:r>
      <w:r w:rsidRPr="003B2BEB">
        <w:t xml:space="preserve"> practices and can communicate those to attendees</w:t>
      </w:r>
    </w:p>
    <w:p w14:paraId="3424EFBB" w14:textId="77777777" w:rsidR="00204224" w:rsidRPr="003B2BEB" w:rsidRDefault="00A956A9" w:rsidP="00A956A9">
      <w:pPr>
        <w:pStyle w:val="ListParagraph"/>
        <w:numPr>
          <w:ilvl w:val="0"/>
          <w:numId w:val="24"/>
        </w:numPr>
        <w:contextualSpacing/>
      </w:pPr>
      <w:r w:rsidRPr="003B2BEB">
        <w:t>include your environmental achievements in any electronic communications such as newsletters</w:t>
      </w:r>
    </w:p>
    <w:p w14:paraId="080DA7D6" w14:textId="77777777" w:rsidR="00204224" w:rsidRPr="00204224" w:rsidRDefault="00204224" w:rsidP="00204224">
      <w:pPr>
        <w:pStyle w:val="Heading2"/>
        <w:rPr>
          <w:rFonts w:hint="eastAsia"/>
        </w:rPr>
      </w:pPr>
      <w:bookmarkStart w:id="31" w:name="_Toc107990869"/>
      <w:bookmarkStart w:id="32" w:name="_Toc196986126"/>
      <w:r>
        <w:t>Quality food</w:t>
      </w:r>
      <w:bookmarkEnd w:id="31"/>
      <w:bookmarkEnd w:id="32"/>
      <w:r w:rsidR="006240A7">
        <w:t xml:space="preserve"> </w:t>
      </w:r>
    </w:p>
    <w:p w14:paraId="0EEC7A7D" w14:textId="77777777" w:rsidR="00204224" w:rsidRDefault="00204224" w:rsidP="00204224">
      <w:r w:rsidRPr="00D815CA">
        <w:t xml:space="preserve">The </w:t>
      </w:r>
      <w:r w:rsidRPr="52D3A960">
        <w:rPr>
          <w:i/>
          <w:iCs/>
        </w:rPr>
        <w:t>Victorian Food Act 1984</w:t>
      </w:r>
      <w:r w:rsidRPr="00D815CA">
        <w:t xml:space="preserve"> seeks to ensure food safety. Anyone selling food is required to comply with the Food Act. </w:t>
      </w:r>
      <w:r>
        <w:t xml:space="preserve">Please see the </w:t>
      </w:r>
      <w:hyperlink r:id="rId13" w:history="1">
        <w:r>
          <w:rPr>
            <w:rStyle w:val="Hyperlink"/>
          </w:rPr>
          <w:t xml:space="preserve">Guide for community and not-for-profit </w:t>
        </w:r>
      </w:hyperlink>
      <w:r w:rsidR="00AA51A7">
        <w:rPr>
          <w:rStyle w:val="FootnoteReference"/>
          <w:color w:val="0000FF"/>
          <w:u w:val="single"/>
        </w:rPr>
        <w:footnoteReference w:id="2"/>
      </w:r>
      <w:r>
        <w:t xml:space="preserve">groups </w:t>
      </w:r>
      <w:r w:rsidRPr="00BB2ED1">
        <w:t>that involve the sale of food</w:t>
      </w:r>
      <w:r>
        <w:t xml:space="preserve"> </w:t>
      </w:r>
    </w:p>
    <w:p w14:paraId="2123B44D" w14:textId="6CB9EC2A" w:rsidR="00204224" w:rsidRPr="00D815CA" w:rsidRDefault="00204224" w:rsidP="00204224">
      <w:r w:rsidRPr="00D815CA">
        <w:t>There are two main methods by which your organisation can provide the community meals:</w:t>
      </w:r>
    </w:p>
    <w:p w14:paraId="71C8ABDC" w14:textId="5B249902" w:rsidR="00204224" w:rsidRPr="00D815CA" w:rsidRDefault="00204224" w:rsidP="00204224">
      <w:pPr>
        <w:rPr>
          <w:lang w:val="en-US"/>
        </w:rPr>
      </w:pPr>
      <w:r w:rsidRPr="52D3A960">
        <w:rPr>
          <w:b/>
          <w:bCs/>
        </w:rPr>
        <w:t>1. Contract catering</w:t>
      </w:r>
      <w:r>
        <w:t xml:space="preserve"> – Under this arrangement you may contract a caterer to prepare and/or deliver meals to your venue. The contract caterer must be a registered food premise with their local council and must comply with the Food Safety Standards. Alternatively, you do have the option to nominate to eat out at a restaurant</w:t>
      </w:r>
      <w:r w:rsidR="00AA5E75">
        <w:t xml:space="preserve"> located within the City of Melbourne</w:t>
      </w:r>
      <w:r w:rsidR="005863D7">
        <w:t xml:space="preserve"> or </w:t>
      </w:r>
      <w:r w:rsidR="00EA2FDF">
        <w:t xml:space="preserve">outside of the LGA </w:t>
      </w:r>
      <w:r w:rsidR="5FBD6BB6">
        <w:t>municipality</w:t>
      </w:r>
      <w:r w:rsidR="00EA2FDF">
        <w:t xml:space="preserve"> for group’s with membership made up of at least 80% </w:t>
      </w:r>
      <w:r w:rsidR="1665CB48">
        <w:t>per cent</w:t>
      </w:r>
      <w:r w:rsidR="00EA2FDF">
        <w:t xml:space="preserve"> </w:t>
      </w:r>
      <w:r w:rsidR="00C16E88">
        <w:t>of City of Melbourne residents</w:t>
      </w:r>
      <w:r>
        <w:t xml:space="preserve">. </w:t>
      </w:r>
    </w:p>
    <w:p w14:paraId="3A761879" w14:textId="77777777" w:rsidR="00204224" w:rsidRPr="00BB2ED1" w:rsidRDefault="00204224" w:rsidP="52D3A960">
      <w:pPr>
        <w:rPr>
          <w:lang w:val="en-US"/>
        </w:rPr>
      </w:pPr>
      <w:r w:rsidRPr="52D3A960">
        <w:rPr>
          <w:b/>
          <w:bCs/>
        </w:rPr>
        <w:t>2. Self-catering</w:t>
      </w:r>
      <w:r>
        <w:t xml:space="preserve"> – Under this arrangement members of your group prepare the meals and do all the associated tasks of shopping, cooking, reheating, portioning, cleaning and serving. In this case, you are required to register your venue with Council’s Health and Wellbeing Branch. </w:t>
      </w:r>
    </w:p>
    <w:p w14:paraId="5F95B60B" w14:textId="0E73FA3A" w:rsidR="00204224" w:rsidRDefault="00204224" w:rsidP="00204224">
      <w:pPr>
        <w:rPr>
          <w:rStyle w:val="Hyperlink"/>
        </w:rPr>
      </w:pPr>
      <w:r>
        <w:t xml:space="preserve">Community volunteers are encouraged to complete the Food Safety Unit’s free, online learning program, </w:t>
      </w:r>
      <w:proofErr w:type="spellStart"/>
      <w:r>
        <w:t>DoFoodSafely</w:t>
      </w:r>
      <w:proofErr w:type="spellEnd"/>
      <w:r>
        <w:t xml:space="preserve">, to improve knowledge of safe food handling techniques at </w:t>
      </w:r>
      <w:hyperlink r:id="rId14" w:history="1">
        <w:r>
          <w:rPr>
            <w:rStyle w:val="Hyperlink"/>
          </w:rPr>
          <w:t>Do Food Safely</w:t>
        </w:r>
      </w:hyperlink>
      <w:r w:rsidR="00AA51A7">
        <w:rPr>
          <w:rStyle w:val="FootnoteReference"/>
          <w:color w:val="0000FF"/>
          <w:u w:val="single"/>
        </w:rPr>
        <w:footnoteReference w:id="3"/>
      </w:r>
    </w:p>
    <w:p w14:paraId="0D75A6E8" w14:textId="39BDC790" w:rsidR="00204224" w:rsidRDefault="00204224" w:rsidP="00204224">
      <w:r>
        <w:t xml:space="preserve">For further information regarding Food Act registration and food safety handling information contact the Council’s Health and Wellbeing Branch on 9658 8815 or the Healthy Ageing Team, Ageing and Inclusion on </w:t>
      </w:r>
      <w:r w:rsidR="007A7985">
        <w:t>9658 919</w:t>
      </w:r>
      <w:r w:rsidR="00E105E1">
        <w:t>0</w:t>
      </w:r>
      <w:r>
        <w:t>.</w:t>
      </w:r>
    </w:p>
    <w:p w14:paraId="7590BCC3" w14:textId="77777777" w:rsidR="00204224" w:rsidRDefault="00204224" w:rsidP="00204224">
      <w:pPr>
        <w:pStyle w:val="Heading1"/>
        <w:rPr>
          <w:rFonts w:hint="eastAsia"/>
        </w:rPr>
      </w:pPr>
      <w:bookmarkStart w:id="33" w:name="_Toc107990870"/>
      <w:bookmarkStart w:id="34" w:name="_Toc196986127"/>
      <w:r>
        <w:t>Section 2: Completing your application</w:t>
      </w:r>
      <w:bookmarkEnd w:id="33"/>
      <w:bookmarkEnd w:id="34"/>
    </w:p>
    <w:p w14:paraId="4CA684AB" w14:textId="77777777" w:rsidR="002E7837" w:rsidRPr="00D815CA" w:rsidRDefault="002E7837" w:rsidP="002E7837">
      <w:pPr>
        <w:pStyle w:val="Heading2"/>
        <w:rPr>
          <w:rFonts w:hint="eastAsia"/>
        </w:rPr>
      </w:pPr>
      <w:bookmarkStart w:id="35" w:name="_Toc12878788"/>
      <w:bookmarkStart w:id="36" w:name="_Toc80776199"/>
      <w:bookmarkStart w:id="37" w:name="_Toc105489542"/>
      <w:bookmarkStart w:id="38" w:name="_Toc107990871"/>
      <w:bookmarkStart w:id="39" w:name="_Toc196986128"/>
      <w:r>
        <w:t>Submitting your application</w:t>
      </w:r>
      <w:bookmarkEnd w:id="35"/>
      <w:bookmarkEnd w:id="36"/>
      <w:bookmarkEnd w:id="37"/>
      <w:bookmarkEnd w:id="38"/>
      <w:bookmarkEnd w:id="39"/>
    </w:p>
    <w:p w14:paraId="39BCAEFF" w14:textId="05CD3B91" w:rsidR="00125A52" w:rsidRDefault="002E7837" w:rsidP="002E7837">
      <w:r w:rsidRPr="52D3A960">
        <w:rPr>
          <w:lang w:val="en-US"/>
        </w:rPr>
        <w:t xml:space="preserve">Applications will be submitted online via </w:t>
      </w:r>
      <w:proofErr w:type="spellStart"/>
      <w:r w:rsidRPr="52D3A960">
        <w:rPr>
          <w:lang w:val="en-US"/>
        </w:rPr>
        <w:t>SmartyGrants</w:t>
      </w:r>
      <w:proofErr w:type="spellEnd"/>
      <w:r w:rsidRPr="52D3A960">
        <w:rPr>
          <w:lang w:val="en-US"/>
        </w:rPr>
        <w:t xml:space="preserve">. </w:t>
      </w:r>
      <w:proofErr w:type="spellStart"/>
      <w:r w:rsidRPr="52D3A960">
        <w:rPr>
          <w:lang w:val="en-US"/>
        </w:rPr>
        <w:t>SmartyGrants</w:t>
      </w:r>
      <w:proofErr w:type="spellEnd"/>
      <w:r w:rsidRPr="52D3A960">
        <w:rPr>
          <w:lang w:val="en-US"/>
        </w:rPr>
        <w:t xml:space="preserve"> is the City of Melbourne’s grants management software program. </w:t>
      </w:r>
      <w:r w:rsidR="00573A22" w:rsidRPr="52D3A960">
        <w:rPr>
          <w:lang w:val="en-US"/>
        </w:rPr>
        <w:t xml:space="preserve">Applications </w:t>
      </w:r>
      <w:r w:rsidR="00281450">
        <w:rPr>
          <w:lang w:val="en-US"/>
        </w:rPr>
        <w:t>can be accessed from the</w:t>
      </w:r>
      <w:r w:rsidR="00BF3BD3" w:rsidRPr="52D3A960">
        <w:rPr>
          <w:lang w:val="en-US"/>
        </w:rPr>
        <w:t xml:space="preserve"> </w:t>
      </w:r>
      <w:hyperlink r:id="rId15" w:tgtFrame="_blank" w:history="1">
        <w:r w:rsidR="00573A22">
          <w:rPr>
            <w:rStyle w:val="Hyperlink"/>
            <w:b/>
            <w:bCs/>
          </w:rPr>
          <w:t>Smartygr</w:t>
        </w:r>
        <w:r w:rsidR="00573A22">
          <w:rPr>
            <w:rStyle w:val="Hyperlink"/>
            <w:b/>
            <w:bCs/>
          </w:rPr>
          <w:t>a</w:t>
        </w:r>
        <w:r w:rsidR="00573A22">
          <w:rPr>
            <w:rStyle w:val="Hyperlink"/>
            <w:b/>
            <w:bCs/>
          </w:rPr>
          <w:t>n</w:t>
        </w:r>
        <w:r w:rsidR="00573A22">
          <w:rPr>
            <w:rStyle w:val="Hyperlink"/>
            <w:b/>
            <w:bCs/>
          </w:rPr>
          <w:t>ts</w:t>
        </w:r>
      </w:hyperlink>
      <w:r w:rsidR="00AA51A7" w:rsidRPr="52D3A960">
        <w:rPr>
          <w:rStyle w:val="FootnoteReference"/>
          <w:color w:val="0000FF"/>
          <w:u w:val="single"/>
          <w:lang w:val="en-US"/>
        </w:rPr>
        <w:footnoteReference w:id="4"/>
      </w:r>
      <w:r w:rsidRPr="52D3A960">
        <w:rPr>
          <w:lang w:val="en-US"/>
        </w:rPr>
        <w:t xml:space="preserve"> </w:t>
      </w:r>
      <w:r w:rsidR="00281450">
        <w:rPr>
          <w:lang w:val="en-US"/>
        </w:rPr>
        <w:t xml:space="preserve">Council webpage </w:t>
      </w:r>
      <w:hyperlink r:id="rId16" w:history="1">
        <w:r w:rsidR="00522F68">
          <w:rPr>
            <w:rStyle w:val="Hyperlink"/>
          </w:rPr>
          <w:t>https://melbourne.smartygrants.com.au/2026Community</w:t>
        </w:r>
        <w:r w:rsidR="00522F68">
          <w:rPr>
            <w:rStyle w:val="Hyperlink"/>
          </w:rPr>
          <w:t>M</w:t>
        </w:r>
        <w:r w:rsidR="00522F68">
          <w:rPr>
            <w:rStyle w:val="Hyperlink"/>
          </w:rPr>
          <w:t>e</w:t>
        </w:r>
        <w:r w:rsidR="00522F68">
          <w:rPr>
            <w:rStyle w:val="Hyperlink"/>
          </w:rPr>
          <w:t>alsSubsidy</w:t>
        </w:r>
      </w:hyperlink>
    </w:p>
    <w:p w14:paraId="47A6CFCC" w14:textId="77777777" w:rsidR="002E7837" w:rsidRDefault="002E7837" w:rsidP="002E7837">
      <w:r>
        <w:lastRenderedPageBreak/>
        <w:t xml:space="preserve">We can provide you with a hard (paper) copy of the application form for you to work with however the application must be lodged in </w:t>
      </w:r>
      <w:proofErr w:type="spellStart"/>
      <w:r>
        <w:t>SmartyGrants</w:t>
      </w:r>
      <w:proofErr w:type="spellEnd"/>
      <w:r>
        <w:t xml:space="preserve">. </w:t>
      </w:r>
    </w:p>
    <w:p w14:paraId="657EAF95" w14:textId="77386D4F" w:rsidR="002E7837" w:rsidRDefault="002E7837" w:rsidP="52D3A960">
      <w:pPr>
        <w:rPr>
          <w:lang w:val="en-US"/>
        </w:rPr>
      </w:pPr>
      <w:r>
        <w:t xml:space="preserve">Applications will automatically be closed by the </w:t>
      </w:r>
      <w:proofErr w:type="spellStart"/>
      <w:r>
        <w:t>SmartyGrants</w:t>
      </w:r>
      <w:proofErr w:type="spellEnd"/>
      <w:r>
        <w:t xml:space="preserve"> system at </w:t>
      </w:r>
      <w:r w:rsidR="008C3C5C" w:rsidRPr="52D3A960">
        <w:rPr>
          <w:rFonts w:eastAsia="Cambria"/>
        </w:rPr>
        <w:t xml:space="preserve">5pm </w:t>
      </w:r>
      <w:r w:rsidR="00C21D72">
        <w:rPr>
          <w:rFonts w:eastAsia="Cambria"/>
        </w:rPr>
        <w:t>Sunday</w:t>
      </w:r>
      <w:r w:rsidR="00C21D72" w:rsidRPr="52D3A960">
        <w:rPr>
          <w:rFonts w:eastAsia="Cambria"/>
        </w:rPr>
        <w:t xml:space="preserve"> </w:t>
      </w:r>
      <w:r w:rsidR="00AA5E75" w:rsidRPr="52D3A960">
        <w:rPr>
          <w:rFonts w:eastAsia="Cambria"/>
        </w:rPr>
        <w:t>31</w:t>
      </w:r>
      <w:r w:rsidRPr="52D3A960">
        <w:rPr>
          <w:rFonts w:eastAsia="Cambria"/>
        </w:rPr>
        <w:t xml:space="preserve"> August 202</w:t>
      </w:r>
      <w:r w:rsidR="00C21D72">
        <w:rPr>
          <w:rFonts w:eastAsia="Cambria"/>
        </w:rPr>
        <w:t>5</w:t>
      </w:r>
      <w:r>
        <w:t>. Do not leave submitting your application until the last minute. If there is heavy use of the system with others submitting applications, there may be delays which will affect your ability to fully lodge your application before the deadline.</w:t>
      </w:r>
    </w:p>
    <w:p w14:paraId="4822C53D" w14:textId="77777777" w:rsidR="002E7837" w:rsidRPr="00D815CA" w:rsidRDefault="002E7837" w:rsidP="52D3A960">
      <w:pPr>
        <w:rPr>
          <w:lang w:val="en-US"/>
        </w:rPr>
      </w:pPr>
      <w:r>
        <w:t>We can assist you with your application but please note that you are required to submit your application in English. Language and interpreter services are available, ple</w:t>
      </w:r>
      <w:r w:rsidR="00AA51A7">
        <w:t>ase let us know what language support you require</w:t>
      </w:r>
      <w:r>
        <w:t>.</w:t>
      </w:r>
    </w:p>
    <w:p w14:paraId="78F59464" w14:textId="77777777" w:rsidR="002E7837" w:rsidRPr="00DC07BB" w:rsidRDefault="002E7837" w:rsidP="002E7837">
      <w:pPr>
        <w:pStyle w:val="Heading2"/>
        <w:rPr>
          <w:rFonts w:hint="eastAsia"/>
        </w:rPr>
      </w:pPr>
      <w:bookmarkStart w:id="40" w:name="_Toc12878790"/>
      <w:bookmarkStart w:id="41" w:name="_Toc80776201"/>
      <w:bookmarkStart w:id="42" w:name="_Toc105489543"/>
      <w:bookmarkStart w:id="43" w:name="_Toc107990872"/>
      <w:bookmarkStart w:id="44" w:name="_Toc196986129"/>
      <w:r>
        <w:t>Essential attachments</w:t>
      </w:r>
      <w:bookmarkEnd w:id="40"/>
      <w:bookmarkEnd w:id="41"/>
      <w:bookmarkEnd w:id="42"/>
      <w:bookmarkEnd w:id="43"/>
      <w:bookmarkEnd w:id="44"/>
    </w:p>
    <w:p w14:paraId="004ABB5D" w14:textId="77777777" w:rsidR="002E7837" w:rsidRPr="00DC07BB" w:rsidRDefault="002E7837" w:rsidP="002E7837">
      <w:r w:rsidRPr="00DC07BB">
        <w:t>To ensure eligibility, applicants must provide the following.</w:t>
      </w:r>
    </w:p>
    <w:p w14:paraId="4E029C27" w14:textId="77777777" w:rsidR="002E7837" w:rsidRPr="00DC07BB" w:rsidRDefault="002E7837" w:rsidP="002E7837">
      <w:pPr>
        <w:numPr>
          <w:ilvl w:val="0"/>
          <w:numId w:val="26"/>
        </w:numPr>
        <w:contextualSpacing/>
      </w:pPr>
      <w:r w:rsidRPr="00DC07BB">
        <w:t>Proof of not-for-profit status such as an incorpora</w:t>
      </w:r>
      <w:r>
        <w:t>tion number</w:t>
      </w:r>
    </w:p>
    <w:p w14:paraId="552D54F1" w14:textId="65FB8949" w:rsidR="002E7837" w:rsidRPr="00DC07BB" w:rsidRDefault="002E7837" w:rsidP="002E7837">
      <w:pPr>
        <w:numPr>
          <w:ilvl w:val="0"/>
          <w:numId w:val="26"/>
        </w:numPr>
        <w:contextualSpacing/>
      </w:pPr>
      <w:r>
        <w:t xml:space="preserve">A certificate of currency for public liability or other relevant insurance; </w:t>
      </w:r>
      <w:r w:rsidR="004E1EC0">
        <w:t>if</w:t>
      </w:r>
      <w:r>
        <w:t xml:space="preserve"> your group’s application is being </w:t>
      </w:r>
      <w:proofErr w:type="spellStart"/>
      <w:r>
        <w:t>auspiced</w:t>
      </w:r>
      <w:proofErr w:type="spellEnd"/>
      <w:r>
        <w:t xml:space="preserve"> by another organisation they will need to attach the above attachments on your behalf. </w:t>
      </w:r>
    </w:p>
    <w:p w14:paraId="4720826F" w14:textId="7C21A747" w:rsidR="002E7837" w:rsidRPr="00F07597" w:rsidRDefault="002E7837" w:rsidP="002E7837">
      <w:pPr>
        <w:numPr>
          <w:ilvl w:val="0"/>
          <w:numId w:val="26"/>
        </w:numPr>
        <w:contextualSpacing/>
        <w:rPr>
          <w:strike/>
        </w:rPr>
      </w:pPr>
      <w:r>
        <w:t>An up-to-date membership list of people participating in the program</w:t>
      </w:r>
      <w:r w:rsidR="00AD3004">
        <w:t xml:space="preserve"> containing</w:t>
      </w:r>
      <w:r w:rsidR="00F07597">
        <w:t xml:space="preserve"> their</w:t>
      </w:r>
      <w:r w:rsidR="00AD3004">
        <w:t xml:space="preserve"> </w:t>
      </w:r>
      <w:r w:rsidR="004629CC">
        <w:t xml:space="preserve">suburb </w:t>
      </w:r>
      <w:r w:rsidR="00AD3004">
        <w:t>and age</w:t>
      </w:r>
      <w:r>
        <w:t xml:space="preserve">. </w:t>
      </w:r>
    </w:p>
    <w:p w14:paraId="4538B0D8" w14:textId="77777777" w:rsidR="002E7837" w:rsidRPr="00E75849" w:rsidRDefault="002E7837" w:rsidP="002E7837">
      <w:pPr>
        <w:ind w:left="720"/>
        <w:contextualSpacing/>
      </w:pPr>
    </w:p>
    <w:p w14:paraId="2AE5241D" w14:textId="77777777" w:rsidR="00204224" w:rsidRDefault="002E7837" w:rsidP="002E7837">
      <w:r>
        <w:t xml:space="preserve">All essential documents need to be uploaded in </w:t>
      </w:r>
      <w:proofErr w:type="spellStart"/>
      <w:r>
        <w:t>SmartyGrants</w:t>
      </w:r>
      <w:proofErr w:type="spellEnd"/>
    </w:p>
    <w:p w14:paraId="33A7379D" w14:textId="77777777" w:rsidR="002E7837" w:rsidRPr="00D815CA" w:rsidRDefault="002E7837" w:rsidP="52D3A960">
      <w:pPr>
        <w:pStyle w:val="Heading2"/>
        <w:rPr>
          <w:rFonts w:hint="eastAsia"/>
        </w:rPr>
      </w:pPr>
      <w:bookmarkStart w:id="45" w:name="_Toc12878783"/>
      <w:bookmarkStart w:id="46" w:name="_Toc80776194"/>
      <w:bookmarkStart w:id="47" w:name="_Toc105489544"/>
      <w:bookmarkStart w:id="48" w:name="_Toc107990873"/>
      <w:bookmarkStart w:id="49" w:name="_Toc196986130"/>
      <w:r>
        <w:t xml:space="preserve">Auspice </w:t>
      </w:r>
      <w:proofErr w:type="spellStart"/>
      <w:r>
        <w:t>organisations</w:t>
      </w:r>
      <w:bookmarkEnd w:id="45"/>
      <w:bookmarkEnd w:id="46"/>
      <w:bookmarkEnd w:id="47"/>
      <w:bookmarkEnd w:id="48"/>
      <w:bookmarkEnd w:id="49"/>
      <w:proofErr w:type="spellEnd"/>
    </w:p>
    <w:p w14:paraId="310D5C06" w14:textId="2ADE38F7" w:rsidR="002E7837" w:rsidRDefault="002E7837" w:rsidP="002E7837">
      <w:r>
        <w:t xml:space="preserve">To be eligible for the community meals subsidy, recipient organisations must be a not for profit legal entity such as an incorporated association. If your group is not a legal entity you will need </w:t>
      </w:r>
      <w:r w:rsidR="4F4B01EA">
        <w:t xml:space="preserve">to </w:t>
      </w:r>
      <w:r>
        <w:t>arrange for another not for profit incorporated association to ‘auspice’ your application and if successful</w:t>
      </w:r>
      <w:r w:rsidR="17ADBBEB">
        <w:t>,</w:t>
      </w:r>
      <w:r>
        <w:t xml:space="preserve"> agrees to take legal and financial responsibility for administering the grant on your behalf and manage the subsidy. By doing this the auspice or host organisation is accepting all responsibility and will enter into an agreement with the Council. </w:t>
      </w:r>
    </w:p>
    <w:p w14:paraId="689031C9" w14:textId="77777777" w:rsidR="002E7837" w:rsidRDefault="002E7837" w:rsidP="002E7837">
      <w:r>
        <w:t>Groups that enter into an auspice arrangement should have in place a Memorandum of Understanding (or equivalent) with their auspice organisation, specifying the nature of the auspice relationship and each organisation’s roles and responsibilities.</w:t>
      </w:r>
    </w:p>
    <w:p w14:paraId="7ED2E387" w14:textId="12533F3E" w:rsidR="002E7837" w:rsidRPr="00D815CA" w:rsidRDefault="002E7837" w:rsidP="002E7837">
      <w:pPr>
        <w:pStyle w:val="Heading2"/>
        <w:rPr>
          <w:rFonts w:hint="eastAsia"/>
        </w:rPr>
      </w:pPr>
      <w:bookmarkStart w:id="50" w:name="_Toc12878784"/>
      <w:bookmarkStart w:id="51" w:name="_Toc80776195"/>
      <w:bookmarkStart w:id="52" w:name="_Toc105489545"/>
      <w:bookmarkStart w:id="53" w:name="_Toc107990874"/>
      <w:bookmarkStart w:id="54" w:name="_Toc196986131"/>
      <w:r>
        <w:t>Lobbying</w:t>
      </w:r>
      <w:bookmarkEnd w:id="50"/>
      <w:bookmarkEnd w:id="51"/>
      <w:bookmarkEnd w:id="52"/>
      <w:bookmarkEnd w:id="53"/>
      <w:bookmarkEnd w:id="54"/>
    </w:p>
    <w:p w14:paraId="7B6FA761" w14:textId="77777777" w:rsidR="00CD5274" w:rsidRPr="00DC07BB" w:rsidRDefault="002E7837" w:rsidP="002E7837">
      <w:r w:rsidRPr="00D815CA">
        <w:t>Canvassing or lobbying of councillors, employees of the Council or assessment panel members in relation to any grant, subsidy and sponsorship applications is prohibited.</w:t>
      </w:r>
    </w:p>
    <w:p w14:paraId="05751F77" w14:textId="77777777" w:rsidR="002E7837" w:rsidRPr="004C5AB8" w:rsidRDefault="002E7837" w:rsidP="52D3A960">
      <w:pPr>
        <w:pStyle w:val="Heading2"/>
        <w:rPr>
          <w:rFonts w:hint="eastAsia"/>
        </w:rPr>
      </w:pPr>
      <w:bookmarkStart w:id="55" w:name="_Toc80776200"/>
      <w:bookmarkStart w:id="56" w:name="_Toc105489546"/>
      <w:bookmarkStart w:id="57" w:name="_Toc107990875"/>
      <w:bookmarkStart w:id="58" w:name="_Toc196986132"/>
      <w:r>
        <w:t>Contacts and assistance</w:t>
      </w:r>
      <w:bookmarkEnd w:id="55"/>
      <w:bookmarkEnd w:id="56"/>
      <w:bookmarkEnd w:id="57"/>
      <w:bookmarkEnd w:id="58"/>
    </w:p>
    <w:p w14:paraId="7944C901" w14:textId="77777777" w:rsidR="002E7837" w:rsidRPr="00D815CA" w:rsidRDefault="002E7837" w:rsidP="52D3A960">
      <w:pPr>
        <w:rPr>
          <w:rFonts w:cs="Arial"/>
        </w:rPr>
      </w:pPr>
      <w:proofErr w:type="spellStart"/>
      <w:r w:rsidRPr="00D815CA">
        <w:t>SmartyGrants</w:t>
      </w:r>
      <w:proofErr w:type="spellEnd"/>
      <w:r w:rsidRPr="00D815CA">
        <w:t xml:space="preserve"> provides an online help guide for applicants. You can find this </w:t>
      </w:r>
      <w:r>
        <w:t>in the</w:t>
      </w:r>
      <w:r w:rsidRPr="00D815CA">
        <w:t xml:space="preserve"> </w:t>
      </w:r>
      <w:hyperlink r:id="rId17" w:history="1">
        <w:proofErr w:type="spellStart"/>
        <w:r w:rsidRPr="00DF55FF">
          <w:rPr>
            <w:color w:val="0000FF"/>
            <w:u w:val="single"/>
          </w:rPr>
          <w:t>Smartygrants</w:t>
        </w:r>
        <w:proofErr w:type="spellEnd"/>
        <w:r w:rsidRPr="00DF55FF">
          <w:rPr>
            <w:color w:val="0000FF"/>
            <w:u w:val="single"/>
          </w:rPr>
          <w:t xml:space="preserve"> help guide</w:t>
        </w:r>
      </w:hyperlink>
      <w:r w:rsidR="00AA51A7">
        <w:rPr>
          <w:rStyle w:val="FootnoteReference"/>
          <w:color w:val="0000FF"/>
          <w:u w:val="single"/>
        </w:rPr>
        <w:footnoteReference w:id="5"/>
      </w:r>
    </w:p>
    <w:p w14:paraId="5EE03514" w14:textId="77777777" w:rsidR="002E7837" w:rsidRPr="00D815CA" w:rsidRDefault="002E7837" w:rsidP="002E7837">
      <w:pPr>
        <w:spacing w:before="240" w:after="240" w:line="288" w:lineRule="auto"/>
        <w:rPr>
          <w:rFonts w:cs="Arial"/>
        </w:rPr>
      </w:pPr>
      <w:r w:rsidRPr="00D815CA">
        <w:rPr>
          <w:rFonts w:cs="Arial"/>
        </w:rPr>
        <w:t xml:space="preserve">If you experience technical issues with the </w:t>
      </w:r>
      <w:proofErr w:type="spellStart"/>
      <w:r w:rsidRPr="00D815CA">
        <w:rPr>
          <w:rFonts w:cs="Arial"/>
        </w:rPr>
        <w:t>SmartyGrants</w:t>
      </w:r>
      <w:proofErr w:type="spellEnd"/>
      <w:r w:rsidRPr="00D815CA">
        <w:rPr>
          <w:rFonts w:cs="Arial"/>
        </w:rPr>
        <w:t xml:space="preserve"> system please contact them directly on email </w:t>
      </w:r>
      <w:hyperlink r:id="rId18" w:history="1">
        <w:r w:rsidRPr="00DF55FF">
          <w:rPr>
            <w:rFonts w:cs="Arial"/>
            <w:color w:val="0000FF"/>
            <w:u w:val="single"/>
          </w:rPr>
          <w:t>service@smartygrants.com.au</w:t>
        </w:r>
      </w:hyperlink>
      <w:r w:rsidRPr="00D815CA">
        <w:rPr>
          <w:rFonts w:cs="Arial"/>
        </w:rPr>
        <w:t xml:space="preserve"> </w:t>
      </w:r>
      <w:r w:rsidRPr="52D3A960">
        <w:rPr>
          <w:rFonts w:cs="Arial"/>
        </w:rPr>
        <w:t>or by p</w:t>
      </w:r>
      <w:r w:rsidRPr="52D3A960">
        <w:rPr>
          <w:rFonts w:cs="Arial"/>
          <w:color w:val="333333"/>
          <w:shd w:val="clear" w:color="auto" w:fill="FFFFFF"/>
        </w:rPr>
        <w:t xml:space="preserve">hone: </w:t>
      </w:r>
      <w:r w:rsidRPr="00D815CA">
        <w:rPr>
          <w:rFonts w:cs="Arial"/>
        </w:rPr>
        <w:t xml:space="preserve">(03) 9320 6888 Monday to Friday 9am to 5pm. </w:t>
      </w:r>
    </w:p>
    <w:p w14:paraId="5A613B12" w14:textId="4FC5A7EB" w:rsidR="002E7837" w:rsidRDefault="002E7837" w:rsidP="002E7837">
      <w:pPr>
        <w:pStyle w:val="ListParagraph"/>
        <w:numPr>
          <w:ilvl w:val="0"/>
          <w:numId w:val="0"/>
        </w:numPr>
      </w:pPr>
      <w:r>
        <w:t xml:space="preserve">For general enquiries and assistance please contact </w:t>
      </w:r>
      <w:r w:rsidR="00EF2E67">
        <w:t>Council during business hours on</w:t>
      </w:r>
      <w:r>
        <w:t xml:space="preserve"> 9658 9</w:t>
      </w:r>
      <w:r w:rsidR="001F277A">
        <w:t>190</w:t>
      </w:r>
      <w:r w:rsidR="00EF2E67">
        <w:t xml:space="preserve"> and ask for the Healthy Ageing team</w:t>
      </w:r>
      <w:r>
        <w:t xml:space="preserve"> or email </w:t>
      </w:r>
      <w:hyperlink r:id="rId19">
        <w:r w:rsidRPr="52D3A960">
          <w:rPr>
            <w:rStyle w:val="Hyperlink"/>
          </w:rPr>
          <w:t>healthyageing@melbourne.vic.gov.au</w:t>
        </w:r>
      </w:hyperlink>
      <w:r>
        <w:t xml:space="preserve"> </w:t>
      </w:r>
    </w:p>
    <w:p w14:paraId="5F241693" w14:textId="77777777" w:rsidR="002E7837" w:rsidRDefault="002E7837" w:rsidP="002E7837">
      <w:pPr>
        <w:pStyle w:val="ListParagraph"/>
        <w:numPr>
          <w:ilvl w:val="0"/>
          <w:numId w:val="0"/>
        </w:numPr>
      </w:pPr>
      <w:r>
        <w:lastRenderedPageBreak/>
        <w:t>Please let us know if you need a language or sign interpreter. For a language interpreter please let us know the language required. Or alternatively you can contact the Telephone Interpreting Service (TIS National) on 131 450.</w:t>
      </w:r>
    </w:p>
    <w:p w14:paraId="0682FAF8" w14:textId="1CE76465" w:rsidR="002E7837" w:rsidRDefault="002E7837" w:rsidP="002E7837">
      <w:r>
        <w:t xml:space="preserve">If you are deaf, hearing-impaired, or speech-impaired, we ask that you call us via the National Relay Service on Teletypewriter (TTY) users phone 133 677 then ask for 03 9658 </w:t>
      </w:r>
      <w:r w:rsidR="00C62A88">
        <w:t>9190</w:t>
      </w:r>
      <w:r>
        <w:t xml:space="preserve"> or Speak and Listen users phone 1300 555 727 then ask for 03 9658 </w:t>
      </w:r>
      <w:r w:rsidR="00C62A88">
        <w:t>9190</w:t>
      </w:r>
      <w:r>
        <w:t>. The SMS relay number is 0423 677 767.</w:t>
      </w:r>
    </w:p>
    <w:p w14:paraId="69E2AF58" w14:textId="77777777" w:rsidR="002E7837" w:rsidRDefault="002E7837" w:rsidP="002E7837">
      <w:pPr>
        <w:pStyle w:val="Heading1"/>
        <w:rPr>
          <w:rFonts w:hint="eastAsia"/>
        </w:rPr>
      </w:pPr>
      <w:bookmarkStart w:id="59" w:name="_Toc107990876"/>
      <w:bookmarkStart w:id="60" w:name="_Toc196986133"/>
      <w:r>
        <w:t>Section 3: Assessment and approval</w:t>
      </w:r>
      <w:bookmarkEnd w:id="59"/>
      <w:bookmarkEnd w:id="60"/>
    </w:p>
    <w:p w14:paraId="386DA61A" w14:textId="74AF89B8" w:rsidR="002E7837" w:rsidRPr="00DC07BB" w:rsidRDefault="002E7837" w:rsidP="002E7837">
      <w:r>
        <w:t>Applications are assessed by an internal panel of Council officers based on the eligibility criteria and the objectives of the 202</w:t>
      </w:r>
      <w:r w:rsidR="00B27D4B">
        <w:t>6</w:t>
      </w:r>
      <w:r>
        <w:t xml:space="preserve"> guidelines. </w:t>
      </w:r>
    </w:p>
    <w:p w14:paraId="6189F2D5" w14:textId="22DAD739" w:rsidR="002E7837" w:rsidRPr="00DC07BB" w:rsidRDefault="002E7837" w:rsidP="002E7837">
      <w:r>
        <w:t>The Community Meals Subsidy Program is limited by the amount of funds available and applications will be viewed within the context of Council’s overall budget. Applicants are not guaranteed funding nor can any applicant be guaranteed full funding. The assessment panel reserves the right to:</w:t>
      </w:r>
    </w:p>
    <w:p w14:paraId="0435C8D9" w14:textId="77777777" w:rsidR="002E7837" w:rsidRPr="00DC07BB" w:rsidRDefault="002E7837" w:rsidP="002E7837">
      <w:pPr>
        <w:numPr>
          <w:ilvl w:val="0"/>
          <w:numId w:val="27"/>
        </w:numPr>
        <w:spacing w:after="120"/>
        <w:contextualSpacing/>
        <w:rPr>
          <w:lang w:val="en-US"/>
        </w:rPr>
      </w:pPr>
      <w:r>
        <w:t>Reject any application that does not meet eligibility, objectives or assessment criteria.</w:t>
      </w:r>
    </w:p>
    <w:p w14:paraId="1E66DCCA" w14:textId="77777777" w:rsidR="002E7837" w:rsidRPr="00DC07BB" w:rsidRDefault="002E7837" w:rsidP="002E7837">
      <w:pPr>
        <w:numPr>
          <w:ilvl w:val="0"/>
          <w:numId w:val="27"/>
        </w:numPr>
        <w:spacing w:after="120"/>
        <w:contextualSpacing/>
        <w:rPr>
          <w:lang w:val="en-US"/>
        </w:rPr>
      </w:pPr>
      <w:r>
        <w:t>Request further information in considering applications.</w:t>
      </w:r>
    </w:p>
    <w:p w14:paraId="6B30EE72" w14:textId="77777777" w:rsidR="002E7837" w:rsidRDefault="002E7837" w:rsidP="002E7837">
      <w:pPr>
        <w:numPr>
          <w:ilvl w:val="0"/>
          <w:numId w:val="27"/>
        </w:numPr>
        <w:spacing w:after="120"/>
        <w:contextualSpacing/>
        <w:rPr>
          <w:lang w:val="en-US"/>
        </w:rPr>
      </w:pPr>
      <w:r>
        <w:t>Recommend partial funding.</w:t>
      </w:r>
    </w:p>
    <w:p w14:paraId="4F388D0A" w14:textId="230041F2" w:rsidR="002E7837" w:rsidRPr="005547BD" w:rsidRDefault="002E7837" w:rsidP="002E7837">
      <w:pPr>
        <w:numPr>
          <w:ilvl w:val="0"/>
          <w:numId w:val="27"/>
        </w:numPr>
        <w:ind w:left="714" w:hanging="357"/>
        <w:contextualSpacing/>
        <w:rPr>
          <w:lang w:val="en-US"/>
        </w:rPr>
      </w:pPr>
      <w:r>
        <w:t>Recommend alternative use of funding in line with the information in your application on how the program will be modified during any period in 202</w:t>
      </w:r>
      <w:r w:rsidR="00D1019B">
        <w:t>6</w:t>
      </w:r>
      <w:r>
        <w:t>.</w:t>
      </w:r>
    </w:p>
    <w:p w14:paraId="47879BC3" w14:textId="77777777" w:rsidR="002E7837" w:rsidRDefault="002E7837" w:rsidP="002E7837">
      <w:pPr>
        <w:spacing w:after="120"/>
      </w:pPr>
    </w:p>
    <w:p w14:paraId="386F6D98" w14:textId="77777777" w:rsidR="002E7837" w:rsidRDefault="002E7837" w:rsidP="002E7837">
      <w:r w:rsidRPr="00DC07BB">
        <w:t xml:space="preserve">Applications that are ineligible will be excluded from the recommendations for approval and </w:t>
      </w:r>
      <w:r>
        <w:t xml:space="preserve">those </w:t>
      </w:r>
      <w:r w:rsidRPr="00DC07BB">
        <w:t xml:space="preserve">applicants will be notified in writing. </w:t>
      </w:r>
    </w:p>
    <w:p w14:paraId="25CC2D52" w14:textId="77777777" w:rsidR="002E7837" w:rsidRDefault="002E7837" w:rsidP="002E7837">
      <w:r>
        <w:t>Council is informed of</w:t>
      </w:r>
      <w:r w:rsidRPr="00DC07BB">
        <w:t xml:space="preserve"> the assessment panel’s funding recommendations </w:t>
      </w:r>
      <w:r>
        <w:t>via a Councillor briefing note.</w:t>
      </w:r>
    </w:p>
    <w:p w14:paraId="24F3791C" w14:textId="77777777" w:rsidR="002E7837" w:rsidRPr="00D665C8" w:rsidRDefault="002E7837" w:rsidP="002E7837">
      <w:pPr>
        <w:pStyle w:val="Heading2"/>
        <w:rPr>
          <w:rFonts w:hint="eastAsia"/>
        </w:rPr>
      </w:pPr>
      <w:bookmarkStart w:id="61" w:name="_Toc80776203"/>
      <w:bookmarkStart w:id="62" w:name="_Toc105489548"/>
      <w:bookmarkStart w:id="63" w:name="_Toc107990877"/>
      <w:bookmarkStart w:id="64" w:name="_Toc196986134"/>
      <w:r>
        <w:t>Timeline and process for successful applicants</w:t>
      </w:r>
      <w:bookmarkEnd w:id="61"/>
      <w:bookmarkEnd w:id="62"/>
      <w:bookmarkEnd w:id="63"/>
      <w:bookmarkEnd w:id="64"/>
    </w:p>
    <w:p w14:paraId="2B79E43D" w14:textId="73B9B39D" w:rsidR="002E7837" w:rsidRDefault="002E7837" w:rsidP="002E7837">
      <w:r>
        <w:t>Successful applicants will be notified in December 202</w:t>
      </w:r>
      <w:r w:rsidR="000306AC">
        <w:t>5</w:t>
      </w:r>
      <w:r>
        <w:t xml:space="preserve"> or early in 202</w:t>
      </w:r>
      <w:r w:rsidR="000306AC">
        <w:t>6</w:t>
      </w:r>
      <w:r>
        <w:t xml:space="preserve"> and asked to enter into an agreement in </w:t>
      </w:r>
      <w:proofErr w:type="spellStart"/>
      <w:r>
        <w:t>SmartyGrants</w:t>
      </w:r>
      <w:proofErr w:type="spellEnd"/>
      <w:r>
        <w:t xml:space="preserve">. </w:t>
      </w:r>
      <w:r w:rsidRPr="52D3A960">
        <w:rPr>
          <w:b/>
          <w:bCs/>
        </w:rPr>
        <w:t xml:space="preserve">Payments will be processed upon </w:t>
      </w:r>
      <w:r w:rsidR="00AA5E75" w:rsidRPr="52D3A960">
        <w:rPr>
          <w:b/>
          <w:bCs/>
        </w:rPr>
        <w:t>submission of any outstanding Community Meals Subsidy acquittals for 202</w:t>
      </w:r>
      <w:r w:rsidR="000306AC">
        <w:rPr>
          <w:b/>
          <w:bCs/>
        </w:rPr>
        <w:t>5</w:t>
      </w:r>
      <w:r w:rsidR="00AA5E75" w:rsidRPr="52D3A960">
        <w:rPr>
          <w:b/>
          <w:bCs/>
        </w:rPr>
        <w:t xml:space="preserve">, </w:t>
      </w:r>
      <w:r w:rsidR="00B41020" w:rsidRPr="52D3A960">
        <w:rPr>
          <w:b/>
          <w:bCs/>
        </w:rPr>
        <w:t xml:space="preserve">as well as </w:t>
      </w:r>
      <w:r w:rsidRPr="52D3A960">
        <w:rPr>
          <w:b/>
          <w:bCs/>
        </w:rPr>
        <w:t>receipt of an invoice and updated public liability insurance</w:t>
      </w:r>
      <w:r>
        <w:t xml:space="preserve">. Both of these documents need to be attached in </w:t>
      </w:r>
      <w:proofErr w:type="spellStart"/>
      <w:r>
        <w:t>SmartyGrants</w:t>
      </w:r>
      <w:proofErr w:type="spellEnd"/>
      <w:r>
        <w:t>. Payments are usually transferred 30 days from the date of the invoice.</w:t>
      </w:r>
    </w:p>
    <w:p w14:paraId="31860A2E" w14:textId="1C90AADF" w:rsidR="00A2657D" w:rsidRDefault="002E7837" w:rsidP="002E7837">
      <w:r w:rsidRPr="52D3A960">
        <w:rPr>
          <w:b/>
          <w:bCs/>
        </w:rPr>
        <w:t>Unspent funds need to be refunded.</w:t>
      </w:r>
      <w:r>
        <w:t xml:space="preserve"> This can be done</w:t>
      </w:r>
      <w:r w:rsidR="00AA5E75">
        <w:t xml:space="preserve"> by deducting outstanding funds from incoming grant payments or </w:t>
      </w:r>
      <w:r w:rsidR="00B41020">
        <w:t xml:space="preserve">by </w:t>
      </w:r>
      <w:r w:rsidR="00AA5E75">
        <w:t>refund</w:t>
      </w:r>
      <w:r w:rsidR="00B41020">
        <w:t xml:space="preserve">ing the unspent subsidy </w:t>
      </w:r>
      <w:r>
        <w:t>at the time of the acquittal or earlier depending on your circumstances. For example</w:t>
      </w:r>
      <w:r w:rsidR="00B41020">
        <w:t>,</w:t>
      </w:r>
      <w:r>
        <w:t xml:space="preserve"> if you receive the meal subsidy and the group makes a decision to disband before December 202</w:t>
      </w:r>
      <w:r w:rsidR="00D2443A">
        <w:t>6</w:t>
      </w:r>
      <w:r>
        <w:t xml:space="preserve"> then you must notify us immediately and refund any unspent subsidy.</w:t>
      </w:r>
    </w:p>
    <w:p w14:paraId="7E35D36B" w14:textId="58D9D6D5" w:rsidR="002E7837" w:rsidRDefault="59C71C70" w:rsidP="002E7837">
      <w:pPr>
        <w:rPr>
          <w:b/>
          <w:bCs/>
        </w:rPr>
      </w:pPr>
      <w:r w:rsidRPr="52D3A960">
        <w:rPr>
          <w:b/>
          <w:bCs/>
          <w:u w:val="single"/>
        </w:rPr>
        <w:t>T</w:t>
      </w:r>
      <w:r w:rsidR="00B41020" w:rsidRPr="52D3A960">
        <w:rPr>
          <w:b/>
          <w:bCs/>
          <w:u w:val="single"/>
        </w:rPr>
        <w:t xml:space="preserve">he subsidy is awarded at </w:t>
      </w:r>
      <w:r w:rsidR="51A0939A" w:rsidRPr="52D3A960">
        <w:rPr>
          <w:b/>
          <w:bCs/>
          <w:u w:val="single"/>
        </w:rPr>
        <w:t xml:space="preserve">$6 </w:t>
      </w:r>
      <w:r w:rsidR="00B41020" w:rsidRPr="52D3A960">
        <w:rPr>
          <w:b/>
          <w:bCs/>
          <w:u w:val="single"/>
        </w:rPr>
        <w:t>per meal provided</w:t>
      </w:r>
      <w:r w:rsidR="667EDFC0" w:rsidRPr="52D3A960">
        <w:rPr>
          <w:b/>
          <w:bCs/>
          <w:u w:val="single"/>
        </w:rPr>
        <w:t xml:space="preserve">. </w:t>
      </w:r>
      <w:r w:rsidR="73C112C6" w:rsidRPr="52D3A960">
        <w:rPr>
          <w:b/>
          <w:bCs/>
        </w:rPr>
        <w:t>I</w:t>
      </w:r>
      <w:r w:rsidR="00B41020" w:rsidRPr="52D3A960">
        <w:rPr>
          <w:b/>
          <w:bCs/>
        </w:rPr>
        <w:t xml:space="preserve">f your acquittal report identifies you delivered less meals than you were funded to </w:t>
      </w:r>
      <w:r w:rsidR="480A8632" w:rsidRPr="52D3A960">
        <w:rPr>
          <w:b/>
          <w:bCs/>
        </w:rPr>
        <w:t>provide</w:t>
      </w:r>
      <w:r w:rsidR="00B41020" w:rsidRPr="52D3A960">
        <w:rPr>
          <w:b/>
          <w:bCs/>
        </w:rPr>
        <w:t xml:space="preserve">, the outstanding amount will be </w:t>
      </w:r>
      <w:r w:rsidR="1DFC289F" w:rsidRPr="52D3A960">
        <w:rPr>
          <w:b/>
          <w:bCs/>
        </w:rPr>
        <w:t xml:space="preserve">deemed </w:t>
      </w:r>
      <w:r w:rsidR="00B41020" w:rsidRPr="52D3A960">
        <w:rPr>
          <w:b/>
          <w:bCs/>
        </w:rPr>
        <w:t xml:space="preserve">unspent </w:t>
      </w:r>
      <w:r w:rsidR="48D7FB2F" w:rsidRPr="52D3A960">
        <w:rPr>
          <w:b/>
          <w:bCs/>
        </w:rPr>
        <w:t xml:space="preserve">and </w:t>
      </w:r>
      <w:r w:rsidR="47CC4BAC" w:rsidRPr="52D3A960">
        <w:rPr>
          <w:b/>
          <w:bCs/>
        </w:rPr>
        <w:t>will</w:t>
      </w:r>
      <w:r w:rsidR="00B41020" w:rsidRPr="52D3A960">
        <w:rPr>
          <w:b/>
          <w:bCs/>
        </w:rPr>
        <w:t xml:space="preserve"> need to be refunded</w:t>
      </w:r>
      <w:r w:rsidR="003F0727" w:rsidRPr="52D3A960">
        <w:rPr>
          <w:b/>
          <w:bCs/>
        </w:rPr>
        <w:t>. This is</w:t>
      </w:r>
      <w:r w:rsidR="00B41020" w:rsidRPr="52D3A960">
        <w:rPr>
          <w:b/>
          <w:bCs/>
        </w:rPr>
        <w:t xml:space="preserve"> regardless </w:t>
      </w:r>
      <w:r w:rsidR="00C51202" w:rsidRPr="52D3A960">
        <w:rPr>
          <w:b/>
          <w:bCs/>
        </w:rPr>
        <w:t xml:space="preserve">of whether or not </w:t>
      </w:r>
      <w:r w:rsidR="00A2657D" w:rsidRPr="52D3A960">
        <w:rPr>
          <w:b/>
          <w:bCs/>
        </w:rPr>
        <w:t>overall</w:t>
      </w:r>
      <w:r w:rsidR="00B41020" w:rsidRPr="52D3A960">
        <w:rPr>
          <w:b/>
          <w:bCs/>
        </w:rPr>
        <w:t xml:space="preserve"> program expenditure exceed</w:t>
      </w:r>
      <w:r w:rsidR="0AE0A157" w:rsidRPr="52D3A960">
        <w:rPr>
          <w:b/>
          <w:bCs/>
        </w:rPr>
        <w:t>s</w:t>
      </w:r>
      <w:r w:rsidR="00B41020" w:rsidRPr="52D3A960">
        <w:rPr>
          <w:b/>
          <w:bCs/>
        </w:rPr>
        <w:t xml:space="preserve"> the total grant amount. </w:t>
      </w:r>
    </w:p>
    <w:p w14:paraId="7ED64F34" w14:textId="6E742A85" w:rsidR="005C3E06" w:rsidRPr="00A2657D" w:rsidRDefault="005C3E06" w:rsidP="002E7837">
      <w:pPr>
        <w:rPr>
          <w:b/>
          <w:bCs/>
        </w:rPr>
      </w:pPr>
      <w:r w:rsidRPr="52D3A960">
        <w:rPr>
          <w:b/>
          <w:bCs/>
        </w:rPr>
        <w:t>For example, if you are funded to provide a total of 480 meals at $6 per meal</w:t>
      </w:r>
      <w:r w:rsidR="00A92896" w:rsidRPr="52D3A960">
        <w:rPr>
          <w:b/>
          <w:bCs/>
        </w:rPr>
        <w:t>,</w:t>
      </w:r>
      <w:r w:rsidRPr="52D3A960">
        <w:rPr>
          <w:b/>
          <w:bCs/>
        </w:rPr>
        <w:t xml:space="preserve"> your grant will be $2</w:t>
      </w:r>
      <w:r w:rsidR="00E16217" w:rsidRPr="52D3A960">
        <w:rPr>
          <w:b/>
          <w:bCs/>
        </w:rPr>
        <w:t>,</w:t>
      </w:r>
      <w:r w:rsidRPr="52D3A960">
        <w:rPr>
          <w:b/>
          <w:bCs/>
        </w:rPr>
        <w:t xml:space="preserve">880. If you </w:t>
      </w:r>
      <w:r w:rsidR="003918C9" w:rsidRPr="52D3A960">
        <w:rPr>
          <w:b/>
          <w:bCs/>
        </w:rPr>
        <w:t xml:space="preserve">only </w:t>
      </w:r>
      <w:r w:rsidR="00AF055D" w:rsidRPr="52D3A960">
        <w:rPr>
          <w:b/>
          <w:bCs/>
        </w:rPr>
        <w:t>deliver</w:t>
      </w:r>
      <w:r w:rsidR="003918C9" w:rsidRPr="52D3A960">
        <w:rPr>
          <w:b/>
          <w:bCs/>
        </w:rPr>
        <w:t xml:space="preserve"> 400</w:t>
      </w:r>
      <w:r w:rsidR="00E16217" w:rsidRPr="52D3A960">
        <w:rPr>
          <w:b/>
          <w:bCs/>
        </w:rPr>
        <w:t xml:space="preserve"> </w:t>
      </w:r>
      <w:r w:rsidRPr="52D3A960">
        <w:rPr>
          <w:b/>
          <w:bCs/>
        </w:rPr>
        <w:t>meals you will need to provide a refund of $480,</w:t>
      </w:r>
      <w:r w:rsidR="003918C9" w:rsidRPr="52D3A960">
        <w:rPr>
          <w:b/>
          <w:bCs/>
        </w:rPr>
        <w:t xml:space="preserve"> to account for the 80 missing meals,</w:t>
      </w:r>
      <w:r w:rsidRPr="52D3A960">
        <w:rPr>
          <w:b/>
          <w:bCs/>
        </w:rPr>
        <w:t xml:space="preserve"> regardless of your overall program spend.</w:t>
      </w:r>
      <w:r w:rsidR="00A92896" w:rsidRPr="52D3A960">
        <w:rPr>
          <w:b/>
          <w:bCs/>
        </w:rPr>
        <w:t xml:space="preserve"> </w:t>
      </w:r>
    </w:p>
    <w:p w14:paraId="2A953807" w14:textId="77777777" w:rsidR="00E05486" w:rsidRDefault="00E05486" w:rsidP="002E7837">
      <w:pPr>
        <w:pStyle w:val="Heading2"/>
        <w:rPr>
          <w:rFonts w:hint="eastAsia"/>
        </w:rPr>
      </w:pPr>
      <w:bookmarkStart w:id="65" w:name="_Toc80776204"/>
      <w:bookmarkStart w:id="66" w:name="_Toc105489549"/>
      <w:bookmarkStart w:id="67" w:name="_Toc107990878"/>
    </w:p>
    <w:p w14:paraId="71FCB936" w14:textId="694F8459" w:rsidR="002E7837" w:rsidRPr="004C5AB8" w:rsidRDefault="002E7837" w:rsidP="002E7837">
      <w:pPr>
        <w:pStyle w:val="Heading2"/>
        <w:rPr>
          <w:rFonts w:hint="eastAsia"/>
        </w:rPr>
      </w:pPr>
      <w:bookmarkStart w:id="68" w:name="_Toc196986135"/>
      <w:r>
        <w:lastRenderedPageBreak/>
        <w:t>Application feedback</w:t>
      </w:r>
      <w:bookmarkEnd w:id="65"/>
      <w:bookmarkEnd w:id="66"/>
      <w:bookmarkEnd w:id="67"/>
      <w:bookmarkEnd w:id="68"/>
    </w:p>
    <w:p w14:paraId="075A4AE0" w14:textId="77777777" w:rsidR="002E7837" w:rsidRDefault="002E7837" w:rsidP="002E7837">
      <w:r w:rsidRPr="004C5AB8">
        <w:t xml:space="preserve">Decisions are final but applicants who are not satisfied with the decision of their application can request to meet with </w:t>
      </w:r>
      <w:r>
        <w:t>City of Melbourne</w:t>
      </w:r>
      <w:r w:rsidRPr="004C5AB8">
        <w:t xml:space="preserve"> officers to debrief.</w:t>
      </w:r>
    </w:p>
    <w:p w14:paraId="2DF72966" w14:textId="77777777" w:rsidR="002E7837" w:rsidRDefault="002E7837" w:rsidP="002E7837">
      <w:pPr>
        <w:pStyle w:val="Heading1"/>
        <w:rPr>
          <w:rFonts w:hint="eastAsia"/>
        </w:rPr>
      </w:pPr>
      <w:bookmarkStart w:id="69" w:name="_Toc107990879"/>
      <w:bookmarkStart w:id="70" w:name="_Toc196986136"/>
      <w:r>
        <w:t>Section 4: Acquittal reporting and record keeping</w:t>
      </w:r>
      <w:bookmarkEnd w:id="69"/>
      <w:bookmarkEnd w:id="70"/>
    </w:p>
    <w:p w14:paraId="7DFC0677" w14:textId="123E2440" w:rsidR="002E7837" w:rsidRDefault="002E7837" w:rsidP="002E7837">
      <w:r>
        <w:t>In February 202</w:t>
      </w:r>
      <w:r w:rsidR="003B3152">
        <w:t>7</w:t>
      </w:r>
      <w:r>
        <w:t xml:space="preserve">, all successful applicants are required to provide a satisfactory acquittal report in </w:t>
      </w:r>
      <w:proofErr w:type="spellStart"/>
      <w:r>
        <w:t>SmartyGrants</w:t>
      </w:r>
      <w:proofErr w:type="spellEnd"/>
      <w:r>
        <w:t xml:space="preserve"> regarding:</w:t>
      </w:r>
    </w:p>
    <w:p w14:paraId="1CA103F8" w14:textId="39924E6E" w:rsidR="003B3152" w:rsidRDefault="003B3152" w:rsidP="00F73FCA">
      <w:pPr>
        <w:pStyle w:val="ListParagraph"/>
        <w:numPr>
          <w:ilvl w:val="0"/>
          <w:numId w:val="29"/>
        </w:numPr>
      </w:pPr>
      <w:r>
        <w:t xml:space="preserve">the number of </w:t>
      </w:r>
      <w:proofErr w:type="spellStart"/>
      <w:r>
        <w:t>subsidised</w:t>
      </w:r>
      <w:proofErr w:type="spellEnd"/>
      <w:r>
        <w:t xml:space="preserve"> meals provided </w:t>
      </w:r>
    </w:p>
    <w:p w14:paraId="002BF4D5" w14:textId="2DC2937E" w:rsidR="002E7837" w:rsidRDefault="00255736" w:rsidP="002E7837">
      <w:pPr>
        <w:pStyle w:val="ListParagraph"/>
        <w:numPr>
          <w:ilvl w:val="0"/>
          <w:numId w:val="29"/>
        </w:numPr>
        <w:spacing w:after="200"/>
        <w:contextualSpacing/>
      </w:pPr>
      <w:r>
        <w:t>d</w:t>
      </w:r>
      <w:r w:rsidR="002E7837">
        <w:t xml:space="preserve">etails about any variations to the program </w:t>
      </w:r>
    </w:p>
    <w:p w14:paraId="315C3718" w14:textId="77777777" w:rsidR="002E7837" w:rsidRPr="003B2BEB" w:rsidRDefault="00255736" w:rsidP="002E7837">
      <w:pPr>
        <w:pStyle w:val="ListParagraph"/>
        <w:numPr>
          <w:ilvl w:val="0"/>
          <w:numId w:val="29"/>
        </w:numPr>
        <w:spacing w:after="200"/>
        <w:contextualSpacing/>
      </w:pPr>
      <w:r w:rsidRPr="003B2BEB">
        <w:t>i</w:t>
      </w:r>
      <w:r w:rsidR="002E7837" w:rsidRPr="003B2BEB">
        <w:t xml:space="preserve">nformation about the types of activities you have provided </w:t>
      </w:r>
    </w:p>
    <w:p w14:paraId="39BA5189" w14:textId="77777777" w:rsidR="002E7837" w:rsidRPr="00036C3E" w:rsidRDefault="002E7837" w:rsidP="002E7837">
      <w:pPr>
        <w:pStyle w:val="ListParagraph"/>
        <w:numPr>
          <w:ilvl w:val="0"/>
          <w:numId w:val="29"/>
        </w:numPr>
        <w:spacing w:after="200"/>
        <w:contextualSpacing/>
      </w:pPr>
      <w:r w:rsidRPr="00036C3E">
        <w:t xml:space="preserve">financial information </w:t>
      </w:r>
    </w:p>
    <w:p w14:paraId="3BD6D760" w14:textId="77777777" w:rsidR="002E7837" w:rsidRPr="00036C3E" w:rsidRDefault="002E7837" w:rsidP="002E7837">
      <w:pPr>
        <w:pStyle w:val="ListParagraph"/>
        <w:numPr>
          <w:ilvl w:val="0"/>
          <w:numId w:val="29"/>
        </w:numPr>
        <w:spacing w:after="200"/>
        <w:contextualSpacing/>
      </w:pPr>
      <w:r w:rsidRPr="00036C3E">
        <w:t>your</w:t>
      </w:r>
      <w:r>
        <w:t xml:space="preserve"> group’s participant </w:t>
      </w:r>
      <w:r w:rsidRPr="00036C3E">
        <w:t>satis</w:t>
      </w:r>
      <w:r>
        <w:t>faction rating for the program.</w:t>
      </w:r>
    </w:p>
    <w:p w14:paraId="3C115937" w14:textId="77777777" w:rsidR="002E7837" w:rsidRPr="00DC07BB" w:rsidRDefault="002E7837" w:rsidP="002E7837">
      <w:r>
        <w:t>Please ensure that you maintain accurate records throughout the year for the purpose of the report. The information from the acquittal report will:</w:t>
      </w:r>
    </w:p>
    <w:p w14:paraId="00985692" w14:textId="77777777" w:rsidR="002E7837" w:rsidRPr="00DC07BB" w:rsidRDefault="002E7837" w:rsidP="002E7837">
      <w:pPr>
        <w:numPr>
          <w:ilvl w:val="0"/>
          <w:numId w:val="28"/>
        </w:numPr>
        <w:spacing w:after="120"/>
        <w:contextualSpacing/>
        <w:rPr>
          <w:lang w:val="en-US"/>
        </w:rPr>
      </w:pPr>
      <w:r>
        <w:t>account for the use of public funds, demonstrating that the subsidy is used for the provision of</w:t>
      </w:r>
    </w:p>
    <w:p w14:paraId="6F3DCC5E" w14:textId="7940D01B" w:rsidR="002E7837" w:rsidRPr="00DC07BB" w:rsidRDefault="004E1EC0" w:rsidP="004E1EC0">
      <w:pPr>
        <w:spacing w:after="120"/>
        <w:ind w:left="360"/>
        <w:contextualSpacing/>
        <w:rPr>
          <w:lang w:val="en-US"/>
        </w:rPr>
      </w:pPr>
      <w:r>
        <w:t xml:space="preserve"> </w:t>
      </w:r>
      <w:r>
        <w:tab/>
      </w:r>
      <w:r w:rsidR="002E7837">
        <w:t xml:space="preserve">community meals </w:t>
      </w:r>
      <w:r w:rsidR="00B41020">
        <w:t xml:space="preserve">at the capped rate per meal provided, </w:t>
      </w:r>
      <w:r w:rsidR="002E7837">
        <w:t>in accordance with the Agreement</w:t>
      </w:r>
    </w:p>
    <w:p w14:paraId="30D62E3B" w14:textId="77777777" w:rsidR="002E7837" w:rsidRPr="00DC07BB" w:rsidRDefault="002E7837" w:rsidP="002E7837">
      <w:pPr>
        <w:numPr>
          <w:ilvl w:val="0"/>
          <w:numId w:val="28"/>
        </w:numPr>
        <w:spacing w:after="120"/>
        <w:contextualSpacing/>
        <w:rPr>
          <w:lang w:val="en-US"/>
        </w:rPr>
      </w:pPr>
      <w:r>
        <w:t>assist us to assess if this funding program continues to meet the needs of older people in the city of</w:t>
      </w:r>
    </w:p>
    <w:p w14:paraId="23B86B05" w14:textId="77777777" w:rsidR="002E7837" w:rsidRPr="00DC07BB" w:rsidRDefault="002E7837" w:rsidP="002E7837">
      <w:pPr>
        <w:spacing w:after="120"/>
        <w:ind w:left="720"/>
        <w:contextualSpacing/>
        <w:rPr>
          <w:lang w:val="en-US"/>
        </w:rPr>
      </w:pPr>
      <w:r>
        <w:t xml:space="preserve">Melbourne community </w:t>
      </w:r>
    </w:p>
    <w:p w14:paraId="74EE73A2" w14:textId="77777777" w:rsidR="002E7837" w:rsidRDefault="002E7837" w:rsidP="002E7837">
      <w:pPr>
        <w:numPr>
          <w:ilvl w:val="0"/>
          <w:numId w:val="28"/>
        </w:numPr>
        <w:spacing w:after="120"/>
        <w:contextualSpacing/>
      </w:pPr>
      <w:r>
        <w:t>provide you with the opportunity to make suggestions regarding improvements to the funding program.</w:t>
      </w:r>
    </w:p>
    <w:p w14:paraId="7AD6FF5D" w14:textId="77777777" w:rsidR="002E7837" w:rsidRPr="00036C3E" w:rsidRDefault="002E7837" w:rsidP="002E7837">
      <w:pPr>
        <w:spacing w:after="120"/>
        <w:contextualSpacing/>
        <w:jc w:val="both"/>
      </w:pPr>
    </w:p>
    <w:p w14:paraId="250F9A2F" w14:textId="43E966D3" w:rsidR="002E7837" w:rsidRPr="00DC07BB" w:rsidRDefault="002E7837" w:rsidP="002E7837">
      <w:r>
        <w:t xml:space="preserve">If your organisation is </w:t>
      </w:r>
      <w:proofErr w:type="spellStart"/>
      <w:r>
        <w:t>auspiced</w:t>
      </w:r>
      <w:proofErr w:type="spellEnd"/>
      <w:r>
        <w:t xml:space="preserve"> by another organisation, the auspice must sign off and submit the form but it is expected that it will be completed collaborati</w:t>
      </w:r>
      <w:r w:rsidR="00B41020">
        <w:t>vely</w:t>
      </w:r>
      <w:r>
        <w:t>.</w:t>
      </w:r>
    </w:p>
    <w:p w14:paraId="629AB93D" w14:textId="77777777" w:rsidR="002E7837" w:rsidRDefault="002E7837" w:rsidP="002E7837">
      <w:r w:rsidRPr="00DC07BB">
        <w:t>Once the City of Melbourne is satisfied with your acquittal report, this satisfies an obligation under the Service Agreement. If a satisfactory acquittal report is not provided, you will not be eligible to appl</w:t>
      </w:r>
      <w:r>
        <w:t>y for further Council funding.</w:t>
      </w:r>
    </w:p>
    <w:p w14:paraId="64C153E4" w14:textId="77777777" w:rsidR="002E7837" w:rsidRPr="00D815CA" w:rsidRDefault="002E7837" w:rsidP="002E7837">
      <w:pPr>
        <w:pStyle w:val="Heading2"/>
        <w:rPr>
          <w:rFonts w:hint="eastAsia"/>
        </w:rPr>
      </w:pPr>
      <w:bookmarkStart w:id="71" w:name="_Toc12878786"/>
      <w:bookmarkStart w:id="72" w:name="_Toc80776197"/>
      <w:bookmarkStart w:id="73" w:name="_Toc105489551"/>
      <w:bookmarkStart w:id="74" w:name="_Toc107990880"/>
      <w:bookmarkStart w:id="75" w:name="_Toc196986137"/>
      <w:r>
        <w:t>Privacy statement</w:t>
      </w:r>
      <w:bookmarkEnd w:id="71"/>
      <w:bookmarkEnd w:id="72"/>
      <w:bookmarkEnd w:id="73"/>
      <w:bookmarkEnd w:id="74"/>
      <w:bookmarkEnd w:id="75"/>
    </w:p>
    <w:p w14:paraId="67BC3FE5" w14:textId="77777777" w:rsidR="002E7837" w:rsidRPr="00D815CA" w:rsidRDefault="002E7837" w:rsidP="002E7837">
      <w:r>
        <w:t xml:space="preserve">The Council is committed to protecting your privacy in accordance with the </w:t>
      </w:r>
      <w:r w:rsidRPr="52D3A960">
        <w:rPr>
          <w:i/>
          <w:iCs/>
        </w:rPr>
        <w:t>Privacy and Data Protection Act 2014</w:t>
      </w:r>
      <w:r>
        <w:t xml:space="preserve">. Any </w:t>
      </w:r>
      <w:r w:rsidRPr="52D3A960">
        <w:rPr>
          <w:b/>
          <w:bCs/>
        </w:rPr>
        <w:t>personal</w:t>
      </w:r>
      <w:r>
        <w:t xml:space="preserve"> information collected by Council will be used for the purpose of assessing applications and requests for meals under the Community Meals Subsidy Program, to confirm the suburb where your members reside and any other directly related purpose. </w:t>
      </w:r>
    </w:p>
    <w:p w14:paraId="3BEC2DE0" w14:textId="321B390B" w:rsidR="002E7837" w:rsidRPr="00D815CA" w:rsidRDefault="002E7837" w:rsidP="002E7837">
      <w:r>
        <w:t>This information will not be disclosed to any other external party without your consent, unless required or authorised by law. If you choose to provide the names and addresses of members to Council, please ensure that your members are aware that you are doing so.</w:t>
      </w:r>
    </w:p>
    <w:p w14:paraId="6EA8C39D" w14:textId="77777777" w:rsidR="002E7837" w:rsidRPr="00D815CA" w:rsidRDefault="002E7837" w:rsidP="002E7837">
      <w:r>
        <w:t xml:space="preserve">The </w:t>
      </w:r>
      <w:r w:rsidRPr="52D3A960">
        <w:rPr>
          <w:b/>
          <w:bCs/>
        </w:rPr>
        <w:t>applicant</w:t>
      </w:r>
      <w:r>
        <w:t xml:space="preserve"> </w:t>
      </w:r>
      <w:r w:rsidRPr="52D3A960">
        <w:rPr>
          <w:b/>
          <w:bCs/>
        </w:rPr>
        <w:t>contact information</w:t>
      </w:r>
      <w:r>
        <w:t xml:space="preserve"> you have provided for the organisation in your application will be used by us to assess your application, to provide information relevant to your membership in the Program, to promote a range of activities and to make referrals for new participants to your program. If you do not want us to use the contact information you provide in this way, please let us know and we will not provide these details to any external party (unless required or authorised by law). </w:t>
      </w:r>
    </w:p>
    <w:p w14:paraId="5B6544B0" w14:textId="77777777" w:rsidR="002E7837" w:rsidRPr="00D815CA" w:rsidRDefault="002E7837" w:rsidP="002E7837">
      <w:r w:rsidRPr="52D3A960">
        <w:lastRenderedPageBreak/>
        <w:t xml:space="preserve">By submitting an application you consent to Council publishing the successful applicant's organisation name, and amount funded on our website. </w:t>
      </w:r>
      <w:r w:rsidRPr="52D3A960">
        <w:rPr>
          <w:rFonts w:cs="Arial"/>
          <w:color w:val="000000"/>
          <w:lang w:val="en"/>
        </w:rPr>
        <w:t xml:space="preserve">You can view the </w:t>
      </w:r>
      <w:hyperlink r:id="rId20" w:tgtFrame="_blank" w:history="1">
        <w:r w:rsidRPr="52D3A960">
          <w:rPr>
            <w:rFonts w:cs="Arial"/>
            <w:color w:val="0000FF"/>
            <w:u w:val="single"/>
            <w:lang w:val="en"/>
          </w:rPr>
          <w:t>City of Melbourne Information Privacy Policy</w:t>
        </w:r>
      </w:hyperlink>
      <w:r w:rsidR="00047006" w:rsidRPr="52D3A960">
        <w:rPr>
          <w:rStyle w:val="FootnoteReference"/>
          <w:rFonts w:cs="Arial"/>
          <w:color w:val="0000FF"/>
          <w:u w:val="single"/>
          <w:lang w:val="en"/>
        </w:rPr>
        <w:footnoteReference w:id="6"/>
      </w:r>
      <w:r w:rsidRPr="000F23A7">
        <w:rPr>
          <w:rStyle w:val="FootnoteReference"/>
          <w:lang w:val="en"/>
        </w:rPr>
        <w:t xml:space="preserve"> </w:t>
      </w:r>
      <w:r w:rsidRPr="52D3A960">
        <w:rPr>
          <w:rFonts w:cs="Arial"/>
          <w:color w:val="000000"/>
          <w:lang w:val="en"/>
        </w:rPr>
        <w:t>on our website.</w:t>
      </w:r>
    </w:p>
    <w:p w14:paraId="5708E815" w14:textId="77777777" w:rsidR="003C1189" w:rsidRDefault="002E7837" w:rsidP="005D7A29">
      <w:r>
        <w:t xml:space="preserve">To ensure our records are accurate and up-to-date, please let us know if you wish to access or alter any of the personal information you have supplied to Council by phone 9658 9507 or email </w:t>
      </w:r>
      <w:hyperlink r:id="rId21">
        <w:r w:rsidRPr="52D3A960">
          <w:rPr>
            <w:color w:val="0000FF"/>
            <w:u w:val="single"/>
          </w:rPr>
          <w:t>healthyageing@melbourne.vic.gov.au</w:t>
        </w:r>
      </w:hyperlink>
      <w:r>
        <w:t>.</w:t>
      </w:r>
      <w:bookmarkStart w:id="76" w:name="_Toc80776206"/>
      <w:bookmarkStart w:id="77" w:name="_Toc105489552"/>
    </w:p>
    <w:p w14:paraId="0BBC46CC" w14:textId="77777777" w:rsidR="003C1189" w:rsidRDefault="003C1189" w:rsidP="52D3A960">
      <w:pPr>
        <w:spacing w:after="0" w:line="240" w:lineRule="auto"/>
      </w:pPr>
      <w:r>
        <w:br w:type="page"/>
      </w:r>
    </w:p>
    <w:p w14:paraId="50F4B96E" w14:textId="21DB9CE4" w:rsidR="005C0213" w:rsidRPr="005C0213" w:rsidRDefault="0072430A" w:rsidP="002E7837">
      <w:pPr>
        <w:pStyle w:val="Heading2"/>
        <w:rPr>
          <w:rFonts w:hint="eastAsia"/>
        </w:rPr>
      </w:pPr>
      <w:bookmarkStart w:id="78" w:name="_Toc107990881"/>
      <w:bookmarkStart w:id="79" w:name="_Toc196986138"/>
      <w:r>
        <w:rPr>
          <w:rFonts w:hint="eastAsia"/>
          <w:noProof/>
          <w:color w:val="2B579A"/>
          <w:shd w:val="clear" w:color="auto" w:fill="E6E6E6"/>
        </w:rPr>
        <w:lastRenderedPageBreak/>
        <w:drawing>
          <wp:anchor distT="0" distB="0" distL="114300" distR="114300" simplePos="0" relativeHeight="251658240" behindDoc="0" locked="0" layoutInCell="1" allowOverlap="1" wp14:anchorId="25111D17" wp14:editId="32CDBC73">
            <wp:simplePos x="0" y="0"/>
            <wp:positionH relativeFrom="column">
              <wp:posOffset>-513880</wp:posOffset>
            </wp:positionH>
            <wp:positionV relativeFrom="paragraph">
              <wp:posOffset>263276</wp:posOffset>
            </wp:positionV>
            <wp:extent cx="7148195" cy="4947285"/>
            <wp:effectExtent l="0" t="0" r="1905" b="5715"/>
            <wp:wrapSquare wrapText="bothSides"/>
            <wp:docPr id="1308737303" name="Picture 130873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37303" name="Picture 1308737303"/>
                    <pic:cNvPicPr/>
                  </pic:nvPicPr>
                  <pic:blipFill>
                    <a:blip r:embed="rId22">
                      <a:extLst>
                        <a:ext uri="{28A0092B-C50C-407E-A947-70E740481C1C}">
                          <a14:useLocalDpi xmlns:a14="http://schemas.microsoft.com/office/drawing/2010/main" val="0"/>
                        </a:ext>
                      </a:extLst>
                    </a:blip>
                    <a:stretch>
                      <a:fillRect/>
                    </a:stretch>
                  </pic:blipFill>
                  <pic:spPr>
                    <a:xfrm>
                      <a:off x="0" y="0"/>
                      <a:ext cx="7148195" cy="4947285"/>
                    </a:xfrm>
                    <a:prstGeom prst="rect">
                      <a:avLst/>
                    </a:prstGeom>
                  </pic:spPr>
                </pic:pic>
              </a:graphicData>
            </a:graphic>
            <wp14:sizeRelH relativeFrom="page">
              <wp14:pctWidth>0</wp14:pctWidth>
            </wp14:sizeRelH>
            <wp14:sizeRelV relativeFrom="page">
              <wp14:pctHeight>0</wp14:pctHeight>
            </wp14:sizeRelV>
          </wp:anchor>
        </w:drawing>
      </w:r>
      <w:r w:rsidR="002E7837" w:rsidRPr="004C5AB8">
        <w:t xml:space="preserve">Attachment A: Map of </w:t>
      </w:r>
      <w:r w:rsidR="002E7837">
        <w:t>City of Melbourne</w:t>
      </w:r>
      <w:bookmarkEnd w:id="76"/>
      <w:bookmarkEnd w:id="77"/>
      <w:bookmarkEnd w:id="78"/>
      <w:bookmarkEnd w:id="79"/>
    </w:p>
    <w:p w14:paraId="577A8913" w14:textId="62CE5D3B" w:rsidR="004A26E3" w:rsidRPr="004A26E3" w:rsidRDefault="004A26E3" w:rsidP="52D3A960">
      <w:pPr>
        <w:pStyle w:val="Heading2"/>
        <w:rPr>
          <w:rFonts w:hint="eastAsia"/>
        </w:rPr>
      </w:pPr>
    </w:p>
    <w:sectPr w:rsidR="004A26E3" w:rsidRPr="004A26E3" w:rsidSect="002F4446">
      <w:headerReference w:type="default" r:id="rId23"/>
      <w:footerReference w:type="default" r:id="rId24"/>
      <w:endnotePr>
        <w:numFmt w:val="decimal"/>
      </w:endnotePr>
      <w:pgSz w:w="11900" w:h="16840"/>
      <w:pgMar w:top="1418" w:right="98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05B1" w14:textId="77777777" w:rsidR="00D635AA" w:rsidRDefault="00D635AA" w:rsidP="00BC719D">
      <w:pPr>
        <w:spacing w:after="0"/>
      </w:pPr>
      <w:r>
        <w:separator/>
      </w:r>
    </w:p>
  </w:endnote>
  <w:endnote w:type="continuationSeparator" w:id="0">
    <w:p w14:paraId="5F9E4E69" w14:textId="77777777" w:rsidR="00D635AA" w:rsidRDefault="00D635AA" w:rsidP="00EA2130">
      <w:r>
        <w:continuationSeparator/>
      </w:r>
    </w:p>
  </w:endnote>
  <w:endnote w:type="continuationNotice" w:id="1">
    <w:p w14:paraId="591AE2A1" w14:textId="77777777" w:rsidR="00D635AA" w:rsidRDefault="00D63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501499"/>
      <w:docPartObj>
        <w:docPartGallery w:val="Page Numbers (Bottom of Page)"/>
        <w:docPartUnique/>
      </w:docPartObj>
    </w:sdtPr>
    <w:sdtEndPr>
      <w:rPr>
        <w:noProof/>
      </w:rPr>
    </w:sdtEndPr>
    <w:sdtContent>
      <w:p w14:paraId="3CD73A3B" w14:textId="77777777" w:rsidR="004E1EC0" w:rsidRDefault="004E1EC0">
        <w:pPr>
          <w:pStyle w:val="Footer"/>
          <w:jc w:val="right"/>
        </w:pPr>
        <w:r>
          <w:fldChar w:fldCharType="begin"/>
        </w:r>
        <w:r>
          <w:instrText xml:space="preserve"> PAGE   \* MERGEFORMAT </w:instrText>
        </w:r>
        <w:r>
          <w:rPr>
            <w:color w:val="2B579A"/>
          </w:rPr>
          <w:fldChar w:fldCharType="separate"/>
        </w:r>
        <w:r w:rsidR="52D3A960">
          <w:t>2</w:t>
        </w:r>
        <w:r>
          <w:fldChar w:fldCharType="end"/>
        </w:r>
      </w:p>
    </w:sdtContent>
  </w:sdt>
  <w:p w14:paraId="27E1ACDF" w14:textId="77777777" w:rsidR="00FF379E" w:rsidRDefault="00FF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47DC" w14:textId="77777777" w:rsidR="00D635AA" w:rsidRDefault="00D635AA" w:rsidP="00577A39">
      <w:pPr>
        <w:spacing w:after="40" w:line="240" w:lineRule="auto"/>
      </w:pPr>
      <w:r>
        <w:separator/>
      </w:r>
    </w:p>
  </w:footnote>
  <w:footnote w:type="continuationSeparator" w:id="0">
    <w:p w14:paraId="6336A91E" w14:textId="77777777" w:rsidR="00D635AA" w:rsidRDefault="00D635AA" w:rsidP="00EA2130">
      <w:r>
        <w:continuationSeparator/>
      </w:r>
    </w:p>
  </w:footnote>
  <w:footnote w:type="continuationNotice" w:id="1">
    <w:p w14:paraId="5CD69A94" w14:textId="77777777" w:rsidR="00D635AA" w:rsidRDefault="00D635AA">
      <w:pPr>
        <w:spacing w:after="0" w:line="240" w:lineRule="auto"/>
      </w:pPr>
    </w:p>
  </w:footnote>
  <w:footnote w:id="2">
    <w:p w14:paraId="5EB50F57" w14:textId="4FE35A20" w:rsidR="00AA51A7" w:rsidRDefault="00AA51A7">
      <w:pPr>
        <w:pStyle w:val="FootnoteText"/>
      </w:pPr>
      <w:r>
        <w:rPr>
          <w:rStyle w:val="FootnoteReference"/>
        </w:rPr>
        <w:footnoteRef/>
      </w:r>
      <w:r>
        <w:t xml:space="preserve"> </w:t>
      </w:r>
      <w:r w:rsidR="000C242D" w:rsidRPr="000C242D">
        <w:t>https://content.health.vic.gov.au/sites/default/files/migrated/files/collections/policies-and-guidelines/g/guide-for-community-not-for-profit-groups-act-food-safety-regulation-mar-18.pdf</w:t>
      </w:r>
    </w:p>
  </w:footnote>
  <w:footnote w:id="3">
    <w:p w14:paraId="631A5984" w14:textId="77777777" w:rsidR="00AA51A7" w:rsidRDefault="00AA51A7">
      <w:pPr>
        <w:pStyle w:val="FootnoteText"/>
      </w:pPr>
      <w:r>
        <w:rPr>
          <w:rStyle w:val="FootnoteReference"/>
        </w:rPr>
        <w:footnoteRef/>
      </w:r>
      <w:r>
        <w:t xml:space="preserve"> </w:t>
      </w:r>
      <w:r w:rsidRPr="00AA51A7">
        <w:t>https://dofoodsafely.health.vic.gov.au/index.php/en/</w:t>
      </w:r>
    </w:p>
  </w:footnote>
  <w:footnote w:id="4">
    <w:p w14:paraId="04E8FFCA" w14:textId="5CEA96DA" w:rsidR="00AA51A7" w:rsidRDefault="00AA51A7">
      <w:pPr>
        <w:pStyle w:val="FootnoteText"/>
      </w:pPr>
      <w:r>
        <w:rPr>
          <w:rStyle w:val="FootnoteReference"/>
        </w:rPr>
        <w:footnoteRef/>
      </w:r>
      <w:r>
        <w:t xml:space="preserve"> </w:t>
      </w:r>
      <w:r w:rsidR="00AC0514" w:rsidRPr="00AC0514">
        <w:t>https://melbourne.smartygrants.com.au/202</w:t>
      </w:r>
      <w:r w:rsidR="00522F68">
        <w:t>6</w:t>
      </w:r>
      <w:r w:rsidR="00AC0514" w:rsidRPr="00AC0514">
        <w:t>CommunityMealsSubsidy</w:t>
      </w:r>
    </w:p>
  </w:footnote>
  <w:footnote w:id="5">
    <w:p w14:paraId="79A98BE5" w14:textId="77777777" w:rsidR="00AA51A7" w:rsidRDefault="00AA51A7">
      <w:pPr>
        <w:pStyle w:val="FootnoteText"/>
      </w:pPr>
      <w:r>
        <w:rPr>
          <w:rStyle w:val="FootnoteReference"/>
        </w:rPr>
        <w:footnoteRef/>
      </w:r>
      <w:r>
        <w:t xml:space="preserve"> </w:t>
      </w:r>
      <w:r w:rsidRPr="00AA51A7">
        <w:t>https://applicanthelp.smartygrants.com.au/help-guide-for-applicants/</w:t>
      </w:r>
    </w:p>
  </w:footnote>
  <w:footnote w:id="6">
    <w:p w14:paraId="7868D423" w14:textId="77777777" w:rsidR="00047006" w:rsidRDefault="00047006">
      <w:pPr>
        <w:pStyle w:val="FootnoteText"/>
      </w:pPr>
      <w:r>
        <w:rPr>
          <w:rStyle w:val="FootnoteReference"/>
        </w:rPr>
        <w:footnoteRef/>
      </w:r>
      <w:r>
        <w:t xml:space="preserve"> </w:t>
      </w:r>
      <w:r w:rsidRPr="00047006">
        <w:t>https://www.melbourne.vic.gov.au/about-council/governance-transparency/policies-protocols/pages/information-privacy-policy.aspx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422D" w14:textId="77777777" w:rsidR="00FF379E" w:rsidRDefault="00FF379E">
    <w:pPr>
      <w:pStyle w:val="Header"/>
      <w:jc w:val="right"/>
    </w:pPr>
  </w:p>
  <w:p w14:paraId="7DED60CE" w14:textId="77777777" w:rsidR="00FF379E" w:rsidRDefault="00FF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A656E20"/>
    <w:multiLevelType w:val="hybridMultilevel"/>
    <w:tmpl w:val="1A521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C0A41"/>
    <w:multiLevelType w:val="hybridMultilevel"/>
    <w:tmpl w:val="32F4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43B2C"/>
    <w:multiLevelType w:val="hybridMultilevel"/>
    <w:tmpl w:val="06008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63D3AA3"/>
    <w:multiLevelType w:val="hybridMultilevel"/>
    <w:tmpl w:val="8F646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E06A34"/>
    <w:multiLevelType w:val="hybridMultilevel"/>
    <w:tmpl w:val="1BF6E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B5D1C"/>
    <w:multiLevelType w:val="multilevel"/>
    <w:tmpl w:val="16506B6C"/>
    <w:numStyleLink w:val="ListNumbers"/>
  </w:abstractNum>
  <w:abstractNum w:abstractNumId="11"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10957"/>
    <w:multiLevelType w:val="multilevel"/>
    <w:tmpl w:val="16506B6C"/>
    <w:numStyleLink w:val="ListNumbers"/>
  </w:abstractNum>
  <w:abstractNum w:abstractNumId="13" w15:restartNumberingAfterBreak="0">
    <w:nsid w:val="3AAD3163"/>
    <w:multiLevelType w:val="hybridMultilevel"/>
    <w:tmpl w:val="A6082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AD11A5"/>
    <w:multiLevelType w:val="hybridMultilevel"/>
    <w:tmpl w:val="3084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E2FB7"/>
    <w:multiLevelType w:val="hybridMultilevel"/>
    <w:tmpl w:val="6E02B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642071"/>
    <w:multiLevelType w:val="hybridMultilevel"/>
    <w:tmpl w:val="7E1EDD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B732E2"/>
    <w:multiLevelType w:val="hybridMultilevel"/>
    <w:tmpl w:val="9D32F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073C82"/>
    <w:multiLevelType w:val="hybridMultilevel"/>
    <w:tmpl w:val="138C3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209CA"/>
    <w:multiLevelType w:val="multilevel"/>
    <w:tmpl w:val="16506B6C"/>
    <w:numStyleLink w:val="ListNumbers"/>
  </w:abstractNum>
  <w:abstractNum w:abstractNumId="21" w15:restartNumberingAfterBreak="0">
    <w:nsid w:val="6FE746EB"/>
    <w:multiLevelType w:val="hybridMultilevel"/>
    <w:tmpl w:val="DEB4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5CD1783"/>
    <w:multiLevelType w:val="hybridMultilevel"/>
    <w:tmpl w:val="638A1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2C43DC"/>
    <w:multiLevelType w:val="multilevel"/>
    <w:tmpl w:val="16506B6C"/>
    <w:numStyleLink w:val="ListNumbers"/>
  </w:abstractNum>
  <w:abstractNum w:abstractNumId="24"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410347211">
    <w:abstractNumId w:val="3"/>
  </w:num>
  <w:num w:numId="2" w16cid:durableId="1730224570">
    <w:abstractNumId w:val="7"/>
  </w:num>
  <w:num w:numId="3" w16cid:durableId="466242627">
    <w:abstractNumId w:val="23"/>
  </w:num>
  <w:num w:numId="4" w16cid:durableId="118188788">
    <w:abstractNumId w:val="0"/>
  </w:num>
  <w:num w:numId="5" w16cid:durableId="2043627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209901">
    <w:abstractNumId w:val="10"/>
  </w:num>
  <w:num w:numId="7" w16cid:durableId="1581939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61302">
    <w:abstractNumId w:val="20"/>
  </w:num>
  <w:num w:numId="9" w16cid:durableId="1544438519">
    <w:abstractNumId w:val="12"/>
  </w:num>
  <w:num w:numId="10" w16cid:durableId="94179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7398946">
    <w:abstractNumId w:val="1"/>
  </w:num>
  <w:num w:numId="12" w16cid:durableId="347678948">
    <w:abstractNumId w:val="11"/>
  </w:num>
  <w:num w:numId="13" w16cid:durableId="1336571995">
    <w:abstractNumId w:val="19"/>
  </w:num>
  <w:num w:numId="14" w16cid:durableId="1180436408">
    <w:abstractNumId w:val="24"/>
  </w:num>
  <w:num w:numId="15" w16cid:durableId="1346248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2103516">
    <w:abstractNumId w:val="2"/>
  </w:num>
  <w:num w:numId="17" w16cid:durableId="620114261">
    <w:abstractNumId w:val="14"/>
  </w:num>
  <w:num w:numId="18" w16cid:durableId="994069020">
    <w:abstractNumId w:val="6"/>
  </w:num>
  <w:num w:numId="19" w16cid:durableId="1659452928">
    <w:abstractNumId w:val="15"/>
  </w:num>
  <w:num w:numId="20" w16cid:durableId="1976833116">
    <w:abstractNumId w:val="4"/>
  </w:num>
  <w:num w:numId="21" w16cid:durableId="182866883">
    <w:abstractNumId w:val="8"/>
  </w:num>
  <w:num w:numId="22" w16cid:durableId="821963799">
    <w:abstractNumId w:val="16"/>
  </w:num>
  <w:num w:numId="23" w16cid:durableId="319115680">
    <w:abstractNumId w:val="21"/>
  </w:num>
  <w:num w:numId="24" w16cid:durableId="939027622">
    <w:abstractNumId w:val="9"/>
  </w:num>
  <w:num w:numId="25" w16cid:durableId="54398991">
    <w:abstractNumId w:val="18"/>
  </w:num>
  <w:num w:numId="26" w16cid:durableId="2026320056">
    <w:abstractNumId w:val="13"/>
  </w:num>
  <w:num w:numId="27" w16cid:durableId="769935047">
    <w:abstractNumId w:val="17"/>
  </w:num>
  <w:num w:numId="28" w16cid:durableId="1760521266">
    <w:abstractNumId w:val="22"/>
  </w:num>
  <w:num w:numId="29" w16cid:durableId="168644613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23"/>
    <w:rsid w:val="00017DF0"/>
    <w:rsid w:val="00020B35"/>
    <w:rsid w:val="00020E0F"/>
    <w:rsid w:val="0002593D"/>
    <w:rsid w:val="000306AC"/>
    <w:rsid w:val="0003538D"/>
    <w:rsid w:val="000437C5"/>
    <w:rsid w:val="00047006"/>
    <w:rsid w:val="000474AE"/>
    <w:rsid w:val="00071857"/>
    <w:rsid w:val="000737EE"/>
    <w:rsid w:val="000A2BDA"/>
    <w:rsid w:val="000A42B2"/>
    <w:rsid w:val="000A48D5"/>
    <w:rsid w:val="000A4EA3"/>
    <w:rsid w:val="000A5019"/>
    <w:rsid w:val="000B4097"/>
    <w:rsid w:val="000B5EAA"/>
    <w:rsid w:val="000B6424"/>
    <w:rsid w:val="000C0999"/>
    <w:rsid w:val="000C22D5"/>
    <w:rsid w:val="000C242D"/>
    <w:rsid w:val="000D0F74"/>
    <w:rsid w:val="000E2196"/>
    <w:rsid w:val="000F3535"/>
    <w:rsid w:val="0011472D"/>
    <w:rsid w:val="00116228"/>
    <w:rsid w:val="0012442E"/>
    <w:rsid w:val="00125A52"/>
    <w:rsid w:val="00137668"/>
    <w:rsid w:val="001419D1"/>
    <w:rsid w:val="001454F1"/>
    <w:rsid w:val="001521D3"/>
    <w:rsid w:val="00166D96"/>
    <w:rsid w:val="001758E4"/>
    <w:rsid w:val="001802DF"/>
    <w:rsid w:val="00190B0E"/>
    <w:rsid w:val="001A22F5"/>
    <w:rsid w:val="001A6BE5"/>
    <w:rsid w:val="001A7C6F"/>
    <w:rsid w:val="001B4463"/>
    <w:rsid w:val="001B51BF"/>
    <w:rsid w:val="001C06DA"/>
    <w:rsid w:val="001C7EC9"/>
    <w:rsid w:val="001E2974"/>
    <w:rsid w:val="001E5AB2"/>
    <w:rsid w:val="001F277A"/>
    <w:rsid w:val="001F2DD3"/>
    <w:rsid w:val="001F46B4"/>
    <w:rsid w:val="001F554D"/>
    <w:rsid w:val="001F5617"/>
    <w:rsid w:val="00204224"/>
    <w:rsid w:val="00205B4D"/>
    <w:rsid w:val="002124BB"/>
    <w:rsid w:val="0021678B"/>
    <w:rsid w:val="002170FD"/>
    <w:rsid w:val="0022080D"/>
    <w:rsid w:val="00220D43"/>
    <w:rsid w:val="002272B1"/>
    <w:rsid w:val="002360C2"/>
    <w:rsid w:val="002436A6"/>
    <w:rsid w:val="002438B7"/>
    <w:rsid w:val="0024773F"/>
    <w:rsid w:val="00247B6D"/>
    <w:rsid w:val="00255736"/>
    <w:rsid w:val="00261935"/>
    <w:rsid w:val="002666CF"/>
    <w:rsid w:val="00270FE4"/>
    <w:rsid w:val="002746B6"/>
    <w:rsid w:val="00275EDD"/>
    <w:rsid w:val="00281450"/>
    <w:rsid w:val="0028181F"/>
    <w:rsid w:val="00282CF1"/>
    <w:rsid w:val="0028577A"/>
    <w:rsid w:val="002A17FC"/>
    <w:rsid w:val="002A6A3D"/>
    <w:rsid w:val="002B22CC"/>
    <w:rsid w:val="002D630D"/>
    <w:rsid w:val="002E1BB6"/>
    <w:rsid w:val="002E3C8E"/>
    <w:rsid w:val="002E4153"/>
    <w:rsid w:val="002E7837"/>
    <w:rsid w:val="002F4446"/>
    <w:rsid w:val="002F47B6"/>
    <w:rsid w:val="002F6279"/>
    <w:rsid w:val="002F6A88"/>
    <w:rsid w:val="003013C0"/>
    <w:rsid w:val="00311212"/>
    <w:rsid w:val="0031195B"/>
    <w:rsid w:val="003138EC"/>
    <w:rsid w:val="00317BAB"/>
    <w:rsid w:val="003244EB"/>
    <w:rsid w:val="00325585"/>
    <w:rsid w:val="0033337D"/>
    <w:rsid w:val="00357E3C"/>
    <w:rsid w:val="00360110"/>
    <w:rsid w:val="00363C9C"/>
    <w:rsid w:val="003762B1"/>
    <w:rsid w:val="003805B8"/>
    <w:rsid w:val="00380F44"/>
    <w:rsid w:val="0038725F"/>
    <w:rsid w:val="003918C9"/>
    <w:rsid w:val="00392688"/>
    <w:rsid w:val="00393C0C"/>
    <w:rsid w:val="003A61FA"/>
    <w:rsid w:val="003B2BEB"/>
    <w:rsid w:val="003B3152"/>
    <w:rsid w:val="003C1189"/>
    <w:rsid w:val="003D2D92"/>
    <w:rsid w:val="003D63A8"/>
    <w:rsid w:val="003E1942"/>
    <w:rsid w:val="003E371F"/>
    <w:rsid w:val="003E3A9F"/>
    <w:rsid w:val="003F0727"/>
    <w:rsid w:val="003F68DD"/>
    <w:rsid w:val="0040087B"/>
    <w:rsid w:val="00407429"/>
    <w:rsid w:val="00426584"/>
    <w:rsid w:val="00431D45"/>
    <w:rsid w:val="0043705B"/>
    <w:rsid w:val="00451485"/>
    <w:rsid w:val="0045257D"/>
    <w:rsid w:val="004564F4"/>
    <w:rsid w:val="00457042"/>
    <w:rsid w:val="004629CC"/>
    <w:rsid w:val="00463C3B"/>
    <w:rsid w:val="00465215"/>
    <w:rsid w:val="0047662A"/>
    <w:rsid w:val="00482F98"/>
    <w:rsid w:val="004878DB"/>
    <w:rsid w:val="004925ED"/>
    <w:rsid w:val="00493E0A"/>
    <w:rsid w:val="00494A2D"/>
    <w:rsid w:val="0049569B"/>
    <w:rsid w:val="004A26E3"/>
    <w:rsid w:val="004A48B6"/>
    <w:rsid w:val="004C1FA9"/>
    <w:rsid w:val="004D00DD"/>
    <w:rsid w:val="004D611F"/>
    <w:rsid w:val="004E0107"/>
    <w:rsid w:val="004E1EC0"/>
    <w:rsid w:val="004E1ECE"/>
    <w:rsid w:val="004F54F5"/>
    <w:rsid w:val="004F6502"/>
    <w:rsid w:val="00522F68"/>
    <w:rsid w:val="00523A9E"/>
    <w:rsid w:val="00526B5F"/>
    <w:rsid w:val="00535159"/>
    <w:rsid w:val="0053666A"/>
    <w:rsid w:val="005620A0"/>
    <w:rsid w:val="0056634E"/>
    <w:rsid w:val="0057264C"/>
    <w:rsid w:val="00573A22"/>
    <w:rsid w:val="00576848"/>
    <w:rsid w:val="00577A39"/>
    <w:rsid w:val="005814F5"/>
    <w:rsid w:val="005863D7"/>
    <w:rsid w:val="0058678C"/>
    <w:rsid w:val="00590C98"/>
    <w:rsid w:val="005934E5"/>
    <w:rsid w:val="005A4337"/>
    <w:rsid w:val="005C0213"/>
    <w:rsid w:val="005C3E06"/>
    <w:rsid w:val="005D30BA"/>
    <w:rsid w:val="005D3F12"/>
    <w:rsid w:val="005D7A29"/>
    <w:rsid w:val="005E70BB"/>
    <w:rsid w:val="005F2118"/>
    <w:rsid w:val="005F3FE3"/>
    <w:rsid w:val="005F4391"/>
    <w:rsid w:val="006044BA"/>
    <w:rsid w:val="006076BC"/>
    <w:rsid w:val="006159D9"/>
    <w:rsid w:val="00617102"/>
    <w:rsid w:val="00620422"/>
    <w:rsid w:val="00621DCD"/>
    <w:rsid w:val="006236FE"/>
    <w:rsid w:val="006240A7"/>
    <w:rsid w:val="00633382"/>
    <w:rsid w:val="00634143"/>
    <w:rsid w:val="00645B5B"/>
    <w:rsid w:val="0064677C"/>
    <w:rsid w:val="00652C95"/>
    <w:rsid w:val="00653CFF"/>
    <w:rsid w:val="00656451"/>
    <w:rsid w:val="00661ABB"/>
    <w:rsid w:val="00665DFA"/>
    <w:rsid w:val="00667149"/>
    <w:rsid w:val="00672682"/>
    <w:rsid w:val="0067280D"/>
    <w:rsid w:val="00674A47"/>
    <w:rsid w:val="0068232F"/>
    <w:rsid w:val="00687D4A"/>
    <w:rsid w:val="006A2F63"/>
    <w:rsid w:val="006A3718"/>
    <w:rsid w:val="006B3773"/>
    <w:rsid w:val="006C3661"/>
    <w:rsid w:val="006C7F7B"/>
    <w:rsid w:val="006F180A"/>
    <w:rsid w:val="00712950"/>
    <w:rsid w:val="0071407C"/>
    <w:rsid w:val="007154C9"/>
    <w:rsid w:val="00715B3E"/>
    <w:rsid w:val="0072430A"/>
    <w:rsid w:val="00731DCE"/>
    <w:rsid w:val="007321CA"/>
    <w:rsid w:val="0073401D"/>
    <w:rsid w:val="00734105"/>
    <w:rsid w:val="007361D8"/>
    <w:rsid w:val="00737A99"/>
    <w:rsid w:val="007473A2"/>
    <w:rsid w:val="00764B33"/>
    <w:rsid w:val="007660CE"/>
    <w:rsid w:val="00782E37"/>
    <w:rsid w:val="007A0AA6"/>
    <w:rsid w:val="007A5F91"/>
    <w:rsid w:val="007A7985"/>
    <w:rsid w:val="007D4174"/>
    <w:rsid w:val="007E291E"/>
    <w:rsid w:val="007E7FEE"/>
    <w:rsid w:val="007F0661"/>
    <w:rsid w:val="00802A52"/>
    <w:rsid w:val="00806F0F"/>
    <w:rsid w:val="008070EE"/>
    <w:rsid w:val="00810242"/>
    <w:rsid w:val="00831224"/>
    <w:rsid w:val="008440BB"/>
    <w:rsid w:val="00850D66"/>
    <w:rsid w:val="00855F84"/>
    <w:rsid w:val="008747AF"/>
    <w:rsid w:val="008769F2"/>
    <w:rsid w:val="00881C97"/>
    <w:rsid w:val="008939D7"/>
    <w:rsid w:val="008B7AE9"/>
    <w:rsid w:val="008C3C5C"/>
    <w:rsid w:val="008C64D3"/>
    <w:rsid w:val="008D2DDA"/>
    <w:rsid w:val="008E2476"/>
    <w:rsid w:val="008F1DEF"/>
    <w:rsid w:val="008F3B1D"/>
    <w:rsid w:val="00900800"/>
    <w:rsid w:val="009043FC"/>
    <w:rsid w:val="009050C6"/>
    <w:rsid w:val="00910589"/>
    <w:rsid w:val="00911632"/>
    <w:rsid w:val="0091365A"/>
    <w:rsid w:val="00916E35"/>
    <w:rsid w:val="00922910"/>
    <w:rsid w:val="00934692"/>
    <w:rsid w:val="00936552"/>
    <w:rsid w:val="009369D6"/>
    <w:rsid w:val="00955E32"/>
    <w:rsid w:val="00971424"/>
    <w:rsid w:val="0097181E"/>
    <w:rsid w:val="00980176"/>
    <w:rsid w:val="00990B3C"/>
    <w:rsid w:val="0099592C"/>
    <w:rsid w:val="009A5D60"/>
    <w:rsid w:val="009C613B"/>
    <w:rsid w:val="009D1E04"/>
    <w:rsid w:val="009D1FBA"/>
    <w:rsid w:val="009E614D"/>
    <w:rsid w:val="009F454E"/>
    <w:rsid w:val="009F4681"/>
    <w:rsid w:val="00A01D13"/>
    <w:rsid w:val="00A1047E"/>
    <w:rsid w:val="00A11261"/>
    <w:rsid w:val="00A121B3"/>
    <w:rsid w:val="00A1578F"/>
    <w:rsid w:val="00A17969"/>
    <w:rsid w:val="00A2657D"/>
    <w:rsid w:val="00A76B2E"/>
    <w:rsid w:val="00A8106F"/>
    <w:rsid w:val="00A84341"/>
    <w:rsid w:val="00A8651A"/>
    <w:rsid w:val="00A92896"/>
    <w:rsid w:val="00A956A9"/>
    <w:rsid w:val="00AA4303"/>
    <w:rsid w:val="00AA51A7"/>
    <w:rsid w:val="00AA5E75"/>
    <w:rsid w:val="00AA611C"/>
    <w:rsid w:val="00AB3FB2"/>
    <w:rsid w:val="00AB49D1"/>
    <w:rsid w:val="00AB6132"/>
    <w:rsid w:val="00AC0514"/>
    <w:rsid w:val="00AC21DA"/>
    <w:rsid w:val="00AC7C57"/>
    <w:rsid w:val="00AD2B6E"/>
    <w:rsid w:val="00AD3004"/>
    <w:rsid w:val="00AE3A0F"/>
    <w:rsid w:val="00AE43D8"/>
    <w:rsid w:val="00AE47E0"/>
    <w:rsid w:val="00AE7A99"/>
    <w:rsid w:val="00AF02E0"/>
    <w:rsid w:val="00AF055D"/>
    <w:rsid w:val="00B03323"/>
    <w:rsid w:val="00B128FD"/>
    <w:rsid w:val="00B152AF"/>
    <w:rsid w:val="00B27D4B"/>
    <w:rsid w:val="00B304FB"/>
    <w:rsid w:val="00B41020"/>
    <w:rsid w:val="00B523EF"/>
    <w:rsid w:val="00B53899"/>
    <w:rsid w:val="00B53D5A"/>
    <w:rsid w:val="00B55A01"/>
    <w:rsid w:val="00B61F7F"/>
    <w:rsid w:val="00B6422B"/>
    <w:rsid w:val="00B679E6"/>
    <w:rsid w:val="00B71177"/>
    <w:rsid w:val="00B76BB0"/>
    <w:rsid w:val="00B80CF6"/>
    <w:rsid w:val="00B820A5"/>
    <w:rsid w:val="00B8259B"/>
    <w:rsid w:val="00B86CE6"/>
    <w:rsid w:val="00B93B1F"/>
    <w:rsid w:val="00B93C6D"/>
    <w:rsid w:val="00B96423"/>
    <w:rsid w:val="00BC5E8E"/>
    <w:rsid w:val="00BC719D"/>
    <w:rsid w:val="00BE100F"/>
    <w:rsid w:val="00BE1269"/>
    <w:rsid w:val="00BE4B49"/>
    <w:rsid w:val="00BE6801"/>
    <w:rsid w:val="00BF3BD3"/>
    <w:rsid w:val="00C0291B"/>
    <w:rsid w:val="00C05740"/>
    <w:rsid w:val="00C07190"/>
    <w:rsid w:val="00C14F9F"/>
    <w:rsid w:val="00C16E88"/>
    <w:rsid w:val="00C2007C"/>
    <w:rsid w:val="00C21D72"/>
    <w:rsid w:val="00C320C2"/>
    <w:rsid w:val="00C37F6A"/>
    <w:rsid w:val="00C42412"/>
    <w:rsid w:val="00C43A98"/>
    <w:rsid w:val="00C51202"/>
    <w:rsid w:val="00C53EA2"/>
    <w:rsid w:val="00C62A88"/>
    <w:rsid w:val="00C720C1"/>
    <w:rsid w:val="00C7359C"/>
    <w:rsid w:val="00C73DA2"/>
    <w:rsid w:val="00CA3730"/>
    <w:rsid w:val="00CB6145"/>
    <w:rsid w:val="00CD382D"/>
    <w:rsid w:val="00CD457B"/>
    <w:rsid w:val="00CD5274"/>
    <w:rsid w:val="00CF1572"/>
    <w:rsid w:val="00D00427"/>
    <w:rsid w:val="00D02C4A"/>
    <w:rsid w:val="00D1019B"/>
    <w:rsid w:val="00D2151D"/>
    <w:rsid w:val="00D242C9"/>
    <w:rsid w:val="00D2443A"/>
    <w:rsid w:val="00D2678D"/>
    <w:rsid w:val="00D36128"/>
    <w:rsid w:val="00D36AEB"/>
    <w:rsid w:val="00D442ED"/>
    <w:rsid w:val="00D51F4F"/>
    <w:rsid w:val="00D635AA"/>
    <w:rsid w:val="00D71BA4"/>
    <w:rsid w:val="00D75122"/>
    <w:rsid w:val="00D77363"/>
    <w:rsid w:val="00D8401A"/>
    <w:rsid w:val="00DA418B"/>
    <w:rsid w:val="00DB269E"/>
    <w:rsid w:val="00DC00DB"/>
    <w:rsid w:val="00DC506E"/>
    <w:rsid w:val="00DC6E28"/>
    <w:rsid w:val="00DD0887"/>
    <w:rsid w:val="00DD54E7"/>
    <w:rsid w:val="00DE30DF"/>
    <w:rsid w:val="00DE6C9B"/>
    <w:rsid w:val="00DF2CD0"/>
    <w:rsid w:val="00DF2E89"/>
    <w:rsid w:val="00E01FBF"/>
    <w:rsid w:val="00E04387"/>
    <w:rsid w:val="00E05486"/>
    <w:rsid w:val="00E10260"/>
    <w:rsid w:val="00E105E1"/>
    <w:rsid w:val="00E157C8"/>
    <w:rsid w:val="00E16217"/>
    <w:rsid w:val="00E4646D"/>
    <w:rsid w:val="00E5089C"/>
    <w:rsid w:val="00E55D30"/>
    <w:rsid w:val="00E64FE0"/>
    <w:rsid w:val="00E73DEB"/>
    <w:rsid w:val="00E83B44"/>
    <w:rsid w:val="00E86DCD"/>
    <w:rsid w:val="00E923F6"/>
    <w:rsid w:val="00E94A1C"/>
    <w:rsid w:val="00EA0F86"/>
    <w:rsid w:val="00EA2130"/>
    <w:rsid w:val="00EA2FDF"/>
    <w:rsid w:val="00EC2848"/>
    <w:rsid w:val="00EC4297"/>
    <w:rsid w:val="00EC4AF9"/>
    <w:rsid w:val="00EC643C"/>
    <w:rsid w:val="00ED0118"/>
    <w:rsid w:val="00ED2FBA"/>
    <w:rsid w:val="00ED5341"/>
    <w:rsid w:val="00ED7629"/>
    <w:rsid w:val="00EE6C93"/>
    <w:rsid w:val="00EF11AE"/>
    <w:rsid w:val="00EF2E67"/>
    <w:rsid w:val="00F03DF7"/>
    <w:rsid w:val="00F07597"/>
    <w:rsid w:val="00F07FBE"/>
    <w:rsid w:val="00F11512"/>
    <w:rsid w:val="00F118B0"/>
    <w:rsid w:val="00F13B3A"/>
    <w:rsid w:val="00F17E55"/>
    <w:rsid w:val="00F224B9"/>
    <w:rsid w:val="00F24B46"/>
    <w:rsid w:val="00F25A6F"/>
    <w:rsid w:val="00F3748D"/>
    <w:rsid w:val="00F4048D"/>
    <w:rsid w:val="00F41FC6"/>
    <w:rsid w:val="00F43225"/>
    <w:rsid w:val="00F454B2"/>
    <w:rsid w:val="00F61B69"/>
    <w:rsid w:val="00F62E4F"/>
    <w:rsid w:val="00F63593"/>
    <w:rsid w:val="00F64C5D"/>
    <w:rsid w:val="00F70FF7"/>
    <w:rsid w:val="00F73FCA"/>
    <w:rsid w:val="00F83261"/>
    <w:rsid w:val="00F83F52"/>
    <w:rsid w:val="00FA2DFF"/>
    <w:rsid w:val="00FB35DB"/>
    <w:rsid w:val="00FC6D23"/>
    <w:rsid w:val="00FD2423"/>
    <w:rsid w:val="00FF1497"/>
    <w:rsid w:val="00FF24D4"/>
    <w:rsid w:val="00FF379E"/>
    <w:rsid w:val="034C2AD0"/>
    <w:rsid w:val="08F52252"/>
    <w:rsid w:val="0A67EEEB"/>
    <w:rsid w:val="0AE0A157"/>
    <w:rsid w:val="0CDA0B00"/>
    <w:rsid w:val="0EFCC2D7"/>
    <w:rsid w:val="0F4704D8"/>
    <w:rsid w:val="10BCB6C2"/>
    <w:rsid w:val="1665CB48"/>
    <w:rsid w:val="17ADBBEB"/>
    <w:rsid w:val="17B11F22"/>
    <w:rsid w:val="183FF38C"/>
    <w:rsid w:val="19F32849"/>
    <w:rsid w:val="1B4970A6"/>
    <w:rsid w:val="1BACEB18"/>
    <w:rsid w:val="1C0E57C4"/>
    <w:rsid w:val="1CACF8B7"/>
    <w:rsid w:val="1CB70412"/>
    <w:rsid w:val="1DE1F0C9"/>
    <w:rsid w:val="1DE88F48"/>
    <w:rsid w:val="1DFC289F"/>
    <w:rsid w:val="1FE6180B"/>
    <w:rsid w:val="20510D05"/>
    <w:rsid w:val="21F7E7B9"/>
    <w:rsid w:val="222BEF13"/>
    <w:rsid w:val="22E7D665"/>
    <w:rsid w:val="233BFC23"/>
    <w:rsid w:val="25105957"/>
    <w:rsid w:val="2766C510"/>
    <w:rsid w:val="29D19815"/>
    <w:rsid w:val="2B9040B1"/>
    <w:rsid w:val="2BF708FC"/>
    <w:rsid w:val="2D9A7258"/>
    <w:rsid w:val="30E8FDD9"/>
    <w:rsid w:val="313BCB97"/>
    <w:rsid w:val="324E1779"/>
    <w:rsid w:val="32E3EB3B"/>
    <w:rsid w:val="334E45C1"/>
    <w:rsid w:val="3471521D"/>
    <w:rsid w:val="34DE4909"/>
    <w:rsid w:val="37B24AE4"/>
    <w:rsid w:val="38E3DAA7"/>
    <w:rsid w:val="394DD007"/>
    <w:rsid w:val="3AD9FED2"/>
    <w:rsid w:val="3C4B070E"/>
    <w:rsid w:val="46C33E13"/>
    <w:rsid w:val="47CC4BAC"/>
    <w:rsid w:val="480A8632"/>
    <w:rsid w:val="48D7FB2F"/>
    <w:rsid w:val="491A8BCE"/>
    <w:rsid w:val="4D401B9B"/>
    <w:rsid w:val="4D742AC1"/>
    <w:rsid w:val="4E906CA6"/>
    <w:rsid w:val="4EBBF31F"/>
    <w:rsid w:val="4F4B01EA"/>
    <w:rsid w:val="50A9EC6F"/>
    <w:rsid w:val="51A0939A"/>
    <w:rsid w:val="51C02B2B"/>
    <w:rsid w:val="52D3A960"/>
    <w:rsid w:val="532C3F34"/>
    <w:rsid w:val="5403FF41"/>
    <w:rsid w:val="554F74A4"/>
    <w:rsid w:val="55DB8ADC"/>
    <w:rsid w:val="57CF5A6F"/>
    <w:rsid w:val="5941AA20"/>
    <w:rsid w:val="59C71C70"/>
    <w:rsid w:val="5A4D7776"/>
    <w:rsid w:val="5CAD2981"/>
    <w:rsid w:val="5E87C7AD"/>
    <w:rsid w:val="5FBD6BB6"/>
    <w:rsid w:val="6022BA58"/>
    <w:rsid w:val="60DE75A5"/>
    <w:rsid w:val="6196D51D"/>
    <w:rsid w:val="62750041"/>
    <w:rsid w:val="62B53A11"/>
    <w:rsid w:val="63EE0D54"/>
    <w:rsid w:val="6515D289"/>
    <w:rsid w:val="6579F870"/>
    <w:rsid w:val="667EDFC0"/>
    <w:rsid w:val="683F0288"/>
    <w:rsid w:val="684AB68F"/>
    <w:rsid w:val="68590940"/>
    <w:rsid w:val="6AB68C7C"/>
    <w:rsid w:val="6AFB8BD1"/>
    <w:rsid w:val="6D7A4E7B"/>
    <w:rsid w:val="6FD60CEA"/>
    <w:rsid w:val="7015C0CA"/>
    <w:rsid w:val="715CBB64"/>
    <w:rsid w:val="723699F2"/>
    <w:rsid w:val="732A1D42"/>
    <w:rsid w:val="73A31242"/>
    <w:rsid w:val="73C112C6"/>
    <w:rsid w:val="74AB762E"/>
    <w:rsid w:val="79429C97"/>
    <w:rsid w:val="7B220C47"/>
    <w:rsid w:val="7C71A07C"/>
    <w:rsid w:val="7D65B591"/>
    <w:rsid w:val="7E48DEE5"/>
    <w:rsid w:val="7F58C7D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52D3A960"/>
    <w:pPr>
      <w:spacing w:after="200" w:line="276" w:lineRule="auto"/>
    </w:pPr>
    <w:rPr>
      <w:rFonts w:ascii="Arial" w:hAnsi="Arial"/>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uiPriority w:val="1"/>
    <w:rsid w:val="52D3A960"/>
    <w:pPr>
      <w:spacing w:before="240" w:after="60"/>
      <w:outlineLvl w:val="5"/>
    </w:pPr>
  </w:style>
  <w:style w:type="paragraph" w:styleId="Heading7">
    <w:name w:val="heading 7"/>
    <w:basedOn w:val="Normal"/>
    <w:next w:val="Normal"/>
    <w:link w:val="Heading7Char"/>
    <w:uiPriority w:val="1"/>
    <w:rsid w:val="52D3A9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52D3A96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52D3A960"/>
    <w:pPr>
      <w:tabs>
        <w:tab w:val="center" w:pos="4320"/>
        <w:tab w:val="right" w:pos="8640"/>
      </w:tabs>
      <w:spacing w:after="0"/>
    </w:pPr>
    <w:rPr>
      <w:sz w:val="18"/>
      <w:szCs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52D3A960"/>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52D3A960"/>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uiPriority w:val="99"/>
    <w:rsid w:val="52D3A960"/>
    <w:pPr>
      <w:tabs>
        <w:tab w:val="center" w:pos="4513"/>
        <w:tab w:val="right" w:pos="9026"/>
      </w:tabs>
    </w:pPr>
  </w:style>
  <w:style w:type="character" w:customStyle="1" w:styleId="HeaderChar">
    <w:name w:val="Header Char"/>
    <w:link w:val="Header"/>
    <w:uiPriority w:val="99"/>
    <w:rsid w:val="00A121B3"/>
    <w:rPr>
      <w:sz w:val="24"/>
      <w:szCs w:val="24"/>
      <w:lang w:val="en-US" w:eastAsia="en-US"/>
    </w:rPr>
  </w:style>
  <w:style w:type="paragraph" w:styleId="ListBullet">
    <w:name w:val="List Bullet"/>
    <w:basedOn w:val="Normal"/>
    <w:uiPriority w:val="1"/>
    <w:qFormat/>
    <w:rsid w:val="52D3A960"/>
    <w:pPr>
      <w:numPr>
        <w:numId w:val="1"/>
      </w:numPr>
      <w:spacing w:after="120"/>
    </w:pPr>
    <w:rPr>
      <w:lang w:val="en-US"/>
    </w:rPr>
  </w:style>
  <w:style w:type="paragraph" w:styleId="EndnoteText">
    <w:name w:val="endnote text"/>
    <w:basedOn w:val="Normal"/>
    <w:link w:val="EndnoteTextChar"/>
    <w:uiPriority w:val="1"/>
    <w:rsid w:val="52D3A960"/>
    <w:pPr>
      <w:spacing w:after="40"/>
    </w:pPr>
    <w:rPr>
      <w:sz w:val="16"/>
      <w:szCs w:val="16"/>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1"/>
    <w:rsid w:val="52D3A960"/>
    <w:pPr>
      <w:spacing w:after="0"/>
    </w:pPr>
    <w:rPr>
      <w:sz w:val="16"/>
      <w:szCs w:val="16"/>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uiPriority w:val="1"/>
    <w:qFormat/>
    <w:rsid w:val="52D3A960"/>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uiPriority w:val="1"/>
    <w:qFormat/>
    <w:rsid w:val="52D3A960"/>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uiPriority w:val="1"/>
    <w:rsid w:val="52D3A960"/>
    <w:pPr>
      <w:numPr>
        <w:ilvl w:val="1"/>
        <w:numId w:val="1"/>
      </w:numPr>
      <w:spacing w:after="120"/>
    </w:pPr>
    <w:rPr>
      <w:lang w:val="en-US"/>
    </w:rPr>
  </w:style>
  <w:style w:type="paragraph" w:styleId="ListParagraph">
    <w:name w:val="List Paragraph"/>
    <w:basedOn w:val="Normal"/>
    <w:uiPriority w:val="34"/>
    <w:qFormat/>
    <w:rsid w:val="52D3A960"/>
    <w:pPr>
      <w:numPr>
        <w:numId w:val="16"/>
      </w:numPr>
      <w:spacing w:after="120"/>
    </w:pPr>
    <w:rPr>
      <w:lang w:val="en-US"/>
    </w:rPr>
  </w:style>
  <w:style w:type="paragraph" w:styleId="ListBullet3">
    <w:name w:val="List Bullet 3"/>
    <w:basedOn w:val="Normal"/>
    <w:uiPriority w:val="1"/>
    <w:rsid w:val="52D3A960"/>
    <w:pPr>
      <w:numPr>
        <w:ilvl w:val="2"/>
        <w:numId w:val="1"/>
      </w:numPr>
      <w:spacing w:after="120"/>
    </w:pPr>
  </w:style>
  <w:style w:type="paragraph" w:styleId="ListBullet4">
    <w:name w:val="List Bullet 4"/>
    <w:basedOn w:val="Normal"/>
    <w:uiPriority w:val="1"/>
    <w:rsid w:val="52D3A960"/>
    <w:pPr>
      <w:numPr>
        <w:ilvl w:val="3"/>
        <w:numId w:val="1"/>
      </w:numPr>
      <w:spacing w:after="120"/>
      <w:ind w:left="1429"/>
    </w:pPr>
  </w:style>
  <w:style w:type="paragraph" w:styleId="ListBullet5">
    <w:name w:val="List Bullet 5"/>
    <w:basedOn w:val="Normal"/>
    <w:uiPriority w:val="1"/>
    <w:rsid w:val="52D3A960"/>
    <w:pPr>
      <w:numPr>
        <w:ilvl w:val="4"/>
        <w:numId w:val="1"/>
      </w:numPr>
      <w:spacing w:after="120"/>
      <w:ind w:left="1786"/>
    </w:pPr>
  </w:style>
  <w:style w:type="paragraph" w:styleId="ListNumber3">
    <w:name w:val="List Number 3"/>
    <w:basedOn w:val="Normal"/>
    <w:uiPriority w:val="1"/>
    <w:rsid w:val="52D3A960"/>
    <w:pPr>
      <w:numPr>
        <w:ilvl w:val="2"/>
        <w:numId w:val="14"/>
      </w:numPr>
      <w:spacing w:after="120"/>
    </w:pPr>
  </w:style>
  <w:style w:type="paragraph" w:styleId="ListNumber4">
    <w:name w:val="List Number 4"/>
    <w:basedOn w:val="Normal"/>
    <w:uiPriority w:val="1"/>
    <w:rsid w:val="52D3A960"/>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uiPriority w:val="1"/>
    <w:qFormat/>
    <w:rsid w:val="52D3A960"/>
    <w:rPr>
      <w:b/>
      <w:bCs/>
    </w:rPr>
  </w:style>
  <w:style w:type="paragraph" w:styleId="TOC2">
    <w:name w:val="toc 2"/>
    <w:basedOn w:val="Normal"/>
    <w:next w:val="Normal"/>
    <w:uiPriority w:val="39"/>
    <w:rsid w:val="52D3A960"/>
    <w:pPr>
      <w:tabs>
        <w:tab w:val="right" w:leader="dot" w:pos="9769"/>
      </w:tabs>
      <w:spacing w:after="120"/>
      <w:ind w:left="284"/>
    </w:pPr>
  </w:style>
  <w:style w:type="paragraph" w:styleId="TOC3">
    <w:name w:val="toc 3"/>
    <w:basedOn w:val="Normal"/>
    <w:next w:val="Normal"/>
    <w:uiPriority w:val="39"/>
    <w:rsid w:val="52D3A960"/>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uiPriority w:val="39"/>
    <w:rsid w:val="52D3A960"/>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uiPriority w:val="39"/>
    <w:rsid w:val="52D3A960"/>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uiPriority w:val="1"/>
    <w:rsid w:val="52D3A960"/>
    <w:pPr>
      <w:spacing w:before="240"/>
    </w:pPr>
    <w:rPr>
      <w:rFonts w:ascii="Arial Bold" w:hAnsi="Arial Bold"/>
      <w:b/>
      <w:bCs/>
    </w:rPr>
  </w:style>
  <w:style w:type="paragraph" w:styleId="TOAHeading">
    <w:name w:val="toa heading"/>
    <w:basedOn w:val="Normal"/>
    <w:next w:val="Normal"/>
    <w:uiPriority w:val="1"/>
    <w:rsid w:val="52D3A960"/>
    <w:pPr>
      <w:spacing w:before="120"/>
    </w:pPr>
    <w:rPr>
      <w:rFonts w:ascii="Calibri" w:eastAsia="MS Gothic" w:hAnsi="Calibri"/>
      <w:b/>
      <w:bCs/>
      <w:sz w:val="24"/>
      <w:szCs w:val="24"/>
    </w:rPr>
  </w:style>
  <w:style w:type="character" w:styleId="Strong">
    <w:name w:val="Strong"/>
    <w:uiPriority w:val="22"/>
    <w:qFormat/>
    <w:rsid w:val="00380F44"/>
    <w:rPr>
      <w:b/>
      <w:bCs/>
    </w:rPr>
  </w:style>
  <w:style w:type="paragraph" w:customStyle="1" w:styleId="DocumentTitle">
    <w:name w:val="Document Title"/>
    <w:basedOn w:val="Normal"/>
    <w:next w:val="Subtitle"/>
    <w:uiPriority w:val="1"/>
    <w:qFormat/>
    <w:rsid w:val="52D3A960"/>
    <w:pPr>
      <w:spacing w:before="600" w:after="480"/>
    </w:pPr>
    <w:rPr>
      <w:noProof/>
      <w:sz w:val="52"/>
      <w:szCs w:val="52"/>
    </w:rPr>
  </w:style>
  <w:style w:type="paragraph" w:styleId="Title">
    <w:name w:val="Title"/>
    <w:basedOn w:val="Normal"/>
    <w:next w:val="Normal"/>
    <w:link w:val="TitleChar"/>
    <w:uiPriority w:val="1"/>
    <w:rsid w:val="52D3A960"/>
    <w:pPr>
      <w:pBdr>
        <w:bottom w:val="single" w:sz="8" w:space="4" w:color="4F81BD"/>
      </w:pBdr>
      <w:spacing w:after="300"/>
      <w:contextualSpacing/>
    </w:pPr>
    <w:rPr>
      <w:rFonts w:ascii="Calibri" w:eastAsia="MS Gothic" w:hAnsi="Calibri"/>
      <w:color w:val="17365D" w:themeColor="text2" w:themeShade="BF"/>
      <w:sz w:val="52"/>
      <w:szCs w:val="52"/>
    </w:rPr>
  </w:style>
  <w:style w:type="paragraph" w:styleId="Subtitle">
    <w:name w:val="Subtitle"/>
    <w:basedOn w:val="Normal"/>
    <w:next w:val="Normal"/>
    <w:link w:val="SubtitleChar"/>
    <w:uiPriority w:val="1"/>
    <w:rsid w:val="52D3A960"/>
    <w:pPr>
      <w:spacing w:after="360"/>
    </w:pPr>
    <w:rPr>
      <w:rFonts w:eastAsia="MS Gothic"/>
      <w:sz w:val="44"/>
      <w:szCs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uiPriority w:val="1"/>
    <w:qFormat/>
    <w:rsid w:val="52D3A960"/>
    <w:pPr>
      <w:spacing w:after="0"/>
    </w:pPr>
    <w:rPr>
      <w:noProof/>
      <w:lang w:eastAsia="en-AU"/>
    </w:rPr>
  </w:style>
  <w:style w:type="paragraph" w:customStyle="1" w:styleId="Default">
    <w:name w:val="Default"/>
    <w:rsid w:val="00910589"/>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semiHidden/>
    <w:unhideWhenUsed/>
    <w:rsid w:val="00AA51A7"/>
    <w:rPr>
      <w:color w:val="800080" w:themeColor="followedHyperlink"/>
      <w:u w:val="single"/>
    </w:rPr>
  </w:style>
  <w:style w:type="character" w:styleId="CommentReference">
    <w:name w:val="annotation reference"/>
    <w:basedOn w:val="DefaultParagraphFont"/>
    <w:semiHidden/>
    <w:unhideWhenUsed/>
    <w:rsid w:val="003B2BEB"/>
    <w:rPr>
      <w:sz w:val="16"/>
      <w:szCs w:val="16"/>
    </w:rPr>
  </w:style>
  <w:style w:type="paragraph" w:styleId="CommentText">
    <w:name w:val="annotation text"/>
    <w:basedOn w:val="Normal"/>
    <w:link w:val="CommentTextChar"/>
    <w:uiPriority w:val="1"/>
    <w:semiHidden/>
    <w:unhideWhenUsed/>
    <w:rsid w:val="52D3A960"/>
  </w:style>
  <w:style w:type="character" w:customStyle="1" w:styleId="CommentTextChar">
    <w:name w:val="Comment Text Char"/>
    <w:basedOn w:val="DefaultParagraphFont"/>
    <w:link w:val="CommentText"/>
    <w:semiHidden/>
    <w:rsid w:val="003B2BEB"/>
    <w:rPr>
      <w:rFonts w:ascii="Arial" w:hAnsi="Arial"/>
      <w:lang w:eastAsia="en-US"/>
    </w:rPr>
  </w:style>
  <w:style w:type="paragraph" w:styleId="CommentSubject">
    <w:name w:val="annotation subject"/>
    <w:basedOn w:val="CommentText"/>
    <w:next w:val="CommentText"/>
    <w:link w:val="CommentSubjectChar"/>
    <w:semiHidden/>
    <w:unhideWhenUsed/>
    <w:rsid w:val="003B2BEB"/>
    <w:rPr>
      <w:b/>
      <w:bCs/>
    </w:rPr>
  </w:style>
  <w:style w:type="character" w:customStyle="1" w:styleId="CommentSubjectChar">
    <w:name w:val="Comment Subject Char"/>
    <w:basedOn w:val="CommentTextChar"/>
    <w:link w:val="CommentSubject"/>
    <w:semiHidden/>
    <w:rsid w:val="003B2BEB"/>
    <w:rPr>
      <w:rFonts w:ascii="Arial" w:hAnsi="Arial"/>
      <w:b/>
      <w:bCs/>
      <w:lang w:eastAsia="en-US"/>
    </w:rPr>
  </w:style>
  <w:style w:type="paragraph" w:styleId="Revision">
    <w:name w:val="Revision"/>
    <w:hidden/>
    <w:semiHidden/>
    <w:rsid w:val="0021678B"/>
    <w:rPr>
      <w:rFonts w:ascii="Arial" w:hAnsi="Arial"/>
      <w:szCs w:val="24"/>
      <w:lang w:eastAsia="en-US"/>
    </w:rPr>
  </w:style>
  <w:style w:type="character" w:styleId="UnresolvedMention">
    <w:name w:val="Unresolved Mention"/>
    <w:basedOn w:val="DefaultParagraphFont"/>
    <w:uiPriority w:val="99"/>
    <w:semiHidden/>
    <w:unhideWhenUsed/>
    <w:rsid w:val="0099592C"/>
    <w:rPr>
      <w:color w:val="605E5C"/>
      <w:shd w:val="clear" w:color="auto" w:fill="E1DFDD"/>
    </w:rPr>
  </w:style>
  <w:style w:type="character" w:styleId="Mention">
    <w:name w:val="Mention"/>
    <w:basedOn w:val="DefaultParagraphFont"/>
    <w:uiPriority w:val="99"/>
    <w:unhideWhenUsed/>
    <w:rsid w:val="00EC64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2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health.vic.gov.au/sites/default/files/migrated/files/collections/policies-and-guidelines/g/guide-for-community-not-for-profit-groups-act-food-safety-regulation-mar-18.pdf" TargetMode="External"/><Relationship Id="rId18" Type="http://schemas.openxmlformats.org/officeDocument/2006/relationships/hyperlink" Target="mailto:service@smartygrants.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ealthyageing@melbourne.vic.gov.au" TargetMode="External"/><Relationship Id="rId7" Type="http://schemas.openxmlformats.org/officeDocument/2006/relationships/settings" Target="settings.xml"/><Relationship Id="rId12" Type="http://schemas.openxmlformats.org/officeDocument/2006/relationships/hyperlink" Target="mailto:healthyageing@melbourne.vic.gov.au" TargetMode="External"/><Relationship Id="rId17" Type="http://schemas.openxmlformats.org/officeDocument/2006/relationships/hyperlink" Target="https://applicanthelp.smartygrants.com.au/help-guide-for-applica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lbourne.smartygrants.com.au/2026CommunityMealsSubsidy" TargetMode="External"/><Relationship Id="rId20" Type="http://schemas.openxmlformats.org/officeDocument/2006/relationships/hyperlink" Target="http://www.melbourne.vic.gov.au/about-council/governance-transparency/policies-protocols/pages/information-privacy-polic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elbourne.smartygrants.com.au/2026CommunityMealsSubsid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ealthyageing@melbourn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foodsafely.health.vic.gov.au/"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520Digital%25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dDMversionpriortoTeamsMigration xmlns="1fba4a0f-c6f2-4c80-88a9-7936f92f44f4" xsi:nil="true"/>
    <lcf76f155ced4ddcb4097134ff3c332f xmlns="1fba4a0f-c6f2-4c80-88a9-7936f92f44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48428EE9F182469DFB23C65422F2FE" ma:contentTypeVersion="12" ma:contentTypeDescription="Create a new document." ma:contentTypeScope="" ma:versionID="974fa8a05b66ec94291a5ae7a0270099">
  <xsd:schema xmlns:xsd="http://www.w3.org/2001/XMLSchema" xmlns:xs="http://www.w3.org/2001/XMLSchema" xmlns:p="http://schemas.microsoft.com/office/2006/metadata/properties" xmlns:ns2="1fba4a0f-c6f2-4c80-88a9-7936f92f44f4" targetNamespace="http://schemas.microsoft.com/office/2006/metadata/properties" ma:root="true" ma:fieldsID="acb7085f45b07d2472a47c13a437d872" ns2:_="">
    <xsd:import namespace="1fba4a0f-c6f2-4c80-88a9-7936f92f44f4"/>
    <xsd:element name="properties">
      <xsd:complexType>
        <xsd:sequence>
          <xsd:element name="documentManagement">
            <xsd:complexType>
              <xsd:all>
                <xsd:element ref="ns2:MediaServiceMetadata" minOccurs="0"/>
                <xsd:element ref="ns2:MediaServiceFastMetadata" minOccurs="0"/>
                <xsd:element ref="ns2:ArchivedDMversionpriortoTeamsMigration" minOccurs="0"/>
                <xsd:element ref="ns2:MediaServiceObjectDetectorVersion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a4a0f-c6f2-4c80-88a9-7936f92f4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chivedDMversionpriortoTeamsMigration" ma:index="10" nillable="true" ma:displayName="Archived DM version prior to Teams Migration" ma:format="Dropdown" ma:internalName="ArchivedDMversionpriortoTeamsMigration">
      <xsd:simpleType>
        <xsd:restriction base="dms:Text">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2EE03-B231-4AA7-A2CA-AE6AE510E22C}">
  <ds:schemaRefs>
    <ds:schemaRef ds:uri="http://schemas.microsoft.com/sharepoint/v3/contenttype/forms"/>
  </ds:schemaRefs>
</ds:datastoreItem>
</file>

<file path=customXml/itemProps2.xml><?xml version="1.0" encoding="utf-8"?>
<ds:datastoreItem xmlns:ds="http://schemas.openxmlformats.org/officeDocument/2006/customXml" ds:itemID="{14B925B4-1DF7-46D9-8FEB-CD841DF3F510}">
  <ds:schemaRefs>
    <ds:schemaRef ds:uri="http://schemas.microsoft.com/office/2006/metadata/properties"/>
    <ds:schemaRef ds:uri="http://schemas.microsoft.com/office/infopath/2007/PartnerControls"/>
    <ds:schemaRef ds:uri="1fba4a0f-c6f2-4c80-88a9-7936f92f44f4"/>
  </ds:schemaRefs>
</ds:datastoreItem>
</file>

<file path=customXml/itemProps3.xml><?xml version="1.0" encoding="utf-8"?>
<ds:datastoreItem xmlns:ds="http://schemas.openxmlformats.org/officeDocument/2006/customXml" ds:itemID="{6D95DBA2-7A76-4354-B220-E473DEA41B59}">
  <ds:schemaRefs>
    <ds:schemaRef ds:uri="http://schemas.openxmlformats.org/officeDocument/2006/bibliography"/>
  </ds:schemaRefs>
</ds:datastoreItem>
</file>

<file path=customXml/itemProps4.xml><?xml version="1.0" encoding="utf-8"?>
<ds:datastoreItem xmlns:ds="http://schemas.openxmlformats.org/officeDocument/2006/customXml" ds:itemID="{D538F41A-2A07-4BA0-8229-F4463BB2F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a4a0f-c6f2-4c80-88a9-7936f92f4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mcc\appdata\OfficeTemplates\Current\CoM%20Digital%20Template.dotm</Template>
  <TotalTime>0</TotalTime>
  <Pages>11</Pages>
  <Words>3575</Words>
  <Characters>20381</Characters>
  <Application>Microsoft Office Word</Application>
  <DocSecurity>0</DocSecurity>
  <Lines>169</Lines>
  <Paragraphs>47</Paragraphs>
  <ScaleCrop>false</ScaleCrop>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2025-07-24T01:09:00Z</dcterms:created>
  <dcterms:modified xsi:type="dcterms:W3CDTF">2025-07-24T01:09:00Z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0x010100BF48428EE9F182469DFB23C65422F2FE</vt:lpwstr>
  </property>
  <property fmtid="{D5CDD505-2E9C-101B-9397-08002B2CF9AE}" pid="4" name="MediaServiceImageTags">
    <vt:lpwstr/>
  </property>
</Properties>
</file>