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3E9C" w14:textId="77777777" w:rsidR="00737A99" w:rsidRPr="005814F5" w:rsidRDefault="0091365A" w:rsidP="00020B35">
      <w:pPr>
        <w:spacing w:after="0"/>
        <w:jc w:val="right"/>
      </w:pPr>
      <w:r>
        <w:rPr>
          <w:noProof/>
          <w:lang w:eastAsia="en-AU"/>
        </w:rPr>
        <w:drawing>
          <wp:inline distT="0" distB="0" distL="0" distR="0" wp14:anchorId="3A5097B6" wp14:editId="40D8FF14">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16E0997" w14:textId="739B1DF8" w:rsidR="000B7A51" w:rsidRDefault="000B7A51" w:rsidP="008F360B">
      <w:pPr>
        <w:pStyle w:val="Heading1"/>
      </w:pPr>
      <w:r>
        <w:t xml:space="preserve">Market Permit </w:t>
      </w:r>
      <w:r w:rsidRPr="008F360B">
        <w:t>Terms</w:t>
      </w:r>
      <w:r>
        <w:t xml:space="preserve"> and Conditions</w:t>
      </w:r>
    </w:p>
    <w:p w14:paraId="757299A1" w14:textId="77777777" w:rsidR="000B7A51" w:rsidRDefault="000B7A51" w:rsidP="000B7A51">
      <w:r>
        <w:t>The sale of goods and services from public places within the municipality is regulated under the Activities Local Law 2024.</w:t>
      </w:r>
    </w:p>
    <w:p w14:paraId="487CA309" w14:textId="77777777" w:rsidR="000B7A51" w:rsidRDefault="000B7A51" w:rsidP="000B7A51">
      <w:pPr>
        <w:pStyle w:val="Heading2"/>
      </w:pPr>
      <w:r>
        <w:t>The sale of food, drink and merchandise</w:t>
      </w:r>
    </w:p>
    <w:p w14:paraId="0647E3B2" w14:textId="77777777" w:rsidR="000B7A51" w:rsidRPr="009A340C" w:rsidRDefault="000B7A51" w:rsidP="000B7A51">
      <w:pPr>
        <w:pStyle w:val="ListNumber"/>
      </w:pPr>
      <w:r w:rsidRPr="009A340C">
        <w:t>The City of Melbourne authorises the sale of food, drink and merchandise from the approved market area subject to the following conditions:</w:t>
      </w:r>
    </w:p>
    <w:p w14:paraId="0EF6C54F" w14:textId="77777777" w:rsidR="000B7A51" w:rsidRPr="009A340C" w:rsidRDefault="000B7A51" w:rsidP="000B7A51">
      <w:pPr>
        <w:pStyle w:val="ListNumber2"/>
      </w:pPr>
      <w:r w:rsidRPr="009A340C">
        <w:t>Only vendors listed in the approved market plan are permitted to trade within the market site.</w:t>
      </w:r>
    </w:p>
    <w:p w14:paraId="2BFC3088" w14:textId="77777777" w:rsidR="000B7A51" w:rsidRPr="009A340C" w:rsidRDefault="000B7A51" w:rsidP="000B7A51">
      <w:pPr>
        <w:pStyle w:val="ListNumber2"/>
      </w:pPr>
      <w:r w:rsidRPr="009A340C">
        <w:t>The operation is only to occur during the following dates and times, as specified in this Permit</w:t>
      </w:r>
    </w:p>
    <w:p w14:paraId="04DE9A2A" w14:textId="77777777" w:rsidR="000B7A51" w:rsidRPr="009A340C" w:rsidRDefault="000B7A51" w:rsidP="000B7A51">
      <w:pPr>
        <w:pStyle w:val="ListNumber2"/>
      </w:pPr>
      <w:r w:rsidRPr="009A340C">
        <w:t>If selling food, market stalls must be registered in accordance with the Food Act 1984 and permit holder must comply with the requirements of the Food Act 1984, Public Health and Wellbeing Act 2008 and all relevant Acts and laws.</w:t>
      </w:r>
    </w:p>
    <w:p w14:paraId="6ACCFF0B" w14:textId="77777777" w:rsidR="000B7A51" w:rsidRPr="009A340C" w:rsidRDefault="000B7A51" w:rsidP="000B7A51">
      <w:pPr>
        <w:pStyle w:val="ListNumber2"/>
      </w:pPr>
      <w:r w:rsidRPr="009A340C">
        <w:t>Health Registration must be obtained from the Council’s Health Services Branch in respect of the sale of any food, before the commencement of this proposal.</w:t>
      </w:r>
    </w:p>
    <w:p w14:paraId="35793736" w14:textId="21CCFE33" w:rsidR="000B7A51" w:rsidRPr="000B7A51" w:rsidRDefault="000B7A51" w:rsidP="000B7A51">
      <w:pPr>
        <w:pStyle w:val="ListNumber2"/>
      </w:pPr>
      <w:r w:rsidRPr="009A340C">
        <w:t>The permit holder agrees to provide readily available product information.</w:t>
      </w:r>
    </w:p>
    <w:p w14:paraId="0F3AC89A" w14:textId="77777777" w:rsidR="000B7A51" w:rsidRDefault="000B7A51" w:rsidP="000B7A51">
      <w:pPr>
        <w:pStyle w:val="Heading2"/>
      </w:pPr>
      <w:r>
        <w:t>Vehicles</w:t>
      </w:r>
    </w:p>
    <w:p w14:paraId="5D2E690D" w14:textId="36BC4F42" w:rsidR="000B7A51" w:rsidRDefault="000B7A51" w:rsidP="000B7A51">
      <w:pPr>
        <w:pStyle w:val="ListNumber"/>
      </w:pPr>
      <w:r>
        <w:t>The entry of vehicles into the market space is generally prohibited, unless set out in the approved market plan. Where vehicle access has been permitted for drop off and pick up of equipment, vehicles must remain on paths and be driven at a maximum speed of 10km per hour with hazard lights on, under the direction of a spotter.</w:t>
      </w:r>
    </w:p>
    <w:p w14:paraId="5880FEE6" w14:textId="5D6FC4E4" w:rsidR="000B7A51" w:rsidRDefault="000B7A51" w:rsidP="000B7A51">
      <w:pPr>
        <w:pStyle w:val="ListNumber"/>
      </w:pPr>
      <w:r>
        <w:t>Access must be provided at all times for emergency and essential vehicles.</w:t>
      </w:r>
    </w:p>
    <w:p w14:paraId="67BF9BF6" w14:textId="77777777" w:rsidR="000B7A51" w:rsidRDefault="000B7A51" w:rsidP="000B7A51">
      <w:pPr>
        <w:pStyle w:val="Heading2"/>
      </w:pPr>
      <w:r>
        <w:t>Alcohol</w:t>
      </w:r>
    </w:p>
    <w:p w14:paraId="3CCF277A" w14:textId="52A4AAED" w:rsidR="000B7A51" w:rsidRDefault="000B7A51" w:rsidP="000B7A51">
      <w:pPr>
        <w:pStyle w:val="ListNumber"/>
      </w:pPr>
      <w:r>
        <w:t>The permit holder must ensure any liquor sold on the market site is done so in accordance with a valid liquor licence from Victorian Gambling and Casino Control Commission (VGCCC), and any applicable red line areas.</w:t>
      </w:r>
    </w:p>
    <w:p w14:paraId="722A3781" w14:textId="77777777" w:rsidR="000B7A51" w:rsidRDefault="000B7A51" w:rsidP="000B7A51">
      <w:pPr>
        <w:pStyle w:val="Heading2"/>
      </w:pPr>
      <w:r>
        <w:t>Structures</w:t>
      </w:r>
    </w:p>
    <w:p w14:paraId="58A034F1" w14:textId="1A048B9A" w:rsidR="000B7A51" w:rsidRDefault="000B7A51" w:rsidP="000B7A51">
      <w:pPr>
        <w:pStyle w:val="ListNumber"/>
      </w:pPr>
      <w:r>
        <w:t>Tents, marquees and other similar structures are permitted in some locations, where set out in the approved market plan. Where approval is granted, all structures must be sited prior to the market taking place and must be adequately weighted.</w:t>
      </w:r>
    </w:p>
    <w:p w14:paraId="151BDCBE" w14:textId="42B2DDBA" w:rsidR="000B7A51" w:rsidRDefault="000B7A51" w:rsidP="000B7A51">
      <w:pPr>
        <w:pStyle w:val="ListNumber"/>
      </w:pPr>
      <w:r>
        <w:t>Tents, marquees and other structure must not be pegged or fixed to trees, lighting poles or other street furniture.</w:t>
      </w:r>
    </w:p>
    <w:p w14:paraId="68F01AAC" w14:textId="133B2211" w:rsidR="000B7A51" w:rsidRDefault="000B7A51" w:rsidP="000B7A51">
      <w:pPr>
        <w:pStyle w:val="ListNumber"/>
      </w:pPr>
      <w:r>
        <w:t>Permit holders are responsible for providing security for any structure or equipment erected within the public place. City of Melbourne does not take responsibility for any structure or equipment placed in the public place.</w:t>
      </w:r>
    </w:p>
    <w:p w14:paraId="5E3C146B" w14:textId="664219A7" w:rsidR="000B7A51" w:rsidRDefault="000B7A51" w:rsidP="000B7A51">
      <w:pPr>
        <w:pStyle w:val="ListNumber"/>
      </w:pPr>
      <w:r>
        <w:lastRenderedPageBreak/>
        <w:t>Structures must not be placed within a radius of 4.5 metres from trees/shrubs, near a tree canopy or within 2.5 metres from garden beds.</w:t>
      </w:r>
    </w:p>
    <w:p w14:paraId="41E84834" w14:textId="0B824606" w:rsidR="000B7A51" w:rsidRDefault="000B7A51" w:rsidP="000B7A51">
      <w:pPr>
        <w:pStyle w:val="ListNumber"/>
      </w:pPr>
      <w:r>
        <w:t>Marquees and structures must not obstruct fire hydrants, booster connections, fire exits or street hydrants.</w:t>
      </w:r>
    </w:p>
    <w:p w14:paraId="0726CBFC" w14:textId="77777777" w:rsidR="000B7A51" w:rsidRDefault="000B7A51" w:rsidP="000B7A51">
      <w:pPr>
        <w:pStyle w:val="Heading2"/>
      </w:pPr>
      <w:r>
        <w:t>Barbeques and Cooking Appliances</w:t>
      </w:r>
    </w:p>
    <w:p w14:paraId="6BF6AD5E" w14:textId="77777777" w:rsidR="00245A43" w:rsidRDefault="000B7A51" w:rsidP="00245A43">
      <w:pPr>
        <w:pStyle w:val="ListNumber"/>
      </w:pPr>
      <w:r>
        <w:t>Only gas operated barbecues and spit roast appliances are allowed.</w:t>
      </w:r>
    </w:p>
    <w:p w14:paraId="303637CB" w14:textId="256D44D7" w:rsidR="000B7A51" w:rsidRDefault="000B7A51" w:rsidP="00245A43">
      <w:pPr>
        <w:pStyle w:val="ListNumber"/>
      </w:pPr>
      <w:r>
        <w:t>Protective matting and drip trays must be placed under any cooking areas to prevent damage to hard surfaces and grass.</w:t>
      </w:r>
    </w:p>
    <w:p w14:paraId="2B07314D" w14:textId="17A9A214" w:rsidR="000B7A51" w:rsidRDefault="000B7A51" w:rsidP="000B7A51">
      <w:pPr>
        <w:pStyle w:val="ListNumber"/>
      </w:pPr>
      <w:r>
        <w:t>Barbeques and spit roast appliances are not permitted on total fire ban days, unless a permit or exemption is obtained from Fire Rescue Victoria (FRV).</w:t>
      </w:r>
    </w:p>
    <w:p w14:paraId="4DFB268C" w14:textId="798B4B77" w:rsidR="000B7A51" w:rsidRDefault="000B7A51" w:rsidP="000B7A51">
      <w:pPr>
        <w:pStyle w:val="ListNumber"/>
      </w:pPr>
      <w:r>
        <w:t>Barbecues located within the parks cannot be booked for exclusive use.</w:t>
      </w:r>
    </w:p>
    <w:p w14:paraId="37029EF4" w14:textId="1EF62BBD" w:rsidR="000B7A51" w:rsidRDefault="000B7A51" w:rsidP="000B7A51">
      <w:pPr>
        <w:pStyle w:val="ListNumber"/>
      </w:pPr>
      <w:r>
        <w:t>Barbeques and gas appliances must be operated in accordance with Energy Safe Victoria Guidelines and gas safety regulations.</w:t>
      </w:r>
    </w:p>
    <w:p w14:paraId="7A98C52A" w14:textId="09738AAD" w:rsidR="000B7A51" w:rsidRDefault="000B7A51" w:rsidP="000B7A51">
      <w:pPr>
        <w:pStyle w:val="ListNumber"/>
      </w:pPr>
      <w:r>
        <w:t>All marquees with any type of gas cooking or other cooking appliances must be equipped with a fire blanket and a dry chemical extinguisher.</w:t>
      </w:r>
    </w:p>
    <w:p w14:paraId="51D0C3E2" w14:textId="4E997BD2" w:rsidR="000B7A51" w:rsidRDefault="000B7A51" w:rsidP="000B7A51">
      <w:pPr>
        <w:pStyle w:val="ListNumber"/>
      </w:pPr>
      <w:r>
        <w:t>All cooking appliances must be at least 900mm – 1200mm off the ground and at least 500mm from any wall surface, as per FRV guidelines.</w:t>
      </w:r>
    </w:p>
    <w:p w14:paraId="50F79708" w14:textId="77777777" w:rsidR="000B7A51" w:rsidRDefault="000B7A51" w:rsidP="000B7A51">
      <w:pPr>
        <w:pStyle w:val="Heading2"/>
      </w:pPr>
      <w:r>
        <w:t>General conditions</w:t>
      </w:r>
    </w:p>
    <w:p w14:paraId="4569F741" w14:textId="10AEA8BD" w:rsidR="000B7A51" w:rsidRDefault="000B7A51" w:rsidP="000B7A51">
      <w:pPr>
        <w:pStyle w:val="ListNumber"/>
      </w:pPr>
      <w:r>
        <w:t>The permit holder is required to obtain a permit from the Council to conduct a market on or in a public place. Penalties apply for selling goods without a permit or not in accordance with a permit.</w:t>
      </w:r>
    </w:p>
    <w:p w14:paraId="0D3F614B" w14:textId="01AD6281" w:rsidR="000B7A51" w:rsidRDefault="000B7A51" w:rsidP="000B7A51">
      <w:pPr>
        <w:pStyle w:val="ListNumber"/>
      </w:pPr>
      <w:r>
        <w:t>Street trading infrastructure must not be positioned on the footpath in such a manner that obstructs pedestrian flow.</w:t>
      </w:r>
    </w:p>
    <w:p w14:paraId="53842434" w14:textId="11FE92B8" w:rsidR="000B7A51" w:rsidRDefault="000B7A51" w:rsidP="000B7A51">
      <w:pPr>
        <w:pStyle w:val="ListNumber"/>
      </w:pPr>
      <w:r>
        <w:t>The permit is not transferable and is required to be provided on request to any Authorised Officer of the Council or any member of the Victoria Police. The permit holder must comply with any direction of an authorised officer or any member of the Victoria Police.</w:t>
      </w:r>
    </w:p>
    <w:p w14:paraId="0F6DD44E" w14:textId="7198AF34" w:rsidR="000B7A51" w:rsidRDefault="000B7A51" w:rsidP="000B7A51">
      <w:pPr>
        <w:pStyle w:val="ListNumber"/>
      </w:pPr>
      <w:r>
        <w:t>Council may without written notice suspend or cancel this permit and/or relocate the site. No claim shall be made for payment or compensation from the Council for, or in respect of, such suspension, cancelation and/or relocation.</w:t>
      </w:r>
    </w:p>
    <w:p w14:paraId="03768004" w14:textId="4727203B" w:rsidR="000B7A51" w:rsidRDefault="000B7A51" w:rsidP="000B7A51">
      <w:pPr>
        <w:pStyle w:val="ListNumber"/>
      </w:pPr>
      <w:r>
        <w:t>The permit is subject to general and specific conditions decided by the Council delegate which must be adhered too at all times.</w:t>
      </w:r>
    </w:p>
    <w:p w14:paraId="7419DE76" w14:textId="22901C69" w:rsidR="000B7A51" w:rsidRDefault="000B7A51" w:rsidP="000B7A51">
      <w:pPr>
        <w:pStyle w:val="ListNumber"/>
      </w:pPr>
      <w:r>
        <w:t>No part of the operation, including the infrastructure, to be within 5 metres of any intersection or any other planned activity, event or other street trading site.</w:t>
      </w:r>
    </w:p>
    <w:p w14:paraId="1F7839DF" w14:textId="06B634EB" w:rsidR="000B7A51" w:rsidRDefault="000B7A51" w:rsidP="000B7A51">
      <w:pPr>
        <w:pStyle w:val="ListNumber"/>
      </w:pPr>
      <w:r>
        <w:t>The permit holder must be the holder of a current public liability insurance in the joint names of the permit holder and the Council and shall cover Council, the permit holder and its sub-contractors and provide a minimum cover of 20 million dollars ($20,000,000.00) against any claims whatsoever arising out of or incidental to the use and operation of the street trading stall on the street trading site. The permit holder must provide a copy of the public liability insurance to council.</w:t>
      </w:r>
    </w:p>
    <w:p w14:paraId="6250F428" w14:textId="2EA4FC95" w:rsidR="000B7A51" w:rsidRDefault="000B7A51" w:rsidP="000B7A51">
      <w:pPr>
        <w:pStyle w:val="ListNumber"/>
      </w:pPr>
      <w:r>
        <w:t>Any breach of the conditions of the permit may result in immediate suspension or cancellation of the permit.</w:t>
      </w:r>
    </w:p>
    <w:p w14:paraId="56B37BB2" w14:textId="54B7D891" w:rsidR="000B7A51" w:rsidRDefault="000B7A51" w:rsidP="000B7A51">
      <w:pPr>
        <w:pStyle w:val="ListNumber"/>
      </w:pPr>
      <w:r>
        <w:t>The permit holder agrees to pay to the Council an agreed permit fee payable in advance.</w:t>
      </w:r>
    </w:p>
    <w:p w14:paraId="3E9D3B59" w14:textId="7CD01939" w:rsidR="000B7A51" w:rsidRDefault="000B7A51" w:rsidP="000B7A51">
      <w:pPr>
        <w:pStyle w:val="ListNumber"/>
      </w:pPr>
      <w:r>
        <w:t>The permit holder shall not place any tables and chairs in or around the street trading site without first obtaining the written approval from Council.  This approval must be available for inspection by an authorised officer upon request during any time the tables and chairs are placed.</w:t>
      </w:r>
    </w:p>
    <w:p w14:paraId="30FA9D73" w14:textId="10B1EE59" w:rsidR="000B7A51" w:rsidRDefault="000B7A51" w:rsidP="000B7A51">
      <w:pPr>
        <w:pStyle w:val="ListNumber"/>
      </w:pPr>
      <w:r>
        <w:lastRenderedPageBreak/>
        <w:t>The permitted area and surrounding area must be kept in a clean and tidy state during all times of operation.</w:t>
      </w:r>
    </w:p>
    <w:p w14:paraId="19770FA2" w14:textId="668933FF" w:rsidR="000B7A51" w:rsidRDefault="000B7A51" w:rsidP="000B7A51">
      <w:pPr>
        <w:pStyle w:val="ListNumber"/>
      </w:pPr>
      <w:r>
        <w:t>The permit holder shall when vacating the market street trading site leave the site in a clean and tidy condition suitable for another permit holder to immediately occupy the site.</w:t>
      </w:r>
    </w:p>
    <w:p w14:paraId="079F7EF0" w14:textId="4275E202" w:rsidR="000B7A51" w:rsidRDefault="000B7A51" w:rsidP="000B7A51">
      <w:pPr>
        <w:pStyle w:val="ListNumber"/>
      </w:pPr>
      <w:r>
        <w:t>Cigarettes are not permitted to be sold, and the site must be maintained as smoke free throughout the hours of operation, in accordance with Department of Health regulations for conducting a ‘food fair’.</w:t>
      </w:r>
    </w:p>
    <w:p w14:paraId="0CD582CD" w14:textId="654B6917" w:rsidR="000B7A51" w:rsidRDefault="000B7A51" w:rsidP="000B7A51">
      <w:pPr>
        <w:pStyle w:val="ListNumber"/>
      </w:pPr>
      <w:r>
        <w:t>Permit holder must not dispose of any sullage, foul water or liquid, grease, decomposed substance or any poisonous, noxious or offensive matter into any channel, gutter, drain or sewer, or on any street road, footpath or other land in contravention of any laws.</w:t>
      </w:r>
    </w:p>
    <w:p w14:paraId="76079C21" w14:textId="1CC46C07" w:rsidR="000B7A51" w:rsidRDefault="000B7A51" w:rsidP="000B7A51">
      <w:pPr>
        <w:pStyle w:val="ListNumber"/>
      </w:pPr>
      <w:r>
        <w:t>The permit holder shall be responsible for any breach of the permit by his or her employees and stall holders.</w:t>
      </w:r>
    </w:p>
    <w:p w14:paraId="1CFD9DE5" w14:textId="58808C79" w:rsidR="000B7A51" w:rsidRDefault="000B7A51" w:rsidP="000B7A51">
      <w:pPr>
        <w:pStyle w:val="ListNumber"/>
      </w:pPr>
      <w:r>
        <w:t xml:space="preserve">The Council may suspend or cancel the permit if there is a material misstatement or concealment of fact in relation to the application for the permit or material change of circumstances which has occurred since the granting of the permit. </w:t>
      </w:r>
    </w:p>
    <w:p w14:paraId="489F1011" w14:textId="4BA7E752" w:rsidR="000B7A51" w:rsidRDefault="000B7A51" w:rsidP="000B7A51">
      <w:pPr>
        <w:pStyle w:val="ListNumber"/>
      </w:pPr>
      <w:r>
        <w:t>If any cleaning or restoration work is required to be carried out by the Council as a result of the permit holder’s failure to leave the site in a condition fit for another immediate occupation by another permit holder the Council may make good the site and seek expenses from the permit holder.</w:t>
      </w:r>
    </w:p>
    <w:p w14:paraId="193826A8" w14:textId="01D44C33" w:rsidR="000B7A51" w:rsidRDefault="000B7A51" w:rsidP="000B7A51">
      <w:pPr>
        <w:pStyle w:val="ListNumber"/>
      </w:pPr>
      <w:r>
        <w:t>The Council has the right of access to the permitted area at all times.</w:t>
      </w:r>
    </w:p>
    <w:p w14:paraId="7849D7F4" w14:textId="77777777" w:rsidR="00C65E17" w:rsidRDefault="000B7A51" w:rsidP="00C65E17">
      <w:pPr>
        <w:pStyle w:val="ListNumber"/>
        <w:spacing w:after="0"/>
      </w:pPr>
      <w:r>
        <w:t>We reserve the right to amend, suspend or cancel this permit at any time.</w:t>
      </w:r>
    </w:p>
    <w:p w14:paraId="1C674078" w14:textId="27BC27A6" w:rsidR="00BE6801" w:rsidRPr="008F360B" w:rsidRDefault="000B7A51" w:rsidP="00C65E17">
      <w:pPr>
        <w:pStyle w:val="ListNumber"/>
        <w:numPr>
          <w:ilvl w:val="0"/>
          <w:numId w:val="0"/>
        </w:numPr>
        <w:spacing w:before="240" w:after="0"/>
      </w:pPr>
      <w:r w:rsidRPr="00C65E17">
        <w:rPr>
          <w:b/>
          <w:bCs/>
        </w:rPr>
        <w:t>Terms and conditions are subject to change</w:t>
      </w:r>
    </w:p>
    <w:sectPr w:rsidR="00BE6801" w:rsidRPr="008F360B"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E2AA" w14:textId="77777777" w:rsidR="000B7A51" w:rsidRDefault="000B7A51" w:rsidP="00BC719D">
      <w:pPr>
        <w:spacing w:after="0"/>
      </w:pPr>
      <w:r>
        <w:separator/>
      </w:r>
    </w:p>
  </w:endnote>
  <w:endnote w:type="continuationSeparator" w:id="0">
    <w:p w14:paraId="7061AF62" w14:textId="77777777" w:rsidR="000B7A51" w:rsidRDefault="000B7A5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383A" w14:textId="77777777" w:rsidR="000B7A51" w:rsidRDefault="000B7A51" w:rsidP="00577A39">
      <w:pPr>
        <w:spacing w:after="40" w:line="240" w:lineRule="auto"/>
      </w:pPr>
      <w:r>
        <w:separator/>
      </w:r>
    </w:p>
  </w:footnote>
  <w:footnote w:type="continuationSeparator" w:id="0">
    <w:p w14:paraId="1C200904" w14:textId="77777777" w:rsidR="000B7A51" w:rsidRDefault="000B7A51"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EBF2380A"/>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5A85582"/>
    <w:lvl w:ilvl="0">
      <w:start w:val="1"/>
      <w:numFmt w:val="decimal"/>
      <w:pStyle w:val="ListNumber"/>
      <w:lvlText w:val="%1."/>
      <w:lvlJc w:val="left"/>
      <w:pPr>
        <w:tabs>
          <w:tab w:val="num" w:pos="360"/>
        </w:tabs>
        <w:ind w:left="360" w:hanging="360"/>
      </w:pPr>
    </w:lvl>
  </w:abstractNum>
  <w:abstractNum w:abstractNumId="4"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8806D3"/>
    <w:multiLevelType w:val="hybridMultilevel"/>
    <w:tmpl w:val="5F88488E"/>
    <w:lvl w:ilvl="0" w:tplc="00A4E7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1C6C20BA"/>
    <w:multiLevelType w:val="hybridMultilevel"/>
    <w:tmpl w:val="4788AE2C"/>
    <w:lvl w:ilvl="0" w:tplc="4F0CFB6A">
      <w:start w:val="1"/>
      <w:numFmt w:val="decimal"/>
      <w:lvlText w:val="%1."/>
      <w:lvlJc w:val="left"/>
      <w:pPr>
        <w:tabs>
          <w:tab w:val="num" w:pos="360"/>
        </w:tabs>
        <w:ind w:left="360" w:hanging="360"/>
      </w:pPr>
      <w:rPr>
        <w:sz w:val="20"/>
        <w:szCs w:val="20"/>
      </w:rPr>
    </w:lvl>
    <w:lvl w:ilvl="1" w:tplc="FFFFFFFF">
      <w:start w:val="1"/>
      <w:numFmt w:val="lowerLetter"/>
      <w:lvlText w:val="%2)"/>
      <w:lvlJc w:val="left"/>
      <w:pPr>
        <w:tabs>
          <w:tab w:val="num" w:pos="720"/>
        </w:tabs>
        <w:ind w:left="7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50D2B8C"/>
    <w:multiLevelType w:val="hybridMultilevel"/>
    <w:tmpl w:val="C5EA5934"/>
    <w:lvl w:ilvl="0" w:tplc="00A4E70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0" w15:restartNumberingAfterBreak="0">
    <w:nsid w:val="29334751"/>
    <w:multiLevelType w:val="hybridMultilevel"/>
    <w:tmpl w:val="C7940B7E"/>
    <w:lvl w:ilvl="0" w:tplc="00A4E7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2B5D1C"/>
    <w:multiLevelType w:val="multilevel"/>
    <w:tmpl w:val="16506B6C"/>
    <w:numStyleLink w:val="ListNumbers"/>
  </w:abstractNum>
  <w:abstractNum w:abstractNumId="12"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10957"/>
    <w:multiLevelType w:val="multilevel"/>
    <w:tmpl w:val="16506B6C"/>
    <w:numStyleLink w:val="ListNumbers"/>
  </w:abstractNum>
  <w:abstractNum w:abstractNumId="14" w15:restartNumberingAfterBreak="0">
    <w:nsid w:val="5F07619B"/>
    <w:multiLevelType w:val="hybridMultilevel"/>
    <w:tmpl w:val="70A4A6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209CA"/>
    <w:multiLevelType w:val="multilevel"/>
    <w:tmpl w:val="16506B6C"/>
    <w:numStyleLink w:val="ListNumbers"/>
  </w:abstractNum>
  <w:abstractNum w:abstractNumId="17" w15:restartNumberingAfterBreak="0">
    <w:nsid w:val="7A2C43DC"/>
    <w:multiLevelType w:val="multilevel"/>
    <w:tmpl w:val="16506B6C"/>
    <w:numStyleLink w:val="ListNumbers"/>
  </w:abstractNum>
  <w:abstractNum w:abstractNumId="1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705519269">
    <w:abstractNumId w:val="6"/>
  </w:num>
  <w:num w:numId="2" w16cid:durableId="320817465">
    <w:abstractNumId w:val="9"/>
  </w:num>
  <w:num w:numId="3" w16cid:durableId="1441755743">
    <w:abstractNumId w:val="17"/>
  </w:num>
  <w:num w:numId="4" w16cid:durableId="441917242">
    <w:abstractNumId w:val="0"/>
  </w:num>
  <w:num w:numId="5" w16cid:durableId="1457484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053290">
    <w:abstractNumId w:val="11"/>
  </w:num>
  <w:num w:numId="7" w16cid:durableId="1051154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8453967">
    <w:abstractNumId w:val="16"/>
  </w:num>
  <w:num w:numId="9" w16cid:durableId="1120564144">
    <w:abstractNumId w:val="13"/>
  </w:num>
  <w:num w:numId="10" w16cid:durableId="1543715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9402070">
    <w:abstractNumId w:val="1"/>
  </w:num>
  <w:num w:numId="12" w16cid:durableId="801774834">
    <w:abstractNumId w:val="12"/>
  </w:num>
  <w:num w:numId="13" w16cid:durableId="74859589">
    <w:abstractNumId w:val="15"/>
  </w:num>
  <w:num w:numId="14" w16cid:durableId="20712006">
    <w:abstractNumId w:val="18"/>
  </w:num>
  <w:num w:numId="15" w16cid:durableId="178083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1392205">
    <w:abstractNumId w:val="4"/>
  </w:num>
  <w:num w:numId="17" w16cid:durableId="1579484752">
    <w:abstractNumId w:val="14"/>
  </w:num>
  <w:num w:numId="18" w16cid:durableId="1701514440">
    <w:abstractNumId w:val="10"/>
  </w:num>
  <w:num w:numId="19" w16cid:durableId="1715619061">
    <w:abstractNumId w:val="8"/>
  </w:num>
  <w:num w:numId="20" w16cid:durableId="406000877">
    <w:abstractNumId w:val="5"/>
  </w:num>
  <w:num w:numId="21" w16cid:durableId="501088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3328283">
    <w:abstractNumId w:val="3"/>
  </w:num>
  <w:num w:numId="23" w16cid:durableId="12076439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51"/>
    <w:rsid w:val="00020B35"/>
    <w:rsid w:val="00036852"/>
    <w:rsid w:val="000437C5"/>
    <w:rsid w:val="000474AE"/>
    <w:rsid w:val="00071857"/>
    <w:rsid w:val="000A2BDA"/>
    <w:rsid w:val="000A48D5"/>
    <w:rsid w:val="000B5EAA"/>
    <w:rsid w:val="000B7A51"/>
    <w:rsid w:val="000F3535"/>
    <w:rsid w:val="00190B0E"/>
    <w:rsid w:val="001B51BF"/>
    <w:rsid w:val="001F46B4"/>
    <w:rsid w:val="001F554D"/>
    <w:rsid w:val="002436A6"/>
    <w:rsid w:val="002438B7"/>
    <w:rsid w:val="00245A43"/>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8F360B"/>
    <w:rsid w:val="009043FC"/>
    <w:rsid w:val="009050C6"/>
    <w:rsid w:val="0091365A"/>
    <w:rsid w:val="00951553"/>
    <w:rsid w:val="00955E32"/>
    <w:rsid w:val="0097181E"/>
    <w:rsid w:val="00990B3C"/>
    <w:rsid w:val="009D1FBA"/>
    <w:rsid w:val="009F4681"/>
    <w:rsid w:val="00A01D13"/>
    <w:rsid w:val="00A121B3"/>
    <w:rsid w:val="00A52F73"/>
    <w:rsid w:val="00A8651A"/>
    <w:rsid w:val="00AA4303"/>
    <w:rsid w:val="00AB6132"/>
    <w:rsid w:val="00AD2B6E"/>
    <w:rsid w:val="00AF02E0"/>
    <w:rsid w:val="00B152AF"/>
    <w:rsid w:val="00B53D5A"/>
    <w:rsid w:val="00B61F7F"/>
    <w:rsid w:val="00B65777"/>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65E17"/>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0D53"/>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41E4-C628-4318-A96C-7236839B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Market Permit Terms and Conditions</vt:lpstr>
    </vt:vector>
  </TitlesOfParts>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Permit Terms and Conditions</dc:title>
  <dc:subject/>
  <dc:creator/>
  <cp:keywords/>
  <cp:lastModifiedBy/>
  <cp:revision>1</cp:revision>
  <dcterms:created xsi:type="dcterms:W3CDTF">2025-04-08T02:11:00Z</dcterms:created>
  <dcterms:modified xsi:type="dcterms:W3CDTF">2025-04-08T02:33:00Z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20250408121934284</vt:lpwstr>
  </property>
</Properties>
</file>