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4C6B" w14:textId="3909134A" w:rsidR="0090283D" w:rsidRDefault="00BF6325" w:rsidP="00A36809">
      <w:pPr>
        <w:spacing w:after="0"/>
        <w:jc w:val="right"/>
      </w:pPr>
      <w:r>
        <w:t xml:space="preserve"> </w:t>
      </w:r>
      <w:r w:rsidR="4BAE1C11">
        <w:rPr>
          <w:noProof/>
          <w:color w:val="2B579A"/>
          <w:shd w:val="clear" w:color="auto" w:fill="E6E6E6"/>
        </w:rPr>
        <w:drawing>
          <wp:inline distT="0" distB="0" distL="0" distR="0" wp14:anchorId="5AD9F9EC" wp14:editId="165D692A">
            <wp:extent cx="990600" cy="962025"/>
            <wp:effectExtent l="0" t="0" r="0" b="0"/>
            <wp:docPr id="679433091" name="Picture 67943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962025"/>
                    </a:xfrm>
                    <a:prstGeom prst="rect">
                      <a:avLst/>
                    </a:prstGeom>
                  </pic:spPr>
                </pic:pic>
              </a:graphicData>
            </a:graphic>
          </wp:inline>
        </w:drawing>
      </w:r>
    </w:p>
    <w:p w14:paraId="5B99C855" w14:textId="01DFEE52" w:rsidR="0090283D" w:rsidRPr="006F1EFA" w:rsidRDefault="006F1EFA" w:rsidP="006F1EFA">
      <w:pPr>
        <w:pStyle w:val="Heading1"/>
      </w:pPr>
      <w:r w:rsidRPr="006F1EFA">
        <w:t xml:space="preserve">Conditions of issue and use - </w:t>
      </w:r>
    </w:p>
    <w:p w14:paraId="7DF19854" w14:textId="5E0E66A2" w:rsidR="0090283D" w:rsidRPr="006F1EFA" w:rsidRDefault="006F1EFA" w:rsidP="006F1EFA">
      <w:pPr>
        <w:pStyle w:val="Heading1"/>
      </w:pPr>
      <w:r w:rsidRPr="006F1EFA">
        <w:t>City Access parking permit</w:t>
      </w:r>
    </w:p>
    <w:p w14:paraId="5630AD66" w14:textId="77777777" w:rsidR="0090283D" w:rsidRPr="00A36809" w:rsidRDefault="0090283D" w:rsidP="16D77FFB">
      <w:pPr>
        <w:spacing w:after="0"/>
        <w:jc w:val="both"/>
        <w:rPr>
          <w:rFonts w:eastAsia="Arial" w:cs="Arial"/>
        </w:rPr>
      </w:pPr>
    </w:p>
    <w:p w14:paraId="68DB8B32" w14:textId="75BF257E" w:rsidR="19D648A7" w:rsidRPr="00B95F5F" w:rsidRDefault="19D648A7" w:rsidP="0016069E">
      <w:pPr>
        <w:spacing w:after="0"/>
        <w:rPr>
          <w:b/>
          <w:bCs/>
        </w:rPr>
      </w:pPr>
      <w:bookmarkStart w:id="0" w:name="Med_Practitioner"/>
      <w:bookmarkEnd w:id="0"/>
      <w:r w:rsidRPr="00B95F5F">
        <w:rPr>
          <w:b/>
          <w:bCs/>
        </w:rPr>
        <w:t xml:space="preserve">Please keep this ‘Conditions of Issue and Use’ page for your reference  </w:t>
      </w:r>
    </w:p>
    <w:p w14:paraId="6C9C5F45" w14:textId="77777777" w:rsidR="00A36809" w:rsidRPr="00BF6325" w:rsidRDefault="00A36809" w:rsidP="0016069E">
      <w:pPr>
        <w:spacing w:after="0"/>
      </w:pPr>
    </w:p>
    <w:p w14:paraId="1D555C4E" w14:textId="7AD202C3" w:rsidR="19D648A7" w:rsidRPr="00BF6325" w:rsidRDefault="19D648A7" w:rsidP="00D84AEF">
      <w:pPr>
        <w:pStyle w:val="ListParagraph"/>
        <w:numPr>
          <w:ilvl w:val="0"/>
          <w:numId w:val="3"/>
        </w:numPr>
        <w:spacing w:after="0"/>
      </w:pPr>
      <w:r w:rsidRPr="00BF6325">
        <w:t xml:space="preserve">You must apply for a permit by using the online application form found at </w:t>
      </w:r>
      <w:hyperlink r:id="rId9" w:history="1">
        <w:r w:rsidR="00A052F6" w:rsidRPr="003627B3">
          <w:rPr>
            <w:rStyle w:val="Hyperlink"/>
          </w:rPr>
          <w:t>www.melbourne.vic.gov.au/parkingpermits</w:t>
        </w:r>
      </w:hyperlink>
      <w:r w:rsidRPr="00BF6325">
        <w:t xml:space="preserve">. Any proof, as requested on the application, must be supplied before any permit(s) is issued. </w:t>
      </w:r>
    </w:p>
    <w:p w14:paraId="0FDB3CE8" w14:textId="763D8012" w:rsidR="19D648A7" w:rsidRPr="00BF6325" w:rsidRDefault="19D648A7" w:rsidP="00D84AEF">
      <w:pPr>
        <w:pStyle w:val="ListParagraph"/>
        <w:numPr>
          <w:ilvl w:val="0"/>
          <w:numId w:val="3"/>
        </w:numPr>
        <w:spacing w:after="0"/>
      </w:pPr>
      <w:r w:rsidRPr="00BF6325">
        <w:t xml:space="preserve">Any permit which is copied, reproduced in any fashion, or sold will be cancelled and may not be replaced. </w:t>
      </w:r>
    </w:p>
    <w:p w14:paraId="318D09F4" w14:textId="197796AF" w:rsidR="19D648A7" w:rsidRPr="00BF6325" w:rsidRDefault="19D648A7" w:rsidP="00D84AEF">
      <w:pPr>
        <w:pStyle w:val="ListParagraph"/>
        <w:numPr>
          <w:ilvl w:val="0"/>
          <w:numId w:val="3"/>
        </w:numPr>
        <w:spacing w:after="0"/>
      </w:pPr>
      <w:r w:rsidRPr="00BF6325">
        <w:t xml:space="preserve">Any permit which is obtained as a result of providing false or misleading information will be cancelled and the permit holder will be ineligible to obtain a permit for a period of 12 months. </w:t>
      </w:r>
    </w:p>
    <w:p w14:paraId="24BFA0DE" w14:textId="4729D19C" w:rsidR="19D648A7" w:rsidRPr="00BF6325" w:rsidRDefault="19D648A7" w:rsidP="00D84AEF">
      <w:pPr>
        <w:pStyle w:val="ListParagraph"/>
        <w:numPr>
          <w:ilvl w:val="0"/>
          <w:numId w:val="3"/>
        </w:numPr>
        <w:spacing w:after="0"/>
      </w:pPr>
      <w:r w:rsidRPr="00BF6325">
        <w:t xml:space="preserve">An official letter (on letterhead) from the applicant’s employer or educational institution must be provided at the time of application confirming their work or study within the municipality. </w:t>
      </w:r>
    </w:p>
    <w:p w14:paraId="23DBA92B" w14:textId="4572BA7A" w:rsidR="19D648A7" w:rsidRPr="00BF6325" w:rsidRDefault="19D648A7" w:rsidP="00D84AEF">
      <w:pPr>
        <w:pStyle w:val="ListParagraph"/>
        <w:spacing w:after="0"/>
      </w:pPr>
      <w:r w:rsidRPr="00BF6325">
        <w:t xml:space="preserve">OR </w:t>
      </w:r>
    </w:p>
    <w:p w14:paraId="21D260BD" w14:textId="285DF1C6" w:rsidR="19D648A7" w:rsidRPr="00BF6325" w:rsidRDefault="19D648A7" w:rsidP="00D84AEF">
      <w:pPr>
        <w:pStyle w:val="ListParagraph"/>
        <w:spacing w:after="0"/>
      </w:pPr>
      <w:r w:rsidRPr="00BF6325">
        <w:t xml:space="preserve">An official letter (on letterhead) from the applicant’s medical specialist must be provided at the time of application confirming their ongoing requirement for medical treatment within the municipality. The letter supplied must be dated within three months of the application. </w:t>
      </w:r>
    </w:p>
    <w:p w14:paraId="12347B3A" w14:textId="39D41082" w:rsidR="19D648A7" w:rsidRPr="00BF6325" w:rsidRDefault="19D648A7" w:rsidP="00D84AEF">
      <w:pPr>
        <w:pStyle w:val="ListParagraph"/>
        <w:numPr>
          <w:ilvl w:val="0"/>
          <w:numId w:val="3"/>
        </w:numPr>
        <w:spacing w:after="0"/>
      </w:pPr>
      <w:r w:rsidRPr="00BF6325">
        <w:t xml:space="preserve">The permit will expire on the date shown on the permit. </w:t>
      </w:r>
    </w:p>
    <w:p w14:paraId="5BA24476" w14:textId="27D98E3C" w:rsidR="19D648A7" w:rsidRPr="00BF6325" w:rsidRDefault="19D648A7" w:rsidP="00D84AEF">
      <w:pPr>
        <w:pStyle w:val="ListParagraph"/>
        <w:numPr>
          <w:ilvl w:val="0"/>
          <w:numId w:val="3"/>
        </w:numPr>
        <w:spacing w:after="0"/>
      </w:pPr>
      <w:r w:rsidRPr="00BF6325">
        <w:t xml:space="preserve">The permit will show the registration number of the vehicle(s) for which it is issued. It is not transferable. </w:t>
      </w:r>
    </w:p>
    <w:p w14:paraId="45A67446" w14:textId="3662F1FC" w:rsidR="19D648A7" w:rsidRPr="00BF6325" w:rsidRDefault="19D648A7" w:rsidP="00D84AEF">
      <w:pPr>
        <w:pStyle w:val="ListParagraph"/>
        <w:numPr>
          <w:ilvl w:val="0"/>
          <w:numId w:val="3"/>
        </w:numPr>
        <w:spacing w:after="0"/>
      </w:pPr>
      <w:r w:rsidRPr="00BF6325">
        <w:t xml:space="preserve">The permit holder may nominate up to three vehicle registration numbers on the permit. </w:t>
      </w:r>
    </w:p>
    <w:p w14:paraId="55381A29" w14:textId="425D06E6" w:rsidR="19D648A7" w:rsidRPr="00BF6325" w:rsidRDefault="19D648A7" w:rsidP="00D84AEF">
      <w:pPr>
        <w:pStyle w:val="ListParagraph"/>
        <w:numPr>
          <w:ilvl w:val="0"/>
          <w:numId w:val="3"/>
        </w:numPr>
        <w:spacing w:after="0"/>
      </w:pPr>
      <w:r w:rsidRPr="00BF6325">
        <w:t xml:space="preserve">The issue of the permit to any person(s) does not guarantee the availability of any parking space(s) to the holder(s). </w:t>
      </w:r>
    </w:p>
    <w:p w14:paraId="5953DA9F" w14:textId="50CDA711" w:rsidR="19D648A7" w:rsidRPr="00BF6325" w:rsidRDefault="19D648A7" w:rsidP="00D84AEF">
      <w:pPr>
        <w:pStyle w:val="ListParagraph"/>
        <w:numPr>
          <w:ilvl w:val="0"/>
          <w:numId w:val="3"/>
        </w:numPr>
        <w:spacing w:after="0"/>
      </w:pPr>
      <w:r w:rsidRPr="00BF6325">
        <w:t xml:space="preserve">The City of Melbourne will endeavour to process all permit applications within 10 working days of receipt. </w:t>
      </w:r>
    </w:p>
    <w:p w14:paraId="4E956918" w14:textId="227D43F7" w:rsidR="19D648A7" w:rsidRPr="00BF6325" w:rsidRDefault="19D648A7" w:rsidP="00D84AEF">
      <w:pPr>
        <w:pStyle w:val="ListParagraph"/>
        <w:numPr>
          <w:ilvl w:val="0"/>
          <w:numId w:val="3"/>
        </w:numPr>
        <w:spacing w:after="0"/>
      </w:pPr>
      <w:r w:rsidRPr="00BF6325">
        <w:t xml:space="preserve">There is no fee for the City Access for People with Disabilities annual parking permits. </w:t>
      </w:r>
    </w:p>
    <w:p w14:paraId="4F8E36AC" w14:textId="0B4D5E33" w:rsidR="19D648A7" w:rsidRPr="00BF6325" w:rsidRDefault="19D648A7" w:rsidP="00D84AEF">
      <w:pPr>
        <w:pStyle w:val="ListParagraph"/>
        <w:numPr>
          <w:ilvl w:val="0"/>
          <w:numId w:val="3"/>
        </w:numPr>
        <w:spacing w:after="0"/>
      </w:pPr>
      <w:r w:rsidRPr="00BF6325">
        <w:t xml:space="preserve">Permit holders are subject to ‘No Stopping’, ‘Clearway’, ‘Loading Zone’, ‘Bus Zone’, ‘Disabled Zone’ and ‘Taxi Rank’ restrictions where applicable. </w:t>
      </w:r>
    </w:p>
    <w:p w14:paraId="335CBB03" w14:textId="798F05EA" w:rsidR="19D648A7" w:rsidRPr="00BF6325" w:rsidRDefault="19D648A7" w:rsidP="00D84AEF">
      <w:pPr>
        <w:pStyle w:val="ListParagraph"/>
        <w:numPr>
          <w:ilvl w:val="0"/>
          <w:numId w:val="3"/>
        </w:numPr>
        <w:spacing w:after="0"/>
      </w:pPr>
      <w:r w:rsidRPr="00BF6325">
        <w:t xml:space="preserve">The use of parking spaces in parking areas to which the parking permit applies may be suspended by a member of the police or by authorised officers of the City of Melbourne at any time. </w:t>
      </w:r>
    </w:p>
    <w:p w14:paraId="5E98406D" w14:textId="094E9C20" w:rsidR="19D648A7" w:rsidRPr="00BF6325" w:rsidRDefault="19D648A7" w:rsidP="00D84AEF">
      <w:pPr>
        <w:pStyle w:val="ListParagraph"/>
        <w:numPr>
          <w:ilvl w:val="0"/>
          <w:numId w:val="3"/>
        </w:numPr>
        <w:spacing w:after="0"/>
      </w:pPr>
      <w:r w:rsidRPr="00BF6325">
        <w:t xml:space="preserve">Failure to display the permit on the vehicle so that all inscriptions are clearly visible from the outside of the passenger side of the front windscreen of the vehicle may result in a parking infringement notice. </w:t>
      </w:r>
    </w:p>
    <w:p w14:paraId="1D0652FD" w14:textId="44EADBB7" w:rsidR="19D648A7" w:rsidRPr="00BF6325" w:rsidRDefault="19D648A7" w:rsidP="00D84AEF">
      <w:pPr>
        <w:pStyle w:val="ListParagraph"/>
        <w:numPr>
          <w:ilvl w:val="0"/>
          <w:numId w:val="3"/>
        </w:numPr>
        <w:spacing w:after="0"/>
      </w:pPr>
      <w:r w:rsidRPr="00BF6325">
        <w:t xml:space="preserve">The permit will cease to be valid in the event that: </w:t>
      </w:r>
    </w:p>
    <w:p w14:paraId="4953AB35" w14:textId="5A2052CC" w:rsidR="19D648A7" w:rsidRPr="00BF6325" w:rsidRDefault="19D648A7" w:rsidP="00D84AEF">
      <w:pPr>
        <w:pStyle w:val="ListParagraph"/>
        <w:numPr>
          <w:ilvl w:val="0"/>
          <w:numId w:val="1"/>
        </w:numPr>
        <w:spacing w:after="0"/>
      </w:pPr>
      <w:r w:rsidRPr="00BF6325">
        <w:t xml:space="preserve">The permit is being used by anyone other than the nominated permit holder. </w:t>
      </w:r>
    </w:p>
    <w:p w14:paraId="2CBD4866" w14:textId="33038F2B" w:rsidR="19D648A7" w:rsidRPr="00BF6325" w:rsidRDefault="19D648A7" w:rsidP="00D84AEF">
      <w:pPr>
        <w:pStyle w:val="ListParagraph"/>
        <w:numPr>
          <w:ilvl w:val="0"/>
          <w:numId w:val="1"/>
        </w:numPr>
        <w:spacing w:after="0"/>
      </w:pPr>
      <w:r w:rsidRPr="00BF6325">
        <w:t xml:space="preserve">The person(s) in whose name(s) the permit is issued ceases to require access for the purpose for which it has been issued. </w:t>
      </w:r>
    </w:p>
    <w:p w14:paraId="630374AA" w14:textId="544D4CD4" w:rsidR="19D648A7" w:rsidRPr="00BF6325" w:rsidRDefault="19D648A7" w:rsidP="00D84AEF">
      <w:pPr>
        <w:pStyle w:val="ListParagraph"/>
        <w:numPr>
          <w:ilvl w:val="0"/>
          <w:numId w:val="3"/>
        </w:numPr>
        <w:spacing w:after="0"/>
      </w:pPr>
      <w:r w:rsidRPr="00BF6325">
        <w:t xml:space="preserve">The holder of a City Access for People with Disabilities permit is a person with a permanent ambulatory disability. Holders are authorised to park their vehicle in a lawfully </w:t>
      </w:r>
      <w:proofErr w:type="gramStart"/>
      <w:r w:rsidRPr="00BF6325">
        <w:t>designated green-signed</w:t>
      </w:r>
      <w:proofErr w:type="gramEnd"/>
      <w:r w:rsidRPr="00BF6325">
        <w:t xml:space="preserve"> parking area within the City of Melbourne for a period longer than fixed. </w:t>
      </w:r>
    </w:p>
    <w:p w14:paraId="01EE87F4" w14:textId="1F3B9C76" w:rsidR="19D648A7" w:rsidRPr="00BF6325" w:rsidRDefault="19D648A7" w:rsidP="00D84AEF">
      <w:pPr>
        <w:pStyle w:val="ListParagraph"/>
        <w:numPr>
          <w:ilvl w:val="0"/>
          <w:numId w:val="3"/>
        </w:numPr>
        <w:spacing w:after="0"/>
      </w:pPr>
      <w:r w:rsidRPr="00BF6325">
        <w:lastRenderedPageBreak/>
        <w:t xml:space="preserve">To be eligible for a City Access for People with Disabilities permit, the applicant must also hold a </w:t>
      </w:r>
      <w:r w:rsidR="320E9C58" w:rsidRPr="00BF6325">
        <w:t>valid</w:t>
      </w:r>
      <w:r w:rsidRPr="00BF6325">
        <w:t xml:space="preserve"> </w:t>
      </w:r>
      <w:r w:rsidR="6C71D0A8" w:rsidRPr="00BF6325">
        <w:t xml:space="preserve">Australian Disabilities Parking Permit </w:t>
      </w:r>
      <w:r w:rsidR="1D527A82" w:rsidRPr="00BF6325">
        <w:t xml:space="preserve">or Parking permit for people with disabilities </w:t>
      </w:r>
      <w:r w:rsidRPr="00BF6325">
        <w:t>and show proof of this at the time of application</w:t>
      </w:r>
      <w:r w:rsidR="7CDC3AAD" w:rsidRPr="00BF6325">
        <w:t>.</w:t>
      </w:r>
      <w:r w:rsidRPr="00BF6325">
        <w:t xml:space="preserve"> </w:t>
      </w:r>
    </w:p>
    <w:p w14:paraId="6845A938" w14:textId="27DBCBFA" w:rsidR="19D648A7" w:rsidRPr="00BF6325" w:rsidRDefault="19D648A7" w:rsidP="00D84AEF">
      <w:pPr>
        <w:pStyle w:val="ListParagraph"/>
        <w:numPr>
          <w:ilvl w:val="0"/>
          <w:numId w:val="3"/>
        </w:numPr>
        <w:spacing w:after="0"/>
      </w:pPr>
      <w:r w:rsidRPr="00BF6325">
        <w:t xml:space="preserve">The City Access for People with Disabilities permit must be displayed in conjunction with a Category 1 or Category 2 </w:t>
      </w:r>
      <w:r w:rsidR="6F885EF2" w:rsidRPr="00BF6325">
        <w:t xml:space="preserve">Australian Disabilities </w:t>
      </w:r>
      <w:r w:rsidRPr="00BF6325">
        <w:t xml:space="preserve">Parking Permit at all times. </w:t>
      </w:r>
    </w:p>
    <w:p w14:paraId="5C39CBF3" w14:textId="5D61A85C" w:rsidR="19D648A7" w:rsidRPr="00BF6325" w:rsidRDefault="19D648A7" w:rsidP="00D84AEF">
      <w:pPr>
        <w:pStyle w:val="ListParagraph"/>
        <w:numPr>
          <w:ilvl w:val="0"/>
          <w:numId w:val="3"/>
        </w:numPr>
        <w:spacing w:after="0"/>
      </w:pPr>
      <w:r w:rsidRPr="00BF6325">
        <w:t xml:space="preserve">The City of Melbourne reserves the right to request further information or documents to support this application. </w:t>
      </w:r>
    </w:p>
    <w:p w14:paraId="5138145A" w14:textId="3D71675F" w:rsidR="19D648A7" w:rsidRPr="00BF6325" w:rsidRDefault="19D648A7" w:rsidP="00D84AEF">
      <w:pPr>
        <w:pStyle w:val="ListParagraph"/>
        <w:numPr>
          <w:ilvl w:val="0"/>
          <w:numId w:val="3"/>
        </w:numPr>
        <w:spacing w:after="0"/>
      </w:pPr>
      <w:r w:rsidRPr="00BF6325">
        <w:t xml:space="preserve">The City of Melbourne reserves the right to withdraw this permit at any time. </w:t>
      </w:r>
    </w:p>
    <w:p w14:paraId="4D63BAF2" w14:textId="12A03DA3" w:rsidR="19D648A7" w:rsidRPr="00BF6325" w:rsidRDefault="19D648A7" w:rsidP="00D84AEF">
      <w:pPr>
        <w:pStyle w:val="ListParagraph"/>
        <w:numPr>
          <w:ilvl w:val="0"/>
          <w:numId w:val="3"/>
        </w:numPr>
        <w:spacing w:after="0"/>
      </w:pPr>
      <w:r w:rsidRPr="00BF6325">
        <w:t xml:space="preserve">The City of Melbourne reserves the right to change the Conditions of Issue and Use of this permit at any time. </w:t>
      </w:r>
    </w:p>
    <w:p w14:paraId="2C46D77C" w14:textId="14BEEA96" w:rsidR="19D648A7" w:rsidRPr="00BF6325" w:rsidRDefault="19D648A7" w:rsidP="00D84AEF">
      <w:pPr>
        <w:pStyle w:val="ListParagraph"/>
        <w:numPr>
          <w:ilvl w:val="0"/>
          <w:numId w:val="3"/>
        </w:numPr>
        <w:spacing w:after="0"/>
      </w:pPr>
      <w:r w:rsidRPr="00BF6325">
        <w:t xml:space="preserve">Any permit which is altered, copied, reproduced in any fashion, leased, traded, sold or offered as part of a transaction is no longer valid and will be cancelled. In such cases, permits may not be </w:t>
      </w:r>
      <w:r w:rsidR="0087526E" w:rsidRPr="00BF6325">
        <w:t>replaced,</w:t>
      </w:r>
      <w:r w:rsidRPr="00BF6325">
        <w:t xml:space="preserve"> and permit holders may be excluded from the scheme. </w:t>
      </w:r>
    </w:p>
    <w:p w14:paraId="06D6F44A" w14:textId="545CAC1E" w:rsidR="16D77FFB" w:rsidRPr="00BF6325" w:rsidRDefault="16D77FFB" w:rsidP="00D84AEF">
      <w:pPr>
        <w:spacing w:after="0"/>
      </w:pPr>
    </w:p>
    <w:p w14:paraId="6CF695B8" w14:textId="1A0DA8A8" w:rsidR="19D648A7" w:rsidRPr="00B95F5F" w:rsidRDefault="19D648A7" w:rsidP="00D84AEF">
      <w:pPr>
        <w:spacing w:after="0"/>
        <w:rPr>
          <w:b/>
          <w:bCs/>
        </w:rPr>
      </w:pPr>
      <w:r w:rsidRPr="00B95F5F">
        <w:rPr>
          <w:b/>
          <w:bCs/>
        </w:rPr>
        <w:t xml:space="preserve">Replacement permit </w:t>
      </w:r>
    </w:p>
    <w:p w14:paraId="5954F4BF" w14:textId="2074C57B" w:rsidR="19D648A7" w:rsidRPr="00BF6325" w:rsidRDefault="19D648A7" w:rsidP="0016069E">
      <w:pPr>
        <w:pStyle w:val="ListParagraph"/>
        <w:numPr>
          <w:ilvl w:val="0"/>
          <w:numId w:val="3"/>
        </w:numPr>
        <w:spacing w:after="0"/>
      </w:pPr>
      <w:r w:rsidRPr="00BF6325">
        <w:t xml:space="preserve">The permit holder or the permit holder’s agent may request a replacement permit by submitting a Statutory Declaration outlining the reasons for replacement. </w:t>
      </w:r>
    </w:p>
    <w:p w14:paraId="557EA367" w14:textId="6BED061A" w:rsidR="16D01046" w:rsidRPr="00BF6325" w:rsidRDefault="16D01046" w:rsidP="0016069E">
      <w:pPr>
        <w:pStyle w:val="ListParagraph"/>
        <w:numPr>
          <w:ilvl w:val="0"/>
          <w:numId w:val="3"/>
        </w:numPr>
        <w:spacing w:after="0"/>
      </w:pPr>
      <w:r w:rsidRPr="00BF6325">
        <w:t>If a permit holder changes the registration number of their vehicle(s), the City of Melbourne must be notified via online.</w:t>
      </w:r>
    </w:p>
    <w:p w14:paraId="0483E3EA" w14:textId="54B9654B" w:rsidR="19D648A7" w:rsidRPr="00BF6325" w:rsidRDefault="19D648A7" w:rsidP="0016069E">
      <w:pPr>
        <w:pStyle w:val="ListParagraph"/>
        <w:numPr>
          <w:ilvl w:val="0"/>
          <w:numId w:val="3"/>
        </w:numPr>
        <w:spacing w:after="0"/>
      </w:pPr>
      <w:r w:rsidRPr="00BF6325">
        <w:t>If a permit is damaged or unusable, a replacement permit will only be issued upon the return of the old permi</w:t>
      </w:r>
      <w:r w:rsidR="00A36809" w:rsidRPr="00BF6325">
        <w:t>t</w:t>
      </w:r>
      <w:r w:rsidR="51DB25B8" w:rsidRPr="00BF6325">
        <w:t>.</w:t>
      </w:r>
    </w:p>
    <w:p w14:paraId="7FDD8D13" w14:textId="30D7F870" w:rsidR="19D648A7" w:rsidRPr="00BF6325" w:rsidRDefault="19D648A7" w:rsidP="0016069E">
      <w:pPr>
        <w:pStyle w:val="ListParagraph"/>
        <w:numPr>
          <w:ilvl w:val="0"/>
          <w:numId w:val="3"/>
        </w:numPr>
        <w:spacing w:after="0"/>
      </w:pPr>
      <w:r w:rsidRPr="00BF6325">
        <w:t xml:space="preserve">If a change of vehicle registration is required, a replacement permit with the new registration details will only be issued upon the return of the old permit </w:t>
      </w:r>
      <w:r w:rsidR="61B9C0BE" w:rsidRPr="00BF6325">
        <w:t xml:space="preserve">via post. </w:t>
      </w:r>
      <w:r w:rsidRPr="00BF6325">
        <w:t>and the receipt of the declaration.</w:t>
      </w:r>
    </w:p>
    <w:p w14:paraId="5561BD67" w14:textId="0F2F7F16" w:rsidR="7C3F3E7D" w:rsidRPr="00BF6325" w:rsidRDefault="7C3F3E7D" w:rsidP="0016069E">
      <w:pPr>
        <w:pStyle w:val="ListParagraph"/>
        <w:spacing w:after="0"/>
        <w:ind w:left="0" w:firstLine="720"/>
      </w:pPr>
      <w:r w:rsidRPr="00BF6325">
        <w:t>Return to:</w:t>
      </w:r>
    </w:p>
    <w:p w14:paraId="43CEBCEF" w14:textId="5C570276" w:rsidR="7C3F3E7D" w:rsidRPr="00BF6325" w:rsidRDefault="7C3F3E7D" w:rsidP="0016069E">
      <w:pPr>
        <w:pStyle w:val="ListParagraph"/>
        <w:spacing w:after="0"/>
        <w:ind w:left="0" w:firstLine="720"/>
      </w:pPr>
      <w:r w:rsidRPr="00BF6325">
        <w:t>City of Melbourne Permits Team</w:t>
      </w:r>
    </w:p>
    <w:p w14:paraId="58DD160E" w14:textId="2D50E925" w:rsidR="7C3F3E7D" w:rsidRPr="00BF6325" w:rsidRDefault="7C3F3E7D" w:rsidP="0016069E">
      <w:pPr>
        <w:pStyle w:val="ListParagraph"/>
        <w:spacing w:after="0"/>
        <w:ind w:left="0" w:firstLine="720"/>
      </w:pPr>
      <w:r w:rsidRPr="00BF6325">
        <w:t>PO Box 488</w:t>
      </w:r>
    </w:p>
    <w:p w14:paraId="3C873E80" w14:textId="37B1F391" w:rsidR="7C3F3E7D" w:rsidRPr="00BF6325" w:rsidRDefault="7C3F3E7D" w:rsidP="0016069E">
      <w:pPr>
        <w:pStyle w:val="ListParagraph"/>
        <w:spacing w:after="0"/>
        <w:ind w:left="0" w:firstLine="720"/>
      </w:pPr>
      <w:r w:rsidRPr="00BF6325">
        <w:t>Melbourne VIC 3001</w:t>
      </w:r>
    </w:p>
    <w:p w14:paraId="72F4EF00" w14:textId="49161C2B" w:rsidR="16D77FFB" w:rsidRPr="00BF6325" w:rsidRDefault="16D77FFB" w:rsidP="0016069E">
      <w:pPr>
        <w:pStyle w:val="ListParagraph"/>
        <w:spacing w:after="0"/>
      </w:pPr>
    </w:p>
    <w:p w14:paraId="51C1D1E9" w14:textId="41FBD8EB" w:rsidR="19D648A7" w:rsidRPr="00BF6325" w:rsidRDefault="19D648A7" w:rsidP="0016069E">
      <w:pPr>
        <w:pStyle w:val="ListParagraph"/>
        <w:numPr>
          <w:ilvl w:val="0"/>
          <w:numId w:val="3"/>
        </w:numPr>
        <w:spacing w:after="0"/>
      </w:pPr>
      <w:r w:rsidRPr="00BF6325">
        <w:t xml:space="preserve"> Further information </w:t>
      </w:r>
      <w:proofErr w:type="spellStart"/>
      <w:r w:rsidRPr="00BF6325">
        <w:t>maybe</w:t>
      </w:r>
      <w:proofErr w:type="spellEnd"/>
      <w:r w:rsidRPr="00BF6325">
        <w:t xml:space="preserve"> requested to confirm proof of vehicle ownership. </w:t>
      </w:r>
    </w:p>
    <w:p w14:paraId="43350FB9" w14:textId="7B3A423F" w:rsidR="19D648A7" w:rsidRPr="00BF6325" w:rsidRDefault="19D648A7" w:rsidP="0016069E">
      <w:pPr>
        <w:pStyle w:val="ListParagraph"/>
        <w:numPr>
          <w:ilvl w:val="0"/>
          <w:numId w:val="3"/>
        </w:numPr>
        <w:spacing w:after="0"/>
      </w:pPr>
      <w:r w:rsidRPr="00BF6325">
        <w:t xml:space="preserve">If a permit is reported stolen, we require a copy of the police </w:t>
      </w:r>
      <w:r w:rsidR="0087526E" w:rsidRPr="00BF6325">
        <w:t>report,</w:t>
      </w:r>
      <w:r w:rsidRPr="00BF6325">
        <w:t xml:space="preserve"> and a replacement permit may be issued. </w:t>
      </w:r>
    </w:p>
    <w:p w14:paraId="277B8F14" w14:textId="514FBD6F" w:rsidR="19D648A7" w:rsidRPr="00BF6325" w:rsidRDefault="19D648A7" w:rsidP="0016069E">
      <w:pPr>
        <w:pStyle w:val="ListParagraph"/>
        <w:numPr>
          <w:ilvl w:val="0"/>
          <w:numId w:val="3"/>
        </w:numPr>
        <w:spacing w:after="0"/>
      </w:pPr>
      <w:r w:rsidRPr="00BF6325">
        <w:t xml:space="preserve">Requests for replacement permits may be charged where applicable. </w:t>
      </w:r>
    </w:p>
    <w:p w14:paraId="4C5EB765" w14:textId="223F3435" w:rsidR="19D648A7" w:rsidRPr="00BF6325" w:rsidRDefault="19D648A7" w:rsidP="0016069E">
      <w:pPr>
        <w:pStyle w:val="ListParagraph"/>
        <w:numPr>
          <w:ilvl w:val="0"/>
          <w:numId w:val="3"/>
        </w:numPr>
        <w:spacing w:after="0"/>
      </w:pPr>
      <w:r w:rsidRPr="00BF6325">
        <w:t xml:space="preserve">City of Melbourne reserves the right to refuse a request for replacement. </w:t>
      </w:r>
    </w:p>
    <w:p w14:paraId="4D69061A" w14:textId="25373A79" w:rsidR="16D77FFB" w:rsidRPr="00BF6325" w:rsidRDefault="16D77FFB" w:rsidP="0016069E">
      <w:pPr>
        <w:spacing w:after="0"/>
      </w:pPr>
    </w:p>
    <w:p w14:paraId="106F07E3" w14:textId="46286CDC" w:rsidR="19D648A7" w:rsidRPr="00B95F5F" w:rsidRDefault="19D648A7" w:rsidP="0016069E">
      <w:pPr>
        <w:spacing w:after="0"/>
        <w:rPr>
          <w:b/>
          <w:bCs/>
        </w:rPr>
      </w:pPr>
      <w:r w:rsidRPr="00B95F5F">
        <w:rPr>
          <w:b/>
          <w:bCs/>
        </w:rPr>
        <w:t xml:space="preserve">Timelines </w:t>
      </w:r>
    </w:p>
    <w:p w14:paraId="39806B5B" w14:textId="241B8BE6" w:rsidR="19D648A7" w:rsidRPr="00BF6325" w:rsidRDefault="19D648A7" w:rsidP="0016069E">
      <w:pPr>
        <w:pStyle w:val="ListParagraph"/>
        <w:numPr>
          <w:ilvl w:val="0"/>
          <w:numId w:val="3"/>
        </w:numPr>
        <w:spacing w:after="0"/>
      </w:pPr>
      <w:r w:rsidRPr="00BF6325">
        <w:t xml:space="preserve">Permits will expire one year from the date of issue. The expiry date is shown on the permit. </w:t>
      </w:r>
    </w:p>
    <w:p w14:paraId="799FFF12" w14:textId="36CB30F0" w:rsidR="572D9764" w:rsidRPr="00BF6325" w:rsidRDefault="572D9764" w:rsidP="0016069E">
      <w:pPr>
        <w:pStyle w:val="ListParagraph"/>
        <w:numPr>
          <w:ilvl w:val="0"/>
          <w:numId w:val="3"/>
        </w:numPr>
        <w:spacing w:after="0"/>
      </w:pPr>
      <w:r w:rsidRPr="00BF6325">
        <w:t>U</w:t>
      </w:r>
      <w:r w:rsidR="19D648A7" w:rsidRPr="00BF6325">
        <w:t xml:space="preserve">pon expiry, the permit is no longer valid for exception from parking conditions and the permit holder must ensure the permit is destroyed. </w:t>
      </w:r>
    </w:p>
    <w:p w14:paraId="0C1E3D89" w14:textId="6D1C1E81" w:rsidR="19D648A7" w:rsidRPr="00BF6325" w:rsidRDefault="19D648A7" w:rsidP="0016069E">
      <w:pPr>
        <w:pStyle w:val="ListParagraph"/>
        <w:numPr>
          <w:ilvl w:val="0"/>
          <w:numId w:val="3"/>
        </w:numPr>
        <w:spacing w:after="0"/>
      </w:pPr>
      <w:r w:rsidRPr="00BF6325">
        <w:t xml:space="preserve">If desired, permit holders may renew their permit up to </w:t>
      </w:r>
      <w:r w:rsidR="010D901A" w:rsidRPr="00BF6325">
        <w:t xml:space="preserve">one </w:t>
      </w:r>
      <w:r w:rsidRPr="00BF6325">
        <w:t>month before the expiry date.</w:t>
      </w:r>
      <w:r w:rsidR="0087526E" w:rsidRPr="00BF6325">
        <w:t xml:space="preserve"> </w:t>
      </w:r>
      <w:r w:rsidRPr="00BF6325">
        <w:t xml:space="preserve">Permit holders may renew their permit up to one month after the expiry date, using the renewal notice supplied by the City of Melbourne. After this time, the applicant must complete a new application. </w:t>
      </w:r>
    </w:p>
    <w:p w14:paraId="24CA6B39" w14:textId="12C85A9F" w:rsidR="19D648A7" w:rsidRPr="00BF6325" w:rsidRDefault="19D648A7" w:rsidP="0016069E">
      <w:pPr>
        <w:pStyle w:val="ListParagraph"/>
        <w:numPr>
          <w:ilvl w:val="0"/>
          <w:numId w:val="3"/>
        </w:numPr>
        <w:spacing w:after="0"/>
      </w:pPr>
      <w:r w:rsidRPr="00BF6325">
        <w:t>The month and day of permit expiry will remain the same for the life of the permit number.</w:t>
      </w:r>
    </w:p>
    <w:p w14:paraId="503EAD82" w14:textId="065B534E" w:rsidR="16D77FFB" w:rsidRPr="00BF6325" w:rsidRDefault="16D77FFB" w:rsidP="0016069E">
      <w:pPr>
        <w:spacing w:after="0"/>
      </w:pPr>
    </w:p>
    <w:sectPr w:rsidR="16D77FFB" w:rsidRPr="00BF6325" w:rsidSect="003D008A">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B9376" w14:textId="77777777" w:rsidR="00F733CC" w:rsidRDefault="00F733CC" w:rsidP="00F733CC">
      <w:pPr>
        <w:spacing w:after="0" w:line="240" w:lineRule="auto"/>
      </w:pPr>
      <w:r>
        <w:separator/>
      </w:r>
    </w:p>
  </w:endnote>
  <w:endnote w:type="continuationSeparator" w:id="0">
    <w:p w14:paraId="5CD3B393" w14:textId="77777777" w:rsidR="00F733CC" w:rsidRDefault="00F733CC" w:rsidP="00F7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1040" w14:textId="77777777" w:rsidR="00F733CC" w:rsidRDefault="00F733CC" w:rsidP="00F733CC">
      <w:pPr>
        <w:spacing w:after="0" w:line="240" w:lineRule="auto"/>
      </w:pPr>
      <w:r>
        <w:separator/>
      </w:r>
    </w:p>
  </w:footnote>
  <w:footnote w:type="continuationSeparator" w:id="0">
    <w:p w14:paraId="4D53BD2E" w14:textId="77777777" w:rsidR="00F733CC" w:rsidRDefault="00F733CC" w:rsidP="00F73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ED0"/>
    <w:multiLevelType w:val="hybridMultilevel"/>
    <w:tmpl w:val="CD363270"/>
    <w:lvl w:ilvl="0" w:tplc="798A1E1E">
      <w:start w:val="1"/>
      <w:numFmt w:val="lowerLetter"/>
      <w:lvlText w:val="%1."/>
      <w:lvlJc w:val="left"/>
      <w:pPr>
        <w:ind w:left="1080" w:hanging="360"/>
      </w:pPr>
    </w:lvl>
    <w:lvl w:ilvl="1" w:tplc="BBA68430">
      <w:start w:val="1"/>
      <w:numFmt w:val="lowerLetter"/>
      <w:lvlText w:val="%2."/>
      <w:lvlJc w:val="left"/>
      <w:pPr>
        <w:ind w:left="1800" w:hanging="360"/>
      </w:pPr>
    </w:lvl>
    <w:lvl w:ilvl="2" w:tplc="9AEE3AE2">
      <w:start w:val="1"/>
      <w:numFmt w:val="lowerRoman"/>
      <w:lvlText w:val="%3."/>
      <w:lvlJc w:val="right"/>
      <w:pPr>
        <w:ind w:left="2520" w:hanging="180"/>
      </w:pPr>
    </w:lvl>
    <w:lvl w:ilvl="3" w:tplc="3C76C5CE">
      <w:start w:val="1"/>
      <w:numFmt w:val="decimal"/>
      <w:lvlText w:val="%4."/>
      <w:lvlJc w:val="left"/>
      <w:pPr>
        <w:ind w:left="3240" w:hanging="360"/>
      </w:pPr>
    </w:lvl>
    <w:lvl w:ilvl="4" w:tplc="08667DAA">
      <w:start w:val="1"/>
      <w:numFmt w:val="lowerLetter"/>
      <w:lvlText w:val="%5."/>
      <w:lvlJc w:val="left"/>
      <w:pPr>
        <w:ind w:left="3960" w:hanging="360"/>
      </w:pPr>
    </w:lvl>
    <w:lvl w:ilvl="5" w:tplc="49C4574E">
      <w:start w:val="1"/>
      <w:numFmt w:val="lowerRoman"/>
      <w:lvlText w:val="%6."/>
      <w:lvlJc w:val="right"/>
      <w:pPr>
        <w:ind w:left="4680" w:hanging="180"/>
      </w:pPr>
    </w:lvl>
    <w:lvl w:ilvl="6" w:tplc="A88EC204">
      <w:start w:val="1"/>
      <w:numFmt w:val="decimal"/>
      <w:lvlText w:val="%7."/>
      <w:lvlJc w:val="left"/>
      <w:pPr>
        <w:ind w:left="5400" w:hanging="360"/>
      </w:pPr>
    </w:lvl>
    <w:lvl w:ilvl="7" w:tplc="9236B51E">
      <w:start w:val="1"/>
      <w:numFmt w:val="lowerLetter"/>
      <w:lvlText w:val="%8."/>
      <w:lvlJc w:val="left"/>
      <w:pPr>
        <w:ind w:left="6120" w:hanging="360"/>
      </w:pPr>
    </w:lvl>
    <w:lvl w:ilvl="8" w:tplc="D64CBB40">
      <w:start w:val="1"/>
      <w:numFmt w:val="lowerRoman"/>
      <w:lvlText w:val="%9."/>
      <w:lvlJc w:val="right"/>
      <w:pPr>
        <w:ind w:left="6840" w:hanging="180"/>
      </w:pPr>
    </w:lvl>
  </w:abstractNum>
  <w:abstractNum w:abstractNumId="1" w15:restartNumberingAfterBreak="0">
    <w:nsid w:val="0C124234"/>
    <w:multiLevelType w:val="hybridMultilevel"/>
    <w:tmpl w:val="0B260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53115"/>
    <w:multiLevelType w:val="hybridMultilevel"/>
    <w:tmpl w:val="4F0AA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99251E"/>
    <w:multiLevelType w:val="hybridMultilevel"/>
    <w:tmpl w:val="2D7A0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C245A"/>
    <w:multiLevelType w:val="hybridMultilevel"/>
    <w:tmpl w:val="48B26C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BE68D1"/>
    <w:multiLevelType w:val="hybridMultilevel"/>
    <w:tmpl w:val="E860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A53B4"/>
    <w:multiLevelType w:val="hybridMultilevel"/>
    <w:tmpl w:val="DE1EA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740955"/>
    <w:multiLevelType w:val="hybridMultilevel"/>
    <w:tmpl w:val="88360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04ABD"/>
    <w:multiLevelType w:val="hybridMultilevel"/>
    <w:tmpl w:val="C9ECD7D4"/>
    <w:lvl w:ilvl="0" w:tplc="6F60550A">
      <w:start w:val="1"/>
      <w:numFmt w:val="upperLetter"/>
      <w:lvlText w:val="%1."/>
      <w:lvlJc w:val="left"/>
      <w:pPr>
        <w:ind w:left="720" w:hanging="360"/>
      </w:pPr>
    </w:lvl>
    <w:lvl w:ilvl="1" w:tplc="DA2079AC">
      <w:start w:val="1"/>
      <w:numFmt w:val="lowerLetter"/>
      <w:lvlText w:val="%2."/>
      <w:lvlJc w:val="left"/>
      <w:pPr>
        <w:ind w:left="1440" w:hanging="360"/>
      </w:pPr>
    </w:lvl>
    <w:lvl w:ilvl="2" w:tplc="4FDAB37A">
      <w:start w:val="1"/>
      <w:numFmt w:val="lowerRoman"/>
      <w:lvlText w:val="%3."/>
      <w:lvlJc w:val="right"/>
      <w:pPr>
        <w:ind w:left="2160" w:hanging="180"/>
      </w:pPr>
    </w:lvl>
    <w:lvl w:ilvl="3" w:tplc="E94A7B9A">
      <w:start w:val="1"/>
      <w:numFmt w:val="decimal"/>
      <w:lvlText w:val="%4."/>
      <w:lvlJc w:val="left"/>
      <w:pPr>
        <w:ind w:left="2880" w:hanging="360"/>
      </w:pPr>
    </w:lvl>
    <w:lvl w:ilvl="4" w:tplc="4EE2AF3E">
      <w:start w:val="1"/>
      <w:numFmt w:val="lowerLetter"/>
      <w:lvlText w:val="%5."/>
      <w:lvlJc w:val="left"/>
      <w:pPr>
        <w:ind w:left="3600" w:hanging="360"/>
      </w:pPr>
    </w:lvl>
    <w:lvl w:ilvl="5" w:tplc="641C2084">
      <w:start w:val="1"/>
      <w:numFmt w:val="lowerRoman"/>
      <w:lvlText w:val="%6."/>
      <w:lvlJc w:val="right"/>
      <w:pPr>
        <w:ind w:left="4320" w:hanging="180"/>
      </w:pPr>
    </w:lvl>
    <w:lvl w:ilvl="6" w:tplc="BD0C21F6">
      <w:start w:val="1"/>
      <w:numFmt w:val="decimal"/>
      <w:lvlText w:val="%7."/>
      <w:lvlJc w:val="left"/>
      <w:pPr>
        <w:ind w:left="5040" w:hanging="360"/>
      </w:pPr>
    </w:lvl>
    <w:lvl w:ilvl="7" w:tplc="5754A0E8">
      <w:start w:val="1"/>
      <w:numFmt w:val="lowerLetter"/>
      <w:lvlText w:val="%8."/>
      <w:lvlJc w:val="left"/>
      <w:pPr>
        <w:ind w:left="5760" w:hanging="360"/>
      </w:pPr>
    </w:lvl>
    <w:lvl w:ilvl="8" w:tplc="7DD84C56">
      <w:start w:val="1"/>
      <w:numFmt w:val="lowerRoman"/>
      <w:lvlText w:val="%9."/>
      <w:lvlJc w:val="right"/>
      <w:pPr>
        <w:ind w:left="6480" w:hanging="180"/>
      </w:pPr>
    </w:lvl>
  </w:abstractNum>
  <w:abstractNum w:abstractNumId="9" w15:restartNumberingAfterBreak="0">
    <w:nsid w:val="4B5C5150"/>
    <w:multiLevelType w:val="hybridMultilevel"/>
    <w:tmpl w:val="7FE29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F55A6F"/>
    <w:multiLevelType w:val="hybridMultilevel"/>
    <w:tmpl w:val="4F5C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8B75BB"/>
    <w:multiLevelType w:val="hybridMultilevel"/>
    <w:tmpl w:val="A58C9A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D29783"/>
    <w:multiLevelType w:val="hybridMultilevel"/>
    <w:tmpl w:val="8AB025CC"/>
    <w:lvl w:ilvl="0" w:tplc="851291B8">
      <w:start w:val="1"/>
      <w:numFmt w:val="upperLetter"/>
      <w:lvlText w:val="%1."/>
      <w:lvlJc w:val="left"/>
      <w:pPr>
        <w:ind w:left="720" w:hanging="360"/>
      </w:pPr>
    </w:lvl>
    <w:lvl w:ilvl="1" w:tplc="A35A4766">
      <w:start w:val="1"/>
      <w:numFmt w:val="lowerLetter"/>
      <w:lvlText w:val="%2."/>
      <w:lvlJc w:val="left"/>
      <w:pPr>
        <w:ind w:left="1440" w:hanging="360"/>
      </w:pPr>
    </w:lvl>
    <w:lvl w:ilvl="2" w:tplc="A22E2D08">
      <w:start w:val="1"/>
      <w:numFmt w:val="lowerRoman"/>
      <w:lvlText w:val="%3."/>
      <w:lvlJc w:val="right"/>
      <w:pPr>
        <w:ind w:left="2160" w:hanging="180"/>
      </w:pPr>
    </w:lvl>
    <w:lvl w:ilvl="3" w:tplc="E34A3EDE">
      <w:start w:val="1"/>
      <w:numFmt w:val="decimal"/>
      <w:lvlText w:val="%4."/>
      <w:lvlJc w:val="left"/>
      <w:pPr>
        <w:ind w:left="2880" w:hanging="360"/>
      </w:pPr>
    </w:lvl>
    <w:lvl w:ilvl="4" w:tplc="3904CAE6">
      <w:start w:val="1"/>
      <w:numFmt w:val="lowerLetter"/>
      <w:lvlText w:val="%5."/>
      <w:lvlJc w:val="left"/>
      <w:pPr>
        <w:ind w:left="3600" w:hanging="360"/>
      </w:pPr>
    </w:lvl>
    <w:lvl w:ilvl="5" w:tplc="8F2AAE7A">
      <w:start w:val="1"/>
      <w:numFmt w:val="lowerRoman"/>
      <w:lvlText w:val="%6."/>
      <w:lvlJc w:val="right"/>
      <w:pPr>
        <w:ind w:left="4320" w:hanging="180"/>
      </w:pPr>
    </w:lvl>
    <w:lvl w:ilvl="6" w:tplc="1AE87FCE">
      <w:start w:val="1"/>
      <w:numFmt w:val="decimal"/>
      <w:lvlText w:val="%7."/>
      <w:lvlJc w:val="left"/>
      <w:pPr>
        <w:ind w:left="5040" w:hanging="360"/>
      </w:pPr>
    </w:lvl>
    <w:lvl w:ilvl="7" w:tplc="9D2634EE">
      <w:start w:val="1"/>
      <w:numFmt w:val="lowerLetter"/>
      <w:lvlText w:val="%8."/>
      <w:lvlJc w:val="left"/>
      <w:pPr>
        <w:ind w:left="5760" w:hanging="360"/>
      </w:pPr>
    </w:lvl>
    <w:lvl w:ilvl="8" w:tplc="DC9832A8">
      <w:start w:val="1"/>
      <w:numFmt w:val="lowerRoman"/>
      <w:lvlText w:val="%9."/>
      <w:lvlJc w:val="right"/>
      <w:pPr>
        <w:ind w:left="6480" w:hanging="180"/>
      </w:pPr>
    </w:lvl>
  </w:abstractNum>
  <w:abstractNum w:abstractNumId="13" w15:restartNumberingAfterBreak="0">
    <w:nsid w:val="5CCE0358"/>
    <w:multiLevelType w:val="hybridMultilevel"/>
    <w:tmpl w:val="E1D0A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A340EC"/>
    <w:multiLevelType w:val="hybridMultilevel"/>
    <w:tmpl w:val="E0B4D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365D17"/>
    <w:multiLevelType w:val="hybridMultilevel"/>
    <w:tmpl w:val="EB94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383DB5"/>
    <w:multiLevelType w:val="hybridMultilevel"/>
    <w:tmpl w:val="85EC4324"/>
    <w:lvl w:ilvl="0" w:tplc="3BFCBC1E">
      <w:start w:val="1"/>
      <w:numFmt w:val="decimal"/>
      <w:lvlText w:val="%1."/>
      <w:lvlJc w:val="left"/>
      <w:pPr>
        <w:ind w:left="720" w:hanging="360"/>
      </w:pPr>
    </w:lvl>
    <w:lvl w:ilvl="1" w:tplc="4E488D22">
      <w:start w:val="1"/>
      <w:numFmt w:val="lowerLetter"/>
      <w:lvlText w:val="%2."/>
      <w:lvlJc w:val="left"/>
      <w:pPr>
        <w:ind w:left="1440" w:hanging="360"/>
      </w:pPr>
    </w:lvl>
    <w:lvl w:ilvl="2" w:tplc="EDB0FF58">
      <w:start w:val="1"/>
      <w:numFmt w:val="lowerRoman"/>
      <w:lvlText w:val="%3."/>
      <w:lvlJc w:val="right"/>
      <w:pPr>
        <w:ind w:left="2160" w:hanging="180"/>
      </w:pPr>
    </w:lvl>
    <w:lvl w:ilvl="3" w:tplc="8A125D7E">
      <w:start w:val="1"/>
      <w:numFmt w:val="decimal"/>
      <w:lvlText w:val="%4."/>
      <w:lvlJc w:val="left"/>
      <w:pPr>
        <w:ind w:left="2880" w:hanging="360"/>
      </w:pPr>
    </w:lvl>
    <w:lvl w:ilvl="4" w:tplc="3662D11A">
      <w:start w:val="1"/>
      <w:numFmt w:val="lowerLetter"/>
      <w:lvlText w:val="%5."/>
      <w:lvlJc w:val="left"/>
      <w:pPr>
        <w:ind w:left="3600" w:hanging="360"/>
      </w:pPr>
    </w:lvl>
    <w:lvl w:ilvl="5" w:tplc="539276E0">
      <w:start w:val="1"/>
      <w:numFmt w:val="lowerRoman"/>
      <w:lvlText w:val="%6."/>
      <w:lvlJc w:val="right"/>
      <w:pPr>
        <w:ind w:left="4320" w:hanging="180"/>
      </w:pPr>
    </w:lvl>
    <w:lvl w:ilvl="6" w:tplc="CA2EF840">
      <w:start w:val="1"/>
      <w:numFmt w:val="decimal"/>
      <w:lvlText w:val="%7."/>
      <w:lvlJc w:val="left"/>
      <w:pPr>
        <w:ind w:left="5040" w:hanging="360"/>
      </w:pPr>
    </w:lvl>
    <w:lvl w:ilvl="7" w:tplc="6A744B8A">
      <w:start w:val="1"/>
      <w:numFmt w:val="lowerLetter"/>
      <w:lvlText w:val="%8."/>
      <w:lvlJc w:val="left"/>
      <w:pPr>
        <w:ind w:left="5760" w:hanging="360"/>
      </w:pPr>
    </w:lvl>
    <w:lvl w:ilvl="8" w:tplc="775C95CE">
      <w:start w:val="1"/>
      <w:numFmt w:val="lowerRoman"/>
      <w:lvlText w:val="%9."/>
      <w:lvlJc w:val="right"/>
      <w:pPr>
        <w:ind w:left="6480" w:hanging="180"/>
      </w:pPr>
    </w:lvl>
  </w:abstractNum>
  <w:abstractNum w:abstractNumId="17" w15:restartNumberingAfterBreak="0">
    <w:nsid w:val="6FB0146E"/>
    <w:multiLevelType w:val="hybridMultilevel"/>
    <w:tmpl w:val="D122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501E6A"/>
    <w:multiLevelType w:val="hybridMultilevel"/>
    <w:tmpl w:val="1CFE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503564"/>
    <w:multiLevelType w:val="hybridMultilevel"/>
    <w:tmpl w:val="DB804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5134D"/>
    <w:multiLevelType w:val="hybridMultilevel"/>
    <w:tmpl w:val="64323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8280772">
    <w:abstractNumId w:val="0"/>
  </w:num>
  <w:num w:numId="2" w16cid:durableId="1338993540">
    <w:abstractNumId w:val="8"/>
  </w:num>
  <w:num w:numId="3" w16cid:durableId="2071688744">
    <w:abstractNumId w:val="16"/>
  </w:num>
  <w:num w:numId="4" w16cid:durableId="894664121">
    <w:abstractNumId w:val="12"/>
  </w:num>
  <w:num w:numId="5" w16cid:durableId="924995022">
    <w:abstractNumId w:val="2"/>
  </w:num>
  <w:num w:numId="6" w16cid:durableId="1235824090">
    <w:abstractNumId w:val="18"/>
  </w:num>
  <w:num w:numId="7" w16cid:durableId="831724733">
    <w:abstractNumId w:val="7"/>
  </w:num>
  <w:num w:numId="8" w16cid:durableId="729964291">
    <w:abstractNumId w:val="6"/>
  </w:num>
  <w:num w:numId="9" w16cid:durableId="1466921619">
    <w:abstractNumId w:val="10"/>
  </w:num>
  <w:num w:numId="10" w16cid:durableId="328676189">
    <w:abstractNumId w:val="20"/>
  </w:num>
  <w:num w:numId="11" w16cid:durableId="973027955">
    <w:abstractNumId w:val="19"/>
  </w:num>
  <w:num w:numId="12" w16cid:durableId="542792111">
    <w:abstractNumId w:val="13"/>
  </w:num>
  <w:num w:numId="13" w16cid:durableId="670259650">
    <w:abstractNumId w:val="1"/>
  </w:num>
  <w:num w:numId="14" w16cid:durableId="563296208">
    <w:abstractNumId w:val="17"/>
  </w:num>
  <w:num w:numId="15" w16cid:durableId="86922407">
    <w:abstractNumId w:val="5"/>
  </w:num>
  <w:num w:numId="16" w16cid:durableId="278145552">
    <w:abstractNumId w:val="9"/>
  </w:num>
  <w:num w:numId="17" w16cid:durableId="1016544057">
    <w:abstractNumId w:val="3"/>
  </w:num>
  <w:num w:numId="18" w16cid:durableId="280766868">
    <w:abstractNumId w:val="4"/>
  </w:num>
  <w:num w:numId="19" w16cid:durableId="27462116">
    <w:abstractNumId w:val="15"/>
  </w:num>
  <w:num w:numId="20" w16cid:durableId="1495491702">
    <w:abstractNumId w:val="14"/>
  </w:num>
  <w:num w:numId="21" w16cid:durableId="986936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3D"/>
    <w:rsid w:val="000521C5"/>
    <w:rsid w:val="0008133F"/>
    <w:rsid w:val="000CF02B"/>
    <w:rsid w:val="000F7D41"/>
    <w:rsid w:val="0016069E"/>
    <w:rsid w:val="0021BC4C"/>
    <w:rsid w:val="003A6FC1"/>
    <w:rsid w:val="0043143B"/>
    <w:rsid w:val="00463302"/>
    <w:rsid w:val="0046C2AB"/>
    <w:rsid w:val="005F3710"/>
    <w:rsid w:val="00682BD5"/>
    <w:rsid w:val="006A19AD"/>
    <w:rsid w:val="006A27ED"/>
    <w:rsid w:val="006F1EFA"/>
    <w:rsid w:val="0087526E"/>
    <w:rsid w:val="008B5EB6"/>
    <w:rsid w:val="0090283D"/>
    <w:rsid w:val="00996FEF"/>
    <w:rsid w:val="009A22D8"/>
    <w:rsid w:val="00A052F6"/>
    <w:rsid w:val="00A36809"/>
    <w:rsid w:val="00A36F5D"/>
    <w:rsid w:val="00A65B3C"/>
    <w:rsid w:val="00A85FDB"/>
    <w:rsid w:val="00B335B8"/>
    <w:rsid w:val="00B6108D"/>
    <w:rsid w:val="00B95F5F"/>
    <w:rsid w:val="00BF6325"/>
    <w:rsid w:val="00C742CD"/>
    <w:rsid w:val="00C863DF"/>
    <w:rsid w:val="00CF085A"/>
    <w:rsid w:val="00CF357E"/>
    <w:rsid w:val="00D533DB"/>
    <w:rsid w:val="00D5761B"/>
    <w:rsid w:val="00D811B1"/>
    <w:rsid w:val="00D84AEF"/>
    <w:rsid w:val="00F733CC"/>
    <w:rsid w:val="00FE7A6A"/>
    <w:rsid w:val="010D901A"/>
    <w:rsid w:val="018463B7"/>
    <w:rsid w:val="01C886BA"/>
    <w:rsid w:val="0236D753"/>
    <w:rsid w:val="02592F62"/>
    <w:rsid w:val="02AF2B68"/>
    <w:rsid w:val="0353238B"/>
    <w:rsid w:val="03577CE1"/>
    <w:rsid w:val="03935172"/>
    <w:rsid w:val="03A78E38"/>
    <w:rsid w:val="03F38BD5"/>
    <w:rsid w:val="03F8D3D1"/>
    <w:rsid w:val="0418B027"/>
    <w:rsid w:val="051A33CE"/>
    <w:rsid w:val="05B48088"/>
    <w:rsid w:val="05FB2E2F"/>
    <w:rsid w:val="0744ED6E"/>
    <w:rsid w:val="0796FE90"/>
    <w:rsid w:val="07D0C266"/>
    <w:rsid w:val="08564D70"/>
    <w:rsid w:val="09463219"/>
    <w:rsid w:val="0A9D0CCF"/>
    <w:rsid w:val="0B37EBA5"/>
    <w:rsid w:val="0B43BCC7"/>
    <w:rsid w:val="0BC215E7"/>
    <w:rsid w:val="0CACE184"/>
    <w:rsid w:val="0D96E14B"/>
    <w:rsid w:val="0DD97D21"/>
    <w:rsid w:val="0EE2099A"/>
    <w:rsid w:val="0F400937"/>
    <w:rsid w:val="1031A693"/>
    <w:rsid w:val="1040E1AE"/>
    <w:rsid w:val="113BA201"/>
    <w:rsid w:val="1214099D"/>
    <w:rsid w:val="12B1F74E"/>
    <w:rsid w:val="12CFE7A8"/>
    <w:rsid w:val="1337E84F"/>
    <w:rsid w:val="13B57ABD"/>
    <w:rsid w:val="14806E13"/>
    <w:rsid w:val="1530B84A"/>
    <w:rsid w:val="15937F86"/>
    <w:rsid w:val="15D562B8"/>
    <w:rsid w:val="162345F0"/>
    <w:rsid w:val="162AF1C8"/>
    <w:rsid w:val="1679DE6C"/>
    <w:rsid w:val="16D01046"/>
    <w:rsid w:val="16D77FFB"/>
    <w:rsid w:val="171B7437"/>
    <w:rsid w:val="172E5E60"/>
    <w:rsid w:val="177ED565"/>
    <w:rsid w:val="17B80ED5"/>
    <w:rsid w:val="17C063E2"/>
    <w:rsid w:val="17E9F3AA"/>
    <w:rsid w:val="1899EE0A"/>
    <w:rsid w:val="189E6C27"/>
    <w:rsid w:val="19085C82"/>
    <w:rsid w:val="1943F918"/>
    <w:rsid w:val="19D648A7"/>
    <w:rsid w:val="19F66B6A"/>
    <w:rsid w:val="1AA42CE3"/>
    <w:rsid w:val="1AE7E99E"/>
    <w:rsid w:val="1AF83EA4"/>
    <w:rsid w:val="1C1AF7E0"/>
    <w:rsid w:val="1C1C9520"/>
    <w:rsid w:val="1C1DA8F8"/>
    <w:rsid w:val="1C7A33B2"/>
    <w:rsid w:val="1D1C9389"/>
    <w:rsid w:val="1D3DE5C2"/>
    <w:rsid w:val="1D527A82"/>
    <w:rsid w:val="1E682AB6"/>
    <w:rsid w:val="1EACB019"/>
    <w:rsid w:val="1F1F33F5"/>
    <w:rsid w:val="1FD6A714"/>
    <w:rsid w:val="20CA4DE0"/>
    <w:rsid w:val="213DBDCE"/>
    <w:rsid w:val="230734AB"/>
    <w:rsid w:val="235AECAA"/>
    <w:rsid w:val="24A42043"/>
    <w:rsid w:val="24FC3236"/>
    <w:rsid w:val="2526956A"/>
    <w:rsid w:val="25AB62E1"/>
    <w:rsid w:val="2642097E"/>
    <w:rsid w:val="2791A677"/>
    <w:rsid w:val="294E807B"/>
    <w:rsid w:val="29E719E1"/>
    <w:rsid w:val="2A7291B1"/>
    <w:rsid w:val="2C94EE94"/>
    <w:rsid w:val="2D6401A6"/>
    <w:rsid w:val="2DCFD953"/>
    <w:rsid w:val="2E0B98BB"/>
    <w:rsid w:val="2E7849D0"/>
    <w:rsid w:val="2E9B3F3D"/>
    <w:rsid w:val="302B202C"/>
    <w:rsid w:val="311BC437"/>
    <w:rsid w:val="3151A9D3"/>
    <w:rsid w:val="31A27883"/>
    <w:rsid w:val="31A72D72"/>
    <w:rsid w:val="320E9C58"/>
    <w:rsid w:val="322C4BB0"/>
    <w:rsid w:val="331BC485"/>
    <w:rsid w:val="33318EB0"/>
    <w:rsid w:val="341047B6"/>
    <w:rsid w:val="342043A3"/>
    <w:rsid w:val="3420D396"/>
    <w:rsid w:val="352D7CEE"/>
    <w:rsid w:val="35AC86C9"/>
    <w:rsid w:val="363CBA26"/>
    <w:rsid w:val="36EAEDCC"/>
    <w:rsid w:val="37B57E5F"/>
    <w:rsid w:val="38FE63DB"/>
    <w:rsid w:val="392FDC36"/>
    <w:rsid w:val="3A2D6192"/>
    <w:rsid w:val="3AEB55C8"/>
    <w:rsid w:val="3B918A0F"/>
    <w:rsid w:val="3BB73EE4"/>
    <w:rsid w:val="3BC17F22"/>
    <w:rsid w:val="3BE05A3A"/>
    <w:rsid w:val="3BF1C58D"/>
    <w:rsid w:val="3C3499D5"/>
    <w:rsid w:val="3D200464"/>
    <w:rsid w:val="3FF117B7"/>
    <w:rsid w:val="407D471F"/>
    <w:rsid w:val="40D6FD69"/>
    <w:rsid w:val="40EBFB0E"/>
    <w:rsid w:val="417F6531"/>
    <w:rsid w:val="4187BFD3"/>
    <w:rsid w:val="42507D20"/>
    <w:rsid w:val="427827C4"/>
    <w:rsid w:val="42C82581"/>
    <w:rsid w:val="439B21C2"/>
    <w:rsid w:val="43CE94EF"/>
    <w:rsid w:val="43F4EE78"/>
    <w:rsid w:val="4409912C"/>
    <w:rsid w:val="449953F7"/>
    <w:rsid w:val="44BE11C9"/>
    <w:rsid w:val="4550F08E"/>
    <w:rsid w:val="455301D6"/>
    <w:rsid w:val="45530707"/>
    <w:rsid w:val="460543A2"/>
    <w:rsid w:val="4659E22A"/>
    <w:rsid w:val="46888EEB"/>
    <w:rsid w:val="469D0966"/>
    <w:rsid w:val="485351DA"/>
    <w:rsid w:val="48987AB4"/>
    <w:rsid w:val="4898CE0A"/>
    <w:rsid w:val="49DDA0C1"/>
    <w:rsid w:val="4AA90260"/>
    <w:rsid w:val="4B4EF0E1"/>
    <w:rsid w:val="4B82370A"/>
    <w:rsid w:val="4BAE1C11"/>
    <w:rsid w:val="4D8F4E57"/>
    <w:rsid w:val="4F5C5DF7"/>
    <w:rsid w:val="505E63BF"/>
    <w:rsid w:val="519AA254"/>
    <w:rsid w:val="51DB25B8"/>
    <w:rsid w:val="5388C923"/>
    <w:rsid w:val="54194D4C"/>
    <w:rsid w:val="549323C2"/>
    <w:rsid w:val="54BDD51D"/>
    <w:rsid w:val="55346943"/>
    <w:rsid w:val="55AFDB9B"/>
    <w:rsid w:val="55B4114F"/>
    <w:rsid w:val="56798BD4"/>
    <w:rsid w:val="5681DF51"/>
    <w:rsid w:val="56A71AB6"/>
    <w:rsid w:val="56EA478D"/>
    <w:rsid w:val="56EEE3E7"/>
    <w:rsid w:val="572D9764"/>
    <w:rsid w:val="57658419"/>
    <w:rsid w:val="5876F825"/>
    <w:rsid w:val="588FA321"/>
    <w:rsid w:val="58D13579"/>
    <w:rsid w:val="5902CD59"/>
    <w:rsid w:val="595C7989"/>
    <w:rsid w:val="59BFE011"/>
    <w:rsid w:val="5AD71F2D"/>
    <w:rsid w:val="5BDE4362"/>
    <w:rsid w:val="5C271FC5"/>
    <w:rsid w:val="5CB004AF"/>
    <w:rsid w:val="5E373E58"/>
    <w:rsid w:val="5E55AF1E"/>
    <w:rsid w:val="5E75F772"/>
    <w:rsid w:val="5EA5CC66"/>
    <w:rsid w:val="5EC145F5"/>
    <w:rsid w:val="5F36AE1D"/>
    <w:rsid w:val="5F69A374"/>
    <w:rsid w:val="5F7D85DD"/>
    <w:rsid w:val="5FB351BE"/>
    <w:rsid w:val="61B9C0BE"/>
    <w:rsid w:val="61E2F436"/>
    <w:rsid w:val="621F0C24"/>
    <w:rsid w:val="62B6406F"/>
    <w:rsid w:val="635848E5"/>
    <w:rsid w:val="63F96389"/>
    <w:rsid w:val="64219528"/>
    <w:rsid w:val="64AE8AA4"/>
    <w:rsid w:val="6533DF47"/>
    <w:rsid w:val="65760DB5"/>
    <w:rsid w:val="65778E97"/>
    <w:rsid w:val="65918AD6"/>
    <w:rsid w:val="66229342"/>
    <w:rsid w:val="6763C6E7"/>
    <w:rsid w:val="67BE63A3"/>
    <w:rsid w:val="67F21EAB"/>
    <w:rsid w:val="68CB05AE"/>
    <w:rsid w:val="68DB1566"/>
    <w:rsid w:val="6A0025E1"/>
    <w:rsid w:val="6A524254"/>
    <w:rsid w:val="6AEB2607"/>
    <w:rsid w:val="6B638D88"/>
    <w:rsid w:val="6BB9E7CF"/>
    <w:rsid w:val="6BF323A6"/>
    <w:rsid w:val="6BFDE5CE"/>
    <w:rsid w:val="6C71D0A8"/>
    <w:rsid w:val="6CAA1D26"/>
    <w:rsid w:val="6CDEF913"/>
    <w:rsid w:val="6CF11098"/>
    <w:rsid w:val="6D02B0F7"/>
    <w:rsid w:val="6D44E150"/>
    <w:rsid w:val="6DD42C63"/>
    <w:rsid w:val="6DE43C13"/>
    <w:rsid w:val="6E6674FF"/>
    <w:rsid w:val="6F73F75C"/>
    <w:rsid w:val="6F885EF2"/>
    <w:rsid w:val="6FD170CC"/>
    <w:rsid w:val="703A1F16"/>
    <w:rsid w:val="703F5446"/>
    <w:rsid w:val="704EE6E2"/>
    <w:rsid w:val="7105F1C1"/>
    <w:rsid w:val="71AFA286"/>
    <w:rsid w:val="71E7C84C"/>
    <w:rsid w:val="72A80A0D"/>
    <w:rsid w:val="72B8E0B4"/>
    <w:rsid w:val="74F73D40"/>
    <w:rsid w:val="76170AD8"/>
    <w:rsid w:val="778209B5"/>
    <w:rsid w:val="778BB5D1"/>
    <w:rsid w:val="77F853C0"/>
    <w:rsid w:val="78D3D72C"/>
    <w:rsid w:val="78DD7569"/>
    <w:rsid w:val="79512EF1"/>
    <w:rsid w:val="79970D15"/>
    <w:rsid w:val="7A3AFBF9"/>
    <w:rsid w:val="7B2B5964"/>
    <w:rsid w:val="7B3DC211"/>
    <w:rsid w:val="7C1F213B"/>
    <w:rsid w:val="7C3F3E7D"/>
    <w:rsid w:val="7CD4EB7A"/>
    <w:rsid w:val="7CDC3AAD"/>
    <w:rsid w:val="7D3FD159"/>
    <w:rsid w:val="7D99DF67"/>
    <w:rsid w:val="7E57976C"/>
    <w:rsid w:val="7F3D60F7"/>
    <w:rsid w:val="7F6FE12A"/>
    <w:rsid w:val="7F90E03F"/>
    <w:rsid w:val="7FB6C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9E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3D"/>
    <w:pPr>
      <w:spacing w:after="200" w:line="276" w:lineRule="auto"/>
    </w:pPr>
    <w:rPr>
      <w:sz w:val="22"/>
      <w:szCs w:val="22"/>
    </w:rPr>
  </w:style>
  <w:style w:type="paragraph" w:styleId="Heading1">
    <w:name w:val="heading 1"/>
    <w:basedOn w:val="Normal"/>
    <w:next w:val="Normal"/>
    <w:link w:val="Heading1Char"/>
    <w:uiPriority w:val="9"/>
    <w:qFormat/>
    <w:rsid w:val="006F1EFA"/>
    <w:pPr>
      <w:spacing w:after="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3D"/>
    <w:pPr>
      <w:ind w:left="720"/>
      <w:contextualSpacing/>
    </w:pPr>
  </w:style>
  <w:style w:type="character" w:styleId="IntenseReference">
    <w:name w:val="Intense Reference"/>
    <w:basedOn w:val="DefaultParagraphFont"/>
    <w:uiPriority w:val="32"/>
    <w:qFormat/>
    <w:rsid w:val="0090283D"/>
    <w:rPr>
      <w:b/>
      <w:bCs/>
      <w:smallCaps/>
      <w:color w:val="4F81BD" w:themeColor="accent1"/>
      <w:spacing w:val="5"/>
    </w:rPr>
  </w:style>
  <w:style w:type="character" w:styleId="Hyperlink">
    <w:name w:val="Hyperlink"/>
    <w:basedOn w:val="DefaultParagraphFont"/>
    <w:uiPriority w:val="99"/>
    <w:unhideWhenUsed/>
    <w:rsid w:val="0090283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809"/>
    <w:rPr>
      <w:sz w:val="22"/>
      <w:szCs w:val="22"/>
    </w:rPr>
  </w:style>
  <w:style w:type="character" w:styleId="UnresolvedMention">
    <w:name w:val="Unresolved Mention"/>
    <w:basedOn w:val="DefaultParagraphFont"/>
    <w:uiPriority w:val="99"/>
    <w:semiHidden/>
    <w:unhideWhenUsed/>
    <w:rsid w:val="00A052F6"/>
    <w:rPr>
      <w:color w:val="605E5C"/>
      <w:shd w:val="clear" w:color="auto" w:fill="E1DFDD"/>
    </w:rPr>
  </w:style>
  <w:style w:type="character" w:customStyle="1" w:styleId="Heading1Char">
    <w:name w:val="Heading 1 Char"/>
    <w:basedOn w:val="DefaultParagraphFont"/>
    <w:link w:val="Heading1"/>
    <w:uiPriority w:val="9"/>
    <w:rsid w:val="006F1EFA"/>
    <w:rPr>
      <w:b/>
      <w:bCs/>
      <w:sz w:val="32"/>
      <w:szCs w:val="32"/>
    </w:rPr>
  </w:style>
  <w:style w:type="paragraph" w:styleId="Header">
    <w:name w:val="header"/>
    <w:basedOn w:val="Normal"/>
    <w:link w:val="HeaderChar"/>
    <w:uiPriority w:val="99"/>
    <w:unhideWhenUsed/>
    <w:rsid w:val="00F7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CC"/>
    <w:rPr>
      <w:sz w:val="22"/>
      <w:szCs w:val="22"/>
    </w:rPr>
  </w:style>
  <w:style w:type="paragraph" w:styleId="Footer">
    <w:name w:val="footer"/>
    <w:basedOn w:val="Normal"/>
    <w:link w:val="FooterChar"/>
    <w:uiPriority w:val="99"/>
    <w:unhideWhenUsed/>
    <w:rsid w:val="00F7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lbourne.vic.gov.au/park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641B-C16E-42B2-97CF-E2BA7E1B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Access parking permit - Conditions of issue and use</dc:title>
  <dc:subject/>
  <dc:creator/>
  <cp:keywords/>
  <dc:description/>
  <cp:lastModifiedBy/>
  <cp:revision>1</cp:revision>
  <dcterms:created xsi:type="dcterms:W3CDTF">2025-03-30T22:22:00Z</dcterms:created>
  <dcterms:modified xsi:type="dcterms:W3CDTF">2025-03-30T22:22:00Z</dcterms:modified>
</cp:coreProperties>
</file>