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AF6BB" w14:textId="77777777" w:rsidR="00737A99" w:rsidRPr="005814F5" w:rsidRDefault="0091365A" w:rsidP="00020B35">
      <w:pPr>
        <w:spacing w:after="0"/>
        <w:jc w:val="right"/>
      </w:pPr>
      <w:r>
        <w:rPr>
          <w:noProof/>
          <w:lang w:eastAsia="en-AU"/>
        </w:rPr>
        <w:drawing>
          <wp:inline distT="0" distB="0" distL="0" distR="0" wp14:anchorId="2941F7B4" wp14:editId="62C87E58">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4FD00550" w14:textId="5F41BF9D" w:rsidR="00881865" w:rsidRPr="0052172A" w:rsidRDefault="09AB5B0B" w:rsidP="00CA7273">
      <w:pPr>
        <w:pStyle w:val="Subtitle2"/>
        <w:spacing w:before="1080"/>
      </w:pPr>
      <w:bookmarkStart w:id="0" w:name="_Toc182918125"/>
      <w:r>
        <w:t>Environmental, Social and Governance</w:t>
      </w:r>
      <w:r w:rsidR="4D77981A">
        <w:t xml:space="preserve"> </w:t>
      </w:r>
      <w:r>
        <w:t xml:space="preserve">Procurement </w:t>
      </w:r>
      <w:bookmarkEnd w:id="0"/>
      <w:r w:rsidR="4D77981A">
        <w:t>F</w:t>
      </w:r>
      <w:r>
        <w:t>ramework</w:t>
      </w:r>
    </w:p>
    <w:p w14:paraId="2780721C" w14:textId="47EA33AB" w:rsidR="00B152AF" w:rsidRPr="00E5089C" w:rsidRDefault="52BA5E67" w:rsidP="00CA7273">
      <w:pPr>
        <w:pStyle w:val="Subtitle2"/>
        <w:rPr>
          <w:rFonts w:eastAsia="Arial" w:cs="Arial"/>
          <w:sz w:val="22"/>
          <w:szCs w:val="22"/>
          <w:lang w:val="en-US"/>
        </w:rPr>
      </w:pPr>
      <w:r>
        <w:t>December</w:t>
      </w:r>
      <w:r w:rsidR="2F06C12E">
        <w:t xml:space="preserve"> 2024</w:t>
      </w:r>
      <w:r w:rsidR="264DFB6C">
        <w:br w:type="page"/>
      </w:r>
      <w:r w:rsidR="0590A767" w:rsidRPr="269004E4">
        <w:rPr>
          <w:rFonts w:eastAsia="Arial" w:cs="Arial"/>
          <w:sz w:val="22"/>
          <w:szCs w:val="22"/>
          <w:lang w:val="en-US"/>
        </w:rPr>
        <w:lastRenderedPageBreak/>
        <w:t xml:space="preserve">The City of Melbourne respectfully acknowledges the Traditional Owners of the land we govern, the Wurundjeri Woi-wurrung and Bunurong / Boon Wurrung peoples of the Kulin Nation and pays respect to their Elders past and present. We acknowledge and </w:t>
      </w:r>
      <w:proofErr w:type="spellStart"/>
      <w:r w:rsidR="0590A767" w:rsidRPr="269004E4">
        <w:rPr>
          <w:rFonts w:eastAsia="Arial" w:cs="Arial"/>
          <w:sz w:val="22"/>
          <w:szCs w:val="22"/>
          <w:lang w:val="en-US"/>
        </w:rPr>
        <w:t>honour</w:t>
      </w:r>
      <w:proofErr w:type="spellEnd"/>
      <w:r w:rsidR="0590A767" w:rsidRPr="269004E4">
        <w:rPr>
          <w:rFonts w:eastAsia="Arial" w:cs="Arial"/>
          <w:sz w:val="22"/>
          <w:szCs w:val="22"/>
          <w:lang w:val="en-US"/>
        </w:rPr>
        <w:t xml:space="preserve"> the unbroken spiritual, </w:t>
      </w:r>
      <w:proofErr w:type="gramStart"/>
      <w:r w:rsidR="0590A767" w:rsidRPr="269004E4">
        <w:rPr>
          <w:rFonts w:eastAsia="Arial" w:cs="Arial"/>
          <w:sz w:val="22"/>
          <w:szCs w:val="22"/>
          <w:lang w:val="en-US"/>
        </w:rPr>
        <w:t>cultural</w:t>
      </w:r>
      <w:proofErr w:type="gramEnd"/>
      <w:r w:rsidR="0590A767" w:rsidRPr="269004E4">
        <w:rPr>
          <w:rFonts w:eastAsia="Arial" w:cs="Arial"/>
          <w:sz w:val="22"/>
          <w:szCs w:val="22"/>
          <w:lang w:val="en-US"/>
        </w:rPr>
        <w:t xml:space="preserve"> and political connection they have maintained to this unique place for more than 2000 generations. </w:t>
      </w:r>
    </w:p>
    <w:p w14:paraId="589EB80F" w14:textId="7ECD0B4C" w:rsidR="00B152AF" w:rsidRPr="00E5089C" w:rsidRDefault="0590A767" w:rsidP="008C618F">
      <w:pPr>
        <w:spacing w:after="0"/>
        <w:rPr>
          <w:rFonts w:eastAsia="Arial" w:cs="Arial"/>
          <w:sz w:val="22"/>
          <w:szCs w:val="22"/>
          <w:lang w:val="en-US"/>
        </w:rPr>
      </w:pPr>
      <w:r w:rsidRPr="269004E4">
        <w:rPr>
          <w:rFonts w:eastAsia="Arial" w:cs="Arial"/>
          <w:sz w:val="22"/>
          <w:szCs w:val="22"/>
          <w:lang w:val="en-US"/>
        </w:rPr>
        <w:t xml:space="preserve"> We accept the invitation in the Uluru Statement from the Heart and are committed to walking together to build a better future.</w:t>
      </w:r>
    </w:p>
    <w:p w14:paraId="1A7FC705" w14:textId="42771AF8" w:rsidR="00B152AF" w:rsidRPr="00A64CFB" w:rsidRDefault="00020B35" w:rsidP="00020B35">
      <w:pPr>
        <w:pStyle w:val="TOCHeading"/>
        <w:rPr>
          <w:rFonts w:hint="eastAsia"/>
          <w:sz w:val="22"/>
          <w:szCs w:val="22"/>
        </w:rPr>
      </w:pPr>
      <w:r>
        <w:br w:type="page"/>
      </w:r>
      <w:bookmarkStart w:id="1" w:name="_Toc403992663"/>
      <w:bookmarkStart w:id="2" w:name="_Toc403992345"/>
      <w:bookmarkStart w:id="3" w:name="_Toc403992580"/>
      <w:r w:rsidR="00B152AF" w:rsidRPr="00A64CFB">
        <w:rPr>
          <w:sz w:val="22"/>
          <w:szCs w:val="22"/>
        </w:rPr>
        <w:lastRenderedPageBreak/>
        <w:t>Contents</w:t>
      </w:r>
      <w:bookmarkEnd w:id="1"/>
    </w:p>
    <w:p w14:paraId="7435036E" w14:textId="3D9E743E" w:rsidR="00856EC1" w:rsidRDefault="00B152AF">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r w:rsidRPr="00A64CFB">
        <w:rPr>
          <w:sz w:val="22"/>
          <w:szCs w:val="22"/>
        </w:rPr>
        <w:fldChar w:fldCharType="begin"/>
      </w:r>
      <w:r w:rsidRPr="00A64CFB">
        <w:rPr>
          <w:sz w:val="22"/>
          <w:szCs w:val="22"/>
        </w:rPr>
        <w:instrText xml:space="preserve"> TOC \o "1-3" \h \z \u </w:instrText>
      </w:r>
      <w:r w:rsidRPr="00A64CFB">
        <w:rPr>
          <w:sz w:val="22"/>
          <w:szCs w:val="22"/>
        </w:rPr>
        <w:fldChar w:fldCharType="separate"/>
      </w:r>
      <w:hyperlink w:anchor="_Toc188953195" w:history="1">
        <w:r w:rsidR="00856EC1" w:rsidRPr="00EA51F1">
          <w:rPr>
            <w:rStyle w:val="Hyperlink"/>
            <w:noProof/>
          </w:rPr>
          <w:t>Introduction</w:t>
        </w:r>
        <w:r w:rsidR="00856EC1">
          <w:rPr>
            <w:noProof/>
            <w:webHidden/>
          </w:rPr>
          <w:tab/>
        </w:r>
        <w:r w:rsidR="00856EC1">
          <w:rPr>
            <w:noProof/>
            <w:webHidden/>
          </w:rPr>
          <w:fldChar w:fldCharType="begin"/>
        </w:r>
        <w:r w:rsidR="00856EC1">
          <w:rPr>
            <w:noProof/>
            <w:webHidden/>
          </w:rPr>
          <w:instrText xml:space="preserve"> PAGEREF _Toc188953195 \h </w:instrText>
        </w:r>
        <w:r w:rsidR="00856EC1">
          <w:rPr>
            <w:noProof/>
            <w:webHidden/>
          </w:rPr>
        </w:r>
        <w:r w:rsidR="00856EC1">
          <w:rPr>
            <w:noProof/>
            <w:webHidden/>
          </w:rPr>
          <w:fldChar w:fldCharType="separate"/>
        </w:r>
        <w:r w:rsidR="00856EC1">
          <w:rPr>
            <w:noProof/>
            <w:webHidden/>
          </w:rPr>
          <w:t>4</w:t>
        </w:r>
        <w:r w:rsidR="00856EC1">
          <w:rPr>
            <w:noProof/>
            <w:webHidden/>
          </w:rPr>
          <w:fldChar w:fldCharType="end"/>
        </w:r>
      </w:hyperlink>
    </w:p>
    <w:p w14:paraId="30D197CF" w14:textId="68DBE1B3" w:rsidR="00856EC1" w:rsidRDefault="00FD5E0D">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8953196" w:history="1">
        <w:r w:rsidR="00856EC1" w:rsidRPr="00EA51F1">
          <w:rPr>
            <w:rStyle w:val="Hyperlink"/>
            <w:noProof/>
          </w:rPr>
          <w:t>What is the ESG Procurement Framework?</w:t>
        </w:r>
        <w:r w:rsidR="00856EC1">
          <w:rPr>
            <w:noProof/>
            <w:webHidden/>
          </w:rPr>
          <w:tab/>
        </w:r>
        <w:r w:rsidR="00856EC1">
          <w:rPr>
            <w:noProof/>
            <w:webHidden/>
          </w:rPr>
          <w:fldChar w:fldCharType="begin"/>
        </w:r>
        <w:r w:rsidR="00856EC1">
          <w:rPr>
            <w:noProof/>
            <w:webHidden/>
          </w:rPr>
          <w:instrText xml:space="preserve"> PAGEREF _Toc188953196 \h </w:instrText>
        </w:r>
        <w:r w:rsidR="00856EC1">
          <w:rPr>
            <w:noProof/>
            <w:webHidden/>
          </w:rPr>
        </w:r>
        <w:r w:rsidR="00856EC1">
          <w:rPr>
            <w:noProof/>
            <w:webHidden/>
          </w:rPr>
          <w:fldChar w:fldCharType="separate"/>
        </w:r>
        <w:r w:rsidR="00856EC1">
          <w:rPr>
            <w:noProof/>
            <w:webHidden/>
          </w:rPr>
          <w:t>5</w:t>
        </w:r>
        <w:r w:rsidR="00856EC1">
          <w:rPr>
            <w:noProof/>
            <w:webHidden/>
          </w:rPr>
          <w:fldChar w:fldCharType="end"/>
        </w:r>
      </w:hyperlink>
    </w:p>
    <w:p w14:paraId="73B9BBFC" w14:textId="283B47A1" w:rsidR="00856EC1" w:rsidRDefault="00FD5E0D">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8953197" w:history="1">
        <w:r w:rsidR="00856EC1" w:rsidRPr="00EA51F1">
          <w:rPr>
            <w:rStyle w:val="Hyperlink"/>
            <w:noProof/>
          </w:rPr>
          <w:t>Our ESG priorities</w:t>
        </w:r>
        <w:r w:rsidR="00856EC1">
          <w:rPr>
            <w:noProof/>
            <w:webHidden/>
          </w:rPr>
          <w:tab/>
        </w:r>
        <w:r w:rsidR="00856EC1">
          <w:rPr>
            <w:noProof/>
            <w:webHidden/>
          </w:rPr>
          <w:fldChar w:fldCharType="begin"/>
        </w:r>
        <w:r w:rsidR="00856EC1">
          <w:rPr>
            <w:noProof/>
            <w:webHidden/>
          </w:rPr>
          <w:instrText xml:space="preserve"> PAGEREF _Toc188953197 \h </w:instrText>
        </w:r>
        <w:r w:rsidR="00856EC1">
          <w:rPr>
            <w:noProof/>
            <w:webHidden/>
          </w:rPr>
        </w:r>
        <w:r w:rsidR="00856EC1">
          <w:rPr>
            <w:noProof/>
            <w:webHidden/>
          </w:rPr>
          <w:fldChar w:fldCharType="separate"/>
        </w:r>
        <w:r w:rsidR="00856EC1">
          <w:rPr>
            <w:noProof/>
            <w:webHidden/>
          </w:rPr>
          <w:t>6</w:t>
        </w:r>
        <w:r w:rsidR="00856EC1">
          <w:rPr>
            <w:noProof/>
            <w:webHidden/>
          </w:rPr>
          <w:fldChar w:fldCharType="end"/>
        </w:r>
      </w:hyperlink>
    </w:p>
    <w:p w14:paraId="376D9FF1" w14:textId="287195F7" w:rsidR="00856EC1" w:rsidRDefault="00FD5E0D">
      <w:pPr>
        <w:pStyle w:val="TOC2"/>
        <w:rPr>
          <w:rFonts w:asciiTheme="minorHAnsi" w:eastAsiaTheme="minorEastAsia" w:hAnsiTheme="minorHAnsi" w:cstheme="minorBidi"/>
          <w:noProof/>
          <w:kern w:val="2"/>
          <w:sz w:val="22"/>
          <w:szCs w:val="22"/>
          <w:lang w:eastAsia="en-AU"/>
          <w14:ligatures w14:val="standardContextual"/>
        </w:rPr>
      </w:pPr>
      <w:hyperlink w:anchor="_Toc188953198" w:history="1">
        <w:r w:rsidR="00856EC1" w:rsidRPr="00EA51F1">
          <w:rPr>
            <w:rStyle w:val="Hyperlink"/>
            <w:noProof/>
          </w:rPr>
          <w:t>Environmental</w:t>
        </w:r>
        <w:r w:rsidR="00856EC1">
          <w:rPr>
            <w:noProof/>
            <w:webHidden/>
          </w:rPr>
          <w:tab/>
        </w:r>
        <w:r w:rsidR="00856EC1">
          <w:rPr>
            <w:noProof/>
            <w:webHidden/>
          </w:rPr>
          <w:fldChar w:fldCharType="begin"/>
        </w:r>
        <w:r w:rsidR="00856EC1">
          <w:rPr>
            <w:noProof/>
            <w:webHidden/>
          </w:rPr>
          <w:instrText xml:space="preserve"> PAGEREF _Toc188953198 \h </w:instrText>
        </w:r>
        <w:r w:rsidR="00856EC1">
          <w:rPr>
            <w:noProof/>
            <w:webHidden/>
          </w:rPr>
        </w:r>
        <w:r w:rsidR="00856EC1">
          <w:rPr>
            <w:noProof/>
            <w:webHidden/>
          </w:rPr>
          <w:fldChar w:fldCharType="separate"/>
        </w:r>
        <w:r w:rsidR="00856EC1">
          <w:rPr>
            <w:noProof/>
            <w:webHidden/>
          </w:rPr>
          <w:t>6</w:t>
        </w:r>
        <w:r w:rsidR="00856EC1">
          <w:rPr>
            <w:noProof/>
            <w:webHidden/>
          </w:rPr>
          <w:fldChar w:fldCharType="end"/>
        </w:r>
      </w:hyperlink>
    </w:p>
    <w:p w14:paraId="039DC1E3" w14:textId="35A85128" w:rsidR="00856EC1" w:rsidRDefault="00FD5E0D">
      <w:pPr>
        <w:pStyle w:val="TOC2"/>
        <w:rPr>
          <w:rFonts w:asciiTheme="minorHAnsi" w:eastAsiaTheme="minorEastAsia" w:hAnsiTheme="minorHAnsi" w:cstheme="minorBidi"/>
          <w:noProof/>
          <w:kern w:val="2"/>
          <w:sz w:val="22"/>
          <w:szCs w:val="22"/>
          <w:lang w:eastAsia="en-AU"/>
          <w14:ligatures w14:val="standardContextual"/>
        </w:rPr>
      </w:pPr>
      <w:hyperlink w:anchor="_Toc188953199" w:history="1">
        <w:r w:rsidR="00856EC1" w:rsidRPr="00EA51F1">
          <w:rPr>
            <w:rStyle w:val="Hyperlink"/>
            <w:noProof/>
          </w:rPr>
          <w:t>Social</w:t>
        </w:r>
        <w:r w:rsidR="00856EC1">
          <w:rPr>
            <w:noProof/>
            <w:webHidden/>
          </w:rPr>
          <w:tab/>
        </w:r>
        <w:r w:rsidR="00856EC1">
          <w:rPr>
            <w:noProof/>
            <w:webHidden/>
          </w:rPr>
          <w:fldChar w:fldCharType="begin"/>
        </w:r>
        <w:r w:rsidR="00856EC1">
          <w:rPr>
            <w:noProof/>
            <w:webHidden/>
          </w:rPr>
          <w:instrText xml:space="preserve"> PAGEREF _Toc188953199 \h </w:instrText>
        </w:r>
        <w:r w:rsidR="00856EC1">
          <w:rPr>
            <w:noProof/>
            <w:webHidden/>
          </w:rPr>
        </w:r>
        <w:r w:rsidR="00856EC1">
          <w:rPr>
            <w:noProof/>
            <w:webHidden/>
          </w:rPr>
          <w:fldChar w:fldCharType="separate"/>
        </w:r>
        <w:r w:rsidR="00856EC1">
          <w:rPr>
            <w:noProof/>
            <w:webHidden/>
          </w:rPr>
          <w:t>6</w:t>
        </w:r>
        <w:r w:rsidR="00856EC1">
          <w:rPr>
            <w:noProof/>
            <w:webHidden/>
          </w:rPr>
          <w:fldChar w:fldCharType="end"/>
        </w:r>
      </w:hyperlink>
    </w:p>
    <w:p w14:paraId="5623D311" w14:textId="7A891AB1" w:rsidR="00856EC1" w:rsidRDefault="00FD5E0D">
      <w:pPr>
        <w:pStyle w:val="TOC2"/>
        <w:rPr>
          <w:rFonts w:asciiTheme="minorHAnsi" w:eastAsiaTheme="minorEastAsia" w:hAnsiTheme="minorHAnsi" w:cstheme="minorBidi"/>
          <w:noProof/>
          <w:kern w:val="2"/>
          <w:sz w:val="22"/>
          <w:szCs w:val="22"/>
          <w:lang w:eastAsia="en-AU"/>
          <w14:ligatures w14:val="standardContextual"/>
        </w:rPr>
      </w:pPr>
      <w:hyperlink w:anchor="_Toc188953200" w:history="1">
        <w:r w:rsidR="00856EC1" w:rsidRPr="00EA51F1">
          <w:rPr>
            <w:rStyle w:val="Hyperlink"/>
            <w:noProof/>
          </w:rPr>
          <w:t>Governance</w:t>
        </w:r>
        <w:r w:rsidR="00856EC1">
          <w:rPr>
            <w:noProof/>
            <w:webHidden/>
          </w:rPr>
          <w:tab/>
        </w:r>
        <w:r w:rsidR="00856EC1">
          <w:rPr>
            <w:noProof/>
            <w:webHidden/>
          </w:rPr>
          <w:fldChar w:fldCharType="begin"/>
        </w:r>
        <w:r w:rsidR="00856EC1">
          <w:rPr>
            <w:noProof/>
            <w:webHidden/>
          </w:rPr>
          <w:instrText xml:space="preserve"> PAGEREF _Toc188953200 \h </w:instrText>
        </w:r>
        <w:r w:rsidR="00856EC1">
          <w:rPr>
            <w:noProof/>
            <w:webHidden/>
          </w:rPr>
        </w:r>
        <w:r w:rsidR="00856EC1">
          <w:rPr>
            <w:noProof/>
            <w:webHidden/>
          </w:rPr>
          <w:fldChar w:fldCharType="separate"/>
        </w:r>
        <w:r w:rsidR="00856EC1">
          <w:rPr>
            <w:noProof/>
            <w:webHidden/>
          </w:rPr>
          <w:t>6</w:t>
        </w:r>
        <w:r w:rsidR="00856EC1">
          <w:rPr>
            <w:noProof/>
            <w:webHidden/>
          </w:rPr>
          <w:fldChar w:fldCharType="end"/>
        </w:r>
      </w:hyperlink>
    </w:p>
    <w:p w14:paraId="37651675" w14:textId="50333238" w:rsidR="00856EC1" w:rsidRDefault="00FD5E0D">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8953201" w:history="1">
        <w:r w:rsidR="00856EC1" w:rsidRPr="00EA51F1">
          <w:rPr>
            <w:rStyle w:val="Hyperlink"/>
            <w:noProof/>
          </w:rPr>
          <w:t>ESG Specialist Working Group</w:t>
        </w:r>
        <w:r w:rsidR="00856EC1">
          <w:rPr>
            <w:noProof/>
            <w:webHidden/>
          </w:rPr>
          <w:tab/>
        </w:r>
        <w:r w:rsidR="00856EC1">
          <w:rPr>
            <w:noProof/>
            <w:webHidden/>
          </w:rPr>
          <w:fldChar w:fldCharType="begin"/>
        </w:r>
        <w:r w:rsidR="00856EC1">
          <w:rPr>
            <w:noProof/>
            <w:webHidden/>
          </w:rPr>
          <w:instrText xml:space="preserve"> PAGEREF _Toc188953201 \h </w:instrText>
        </w:r>
        <w:r w:rsidR="00856EC1">
          <w:rPr>
            <w:noProof/>
            <w:webHidden/>
          </w:rPr>
        </w:r>
        <w:r w:rsidR="00856EC1">
          <w:rPr>
            <w:noProof/>
            <w:webHidden/>
          </w:rPr>
          <w:fldChar w:fldCharType="separate"/>
        </w:r>
        <w:r w:rsidR="00856EC1">
          <w:rPr>
            <w:noProof/>
            <w:webHidden/>
          </w:rPr>
          <w:t>6</w:t>
        </w:r>
        <w:r w:rsidR="00856EC1">
          <w:rPr>
            <w:noProof/>
            <w:webHidden/>
          </w:rPr>
          <w:fldChar w:fldCharType="end"/>
        </w:r>
      </w:hyperlink>
    </w:p>
    <w:p w14:paraId="3C1B53D5" w14:textId="79C81734" w:rsidR="00856EC1" w:rsidRDefault="00FD5E0D">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8953202" w:history="1">
        <w:r w:rsidR="00856EC1" w:rsidRPr="00EA51F1">
          <w:rPr>
            <w:rStyle w:val="Hyperlink"/>
            <w:noProof/>
          </w:rPr>
          <w:t>Alignment with the Sustainable Development Goals</w:t>
        </w:r>
        <w:r w:rsidR="00856EC1">
          <w:rPr>
            <w:noProof/>
            <w:webHidden/>
          </w:rPr>
          <w:tab/>
        </w:r>
        <w:r w:rsidR="00856EC1">
          <w:rPr>
            <w:noProof/>
            <w:webHidden/>
          </w:rPr>
          <w:fldChar w:fldCharType="begin"/>
        </w:r>
        <w:r w:rsidR="00856EC1">
          <w:rPr>
            <w:noProof/>
            <w:webHidden/>
          </w:rPr>
          <w:instrText xml:space="preserve"> PAGEREF _Toc188953202 \h </w:instrText>
        </w:r>
        <w:r w:rsidR="00856EC1">
          <w:rPr>
            <w:noProof/>
            <w:webHidden/>
          </w:rPr>
        </w:r>
        <w:r w:rsidR="00856EC1">
          <w:rPr>
            <w:noProof/>
            <w:webHidden/>
          </w:rPr>
          <w:fldChar w:fldCharType="separate"/>
        </w:r>
        <w:r w:rsidR="00856EC1">
          <w:rPr>
            <w:noProof/>
            <w:webHidden/>
          </w:rPr>
          <w:t>6</w:t>
        </w:r>
        <w:r w:rsidR="00856EC1">
          <w:rPr>
            <w:noProof/>
            <w:webHidden/>
          </w:rPr>
          <w:fldChar w:fldCharType="end"/>
        </w:r>
      </w:hyperlink>
    </w:p>
    <w:p w14:paraId="7F6BD73C" w14:textId="43C694A4" w:rsidR="00856EC1" w:rsidRDefault="00FD5E0D">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8953203" w:history="1">
        <w:r w:rsidR="00856EC1" w:rsidRPr="00EA51F1">
          <w:rPr>
            <w:rStyle w:val="Hyperlink"/>
            <w:noProof/>
          </w:rPr>
          <w:t>Our ESG procurement process</w:t>
        </w:r>
        <w:r w:rsidR="00856EC1">
          <w:rPr>
            <w:noProof/>
            <w:webHidden/>
          </w:rPr>
          <w:tab/>
        </w:r>
        <w:r w:rsidR="00856EC1">
          <w:rPr>
            <w:noProof/>
            <w:webHidden/>
          </w:rPr>
          <w:fldChar w:fldCharType="begin"/>
        </w:r>
        <w:r w:rsidR="00856EC1">
          <w:rPr>
            <w:noProof/>
            <w:webHidden/>
          </w:rPr>
          <w:instrText xml:space="preserve"> PAGEREF _Toc188953203 \h </w:instrText>
        </w:r>
        <w:r w:rsidR="00856EC1">
          <w:rPr>
            <w:noProof/>
            <w:webHidden/>
          </w:rPr>
        </w:r>
        <w:r w:rsidR="00856EC1">
          <w:rPr>
            <w:noProof/>
            <w:webHidden/>
          </w:rPr>
          <w:fldChar w:fldCharType="separate"/>
        </w:r>
        <w:r w:rsidR="00856EC1">
          <w:rPr>
            <w:noProof/>
            <w:webHidden/>
          </w:rPr>
          <w:t>9</w:t>
        </w:r>
        <w:r w:rsidR="00856EC1">
          <w:rPr>
            <w:noProof/>
            <w:webHidden/>
          </w:rPr>
          <w:fldChar w:fldCharType="end"/>
        </w:r>
      </w:hyperlink>
    </w:p>
    <w:p w14:paraId="672D163A" w14:textId="767A7729" w:rsidR="00856EC1" w:rsidRDefault="00FD5E0D">
      <w:pPr>
        <w:pStyle w:val="TOC2"/>
        <w:rPr>
          <w:rFonts w:asciiTheme="minorHAnsi" w:eastAsiaTheme="minorEastAsia" w:hAnsiTheme="minorHAnsi" w:cstheme="minorBidi"/>
          <w:noProof/>
          <w:kern w:val="2"/>
          <w:sz w:val="22"/>
          <w:szCs w:val="22"/>
          <w:lang w:eastAsia="en-AU"/>
          <w14:ligatures w14:val="standardContextual"/>
        </w:rPr>
      </w:pPr>
      <w:hyperlink w:anchor="_Toc188953204" w:history="1">
        <w:r w:rsidR="00856EC1" w:rsidRPr="00EA51F1">
          <w:rPr>
            <w:rStyle w:val="Hyperlink"/>
            <w:noProof/>
          </w:rPr>
          <w:t>Planning</w:t>
        </w:r>
        <w:r w:rsidR="00856EC1">
          <w:rPr>
            <w:noProof/>
            <w:webHidden/>
          </w:rPr>
          <w:tab/>
        </w:r>
        <w:r w:rsidR="00856EC1">
          <w:rPr>
            <w:noProof/>
            <w:webHidden/>
          </w:rPr>
          <w:fldChar w:fldCharType="begin"/>
        </w:r>
        <w:r w:rsidR="00856EC1">
          <w:rPr>
            <w:noProof/>
            <w:webHidden/>
          </w:rPr>
          <w:instrText xml:space="preserve"> PAGEREF _Toc188953204 \h </w:instrText>
        </w:r>
        <w:r w:rsidR="00856EC1">
          <w:rPr>
            <w:noProof/>
            <w:webHidden/>
          </w:rPr>
        </w:r>
        <w:r w:rsidR="00856EC1">
          <w:rPr>
            <w:noProof/>
            <w:webHidden/>
          </w:rPr>
          <w:fldChar w:fldCharType="separate"/>
        </w:r>
        <w:r w:rsidR="00856EC1">
          <w:rPr>
            <w:noProof/>
            <w:webHidden/>
          </w:rPr>
          <w:t>9</w:t>
        </w:r>
        <w:r w:rsidR="00856EC1">
          <w:rPr>
            <w:noProof/>
            <w:webHidden/>
          </w:rPr>
          <w:fldChar w:fldCharType="end"/>
        </w:r>
      </w:hyperlink>
    </w:p>
    <w:p w14:paraId="47BA8B9B" w14:textId="4A347799" w:rsidR="00856EC1" w:rsidRDefault="00FD5E0D">
      <w:pPr>
        <w:pStyle w:val="TOC2"/>
        <w:rPr>
          <w:rFonts w:asciiTheme="minorHAnsi" w:eastAsiaTheme="minorEastAsia" w:hAnsiTheme="minorHAnsi" w:cstheme="minorBidi"/>
          <w:noProof/>
          <w:kern w:val="2"/>
          <w:sz w:val="22"/>
          <w:szCs w:val="22"/>
          <w:lang w:eastAsia="en-AU"/>
          <w14:ligatures w14:val="standardContextual"/>
        </w:rPr>
      </w:pPr>
      <w:hyperlink w:anchor="_Toc188953205" w:history="1">
        <w:r w:rsidR="00856EC1" w:rsidRPr="00EA51F1">
          <w:rPr>
            <w:rStyle w:val="Hyperlink"/>
            <w:noProof/>
          </w:rPr>
          <w:t>Document development</w:t>
        </w:r>
        <w:r w:rsidR="00856EC1">
          <w:rPr>
            <w:noProof/>
            <w:webHidden/>
          </w:rPr>
          <w:tab/>
        </w:r>
        <w:r w:rsidR="00856EC1">
          <w:rPr>
            <w:noProof/>
            <w:webHidden/>
          </w:rPr>
          <w:fldChar w:fldCharType="begin"/>
        </w:r>
        <w:r w:rsidR="00856EC1">
          <w:rPr>
            <w:noProof/>
            <w:webHidden/>
          </w:rPr>
          <w:instrText xml:space="preserve"> PAGEREF _Toc188953205 \h </w:instrText>
        </w:r>
        <w:r w:rsidR="00856EC1">
          <w:rPr>
            <w:noProof/>
            <w:webHidden/>
          </w:rPr>
        </w:r>
        <w:r w:rsidR="00856EC1">
          <w:rPr>
            <w:noProof/>
            <w:webHidden/>
          </w:rPr>
          <w:fldChar w:fldCharType="separate"/>
        </w:r>
        <w:r w:rsidR="00856EC1">
          <w:rPr>
            <w:noProof/>
            <w:webHidden/>
          </w:rPr>
          <w:t>9</w:t>
        </w:r>
        <w:r w:rsidR="00856EC1">
          <w:rPr>
            <w:noProof/>
            <w:webHidden/>
          </w:rPr>
          <w:fldChar w:fldCharType="end"/>
        </w:r>
      </w:hyperlink>
    </w:p>
    <w:p w14:paraId="5A8A9FA9" w14:textId="0D3D55A2" w:rsidR="00856EC1" w:rsidRDefault="00FD5E0D">
      <w:pPr>
        <w:pStyle w:val="TOC2"/>
        <w:rPr>
          <w:rFonts w:asciiTheme="minorHAnsi" w:eastAsiaTheme="minorEastAsia" w:hAnsiTheme="minorHAnsi" w:cstheme="minorBidi"/>
          <w:noProof/>
          <w:kern w:val="2"/>
          <w:sz w:val="22"/>
          <w:szCs w:val="22"/>
          <w:lang w:eastAsia="en-AU"/>
          <w14:ligatures w14:val="standardContextual"/>
        </w:rPr>
      </w:pPr>
      <w:hyperlink w:anchor="_Toc188953206" w:history="1">
        <w:r w:rsidR="00856EC1" w:rsidRPr="00EA51F1">
          <w:rPr>
            <w:rStyle w:val="Hyperlink"/>
            <w:noProof/>
          </w:rPr>
          <w:t>Evaluation</w:t>
        </w:r>
        <w:r w:rsidR="00856EC1">
          <w:rPr>
            <w:noProof/>
            <w:webHidden/>
          </w:rPr>
          <w:tab/>
        </w:r>
        <w:r w:rsidR="00856EC1">
          <w:rPr>
            <w:noProof/>
            <w:webHidden/>
          </w:rPr>
          <w:fldChar w:fldCharType="begin"/>
        </w:r>
        <w:r w:rsidR="00856EC1">
          <w:rPr>
            <w:noProof/>
            <w:webHidden/>
          </w:rPr>
          <w:instrText xml:space="preserve"> PAGEREF _Toc188953206 \h </w:instrText>
        </w:r>
        <w:r w:rsidR="00856EC1">
          <w:rPr>
            <w:noProof/>
            <w:webHidden/>
          </w:rPr>
        </w:r>
        <w:r w:rsidR="00856EC1">
          <w:rPr>
            <w:noProof/>
            <w:webHidden/>
          </w:rPr>
          <w:fldChar w:fldCharType="separate"/>
        </w:r>
        <w:r w:rsidR="00856EC1">
          <w:rPr>
            <w:noProof/>
            <w:webHidden/>
          </w:rPr>
          <w:t>9</w:t>
        </w:r>
        <w:r w:rsidR="00856EC1">
          <w:rPr>
            <w:noProof/>
            <w:webHidden/>
          </w:rPr>
          <w:fldChar w:fldCharType="end"/>
        </w:r>
      </w:hyperlink>
    </w:p>
    <w:p w14:paraId="131BF4E2" w14:textId="4446BDB0" w:rsidR="00856EC1" w:rsidRDefault="00FD5E0D">
      <w:pPr>
        <w:pStyle w:val="TOC3"/>
        <w:rPr>
          <w:rFonts w:asciiTheme="minorHAnsi" w:eastAsiaTheme="minorEastAsia" w:hAnsiTheme="minorHAnsi" w:cstheme="minorBidi"/>
          <w:noProof/>
          <w:kern w:val="2"/>
          <w:sz w:val="22"/>
          <w:szCs w:val="22"/>
          <w:lang w:eastAsia="en-AU"/>
          <w14:ligatures w14:val="standardContextual"/>
        </w:rPr>
      </w:pPr>
      <w:hyperlink w:anchor="_Toc188953207" w:history="1">
        <w:r w:rsidR="00856EC1" w:rsidRPr="00EA51F1">
          <w:rPr>
            <w:rStyle w:val="Hyperlink"/>
            <w:noProof/>
          </w:rPr>
          <w:t>Harmful Industries</w:t>
        </w:r>
        <w:r w:rsidR="00856EC1">
          <w:rPr>
            <w:noProof/>
            <w:webHidden/>
          </w:rPr>
          <w:tab/>
        </w:r>
        <w:r w:rsidR="00856EC1">
          <w:rPr>
            <w:noProof/>
            <w:webHidden/>
          </w:rPr>
          <w:fldChar w:fldCharType="begin"/>
        </w:r>
        <w:r w:rsidR="00856EC1">
          <w:rPr>
            <w:noProof/>
            <w:webHidden/>
          </w:rPr>
          <w:instrText xml:space="preserve"> PAGEREF _Toc188953207 \h </w:instrText>
        </w:r>
        <w:r w:rsidR="00856EC1">
          <w:rPr>
            <w:noProof/>
            <w:webHidden/>
          </w:rPr>
        </w:r>
        <w:r w:rsidR="00856EC1">
          <w:rPr>
            <w:noProof/>
            <w:webHidden/>
          </w:rPr>
          <w:fldChar w:fldCharType="separate"/>
        </w:r>
        <w:r w:rsidR="00856EC1">
          <w:rPr>
            <w:noProof/>
            <w:webHidden/>
          </w:rPr>
          <w:t>9</w:t>
        </w:r>
        <w:r w:rsidR="00856EC1">
          <w:rPr>
            <w:noProof/>
            <w:webHidden/>
          </w:rPr>
          <w:fldChar w:fldCharType="end"/>
        </w:r>
      </w:hyperlink>
    </w:p>
    <w:p w14:paraId="328E3774" w14:textId="19C8405D" w:rsidR="00856EC1" w:rsidRDefault="00FD5E0D">
      <w:pPr>
        <w:pStyle w:val="TOC3"/>
        <w:rPr>
          <w:rFonts w:asciiTheme="minorHAnsi" w:eastAsiaTheme="minorEastAsia" w:hAnsiTheme="minorHAnsi" w:cstheme="minorBidi"/>
          <w:noProof/>
          <w:kern w:val="2"/>
          <w:sz w:val="22"/>
          <w:szCs w:val="22"/>
          <w:lang w:eastAsia="en-AU"/>
          <w14:ligatures w14:val="standardContextual"/>
        </w:rPr>
      </w:pPr>
      <w:hyperlink w:anchor="_Toc188953208" w:history="1">
        <w:r w:rsidR="00856EC1" w:rsidRPr="00EA51F1">
          <w:rPr>
            <w:rStyle w:val="Hyperlink"/>
            <w:noProof/>
          </w:rPr>
          <w:t>Greenwashing</w:t>
        </w:r>
        <w:r w:rsidR="00856EC1">
          <w:rPr>
            <w:noProof/>
            <w:webHidden/>
          </w:rPr>
          <w:tab/>
        </w:r>
        <w:r w:rsidR="00856EC1">
          <w:rPr>
            <w:noProof/>
            <w:webHidden/>
          </w:rPr>
          <w:fldChar w:fldCharType="begin"/>
        </w:r>
        <w:r w:rsidR="00856EC1">
          <w:rPr>
            <w:noProof/>
            <w:webHidden/>
          </w:rPr>
          <w:instrText xml:space="preserve"> PAGEREF _Toc188953208 \h </w:instrText>
        </w:r>
        <w:r w:rsidR="00856EC1">
          <w:rPr>
            <w:noProof/>
            <w:webHidden/>
          </w:rPr>
        </w:r>
        <w:r w:rsidR="00856EC1">
          <w:rPr>
            <w:noProof/>
            <w:webHidden/>
          </w:rPr>
          <w:fldChar w:fldCharType="separate"/>
        </w:r>
        <w:r w:rsidR="00856EC1">
          <w:rPr>
            <w:noProof/>
            <w:webHidden/>
          </w:rPr>
          <w:t>9</w:t>
        </w:r>
        <w:r w:rsidR="00856EC1">
          <w:rPr>
            <w:noProof/>
            <w:webHidden/>
          </w:rPr>
          <w:fldChar w:fldCharType="end"/>
        </w:r>
      </w:hyperlink>
    </w:p>
    <w:p w14:paraId="14F21D35" w14:textId="10F651B1" w:rsidR="00856EC1" w:rsidRDefault="00FD5E0D">
      <w:pPr>
        <w:pStyle w:val="TOC3"/>
        <w:rPr>
          <w:rFonts w:asciiTheme="minorHAnsi" w:eastAsiaTheme="minorEastAsia" w:hAnsiTheme="minorHAnsi" w:cstheme="minorBidi"/>
          <w:noProof/>
          <w:kern w:val="2"/>
          <w:sz w:val="22"/>
          <w:szCs w:val="22"/>
          <w:lang w:eastAsia="en-AU"/>
          <w14:ligatures w14:val="standardContextual"/>
        </w:rPr>
      </w:pPr>
      <w:hyperlink w:anchor="_Toc188953209" w:history="1">
        <w:r w:rsidR="00856EC1" w:rsidRPr="00EA51F1">
          <w:rPr>
            <w:rStyle w:val="Hyperlink"/>
            <w:noProof/>
          </w:rPr>
          <w:t>Black cladding</w:t>
        </w:r>
        <w:r w:rsidR="00856EC1">
          <w:rPr>
            <w:noProof/>
            <w:webHidden/>
          </w:rPr>
          <w:tab/>
        </w:r>
        <w:r w:rsidR="00856EC1">
          <w:rPr>
            <w:noProof/>
            <w:webHidden/>
          </w:rPr>
          <w:fldChar w:fldCharType="begin"/>
        </w:r>
        <w:r w:rsidR="00856EC1">
          <w:rPr>
            <w:noProof/>
            <w:webHidden/>
          </w:rPr>
          <w:instrText xml:space="preserve"> PAGEREF _Toc188953209 \h </w:instrText>
        </w:r>
        <w:r w:rsidR="00856EC1">
          <w:rPr>
            <w:noProof/>
            <w:webHidden/>
          </w:rPr>
        </w:r>
        <w:r w:rsidR="00856EC1">
          <w:rPr>
            <w:noProof/>
            <w:webHidden/>
          </w:rPr>
          <w:fldChar w:fldCharType="separate"/>
        </w:r>
        <w:r w:rsidR="00856EC1">
          <w:rPr>
            <w:noProof/>
            <w:webHidden/>
          </w:rPr>
          <w:t>10</w:t>
        </w:r>
        <w:r w:rsidR="00856EC1">
          <w:rPr>
            <w:noProof/>
            <w:webHidden/>
          </w:rPr>
          <w:fldChar w:fldCharType="end"/>
        </w:r>
      </w:hyperlink>
    </w:p>
    <w:p w14:paraId="27573958" w14:textId="284FDC19" w:rsidR="00856EC1" w:rsidRDefault="00FD5E0D">
      <w:pPr>
        <w:pStyle w:val="TOC2"/>
        <w:rPr>
          <w:rFonts w:asciiTheme="minorHAnsi" w:eastAsiaTheme="minorEastAsia" w:hAnsiTheme="minorHAnsi" w:cstheme="minorBidi"/>
          <w:noProof/>
          <w:kern w:val="2"/>
          <w:sz w:val="22"/>
          <w:szCs w:val="22"/>
          <w:lang w:eastAsia="en-AU"/>
          <w14:ligatures w14:val="standardContextual"/>
        </w:rPr>
      </w:pPr>
      <w:hyperlink w:anchor="_Toc188953210" w:history="1">
        <w:r w:rsidR="00856EC1" w:rsidRPr="00EA51F1">
          <w:rPr>
            <w:rStyle w:val="Hyperlink"/>
            <w:noProof/>
          </w:rPr>
          <w:t>Contract management</w:t>
        </w:r>
        <w:r w:rsidR="00856EC1">
          <w:rPr>
            <w:noProof/>
            <w:webHidden/>
          </w:rPr>
          <w:tab/>
        </w:r>
        <w:r w:rsidR="00856EC1">
          <w:rPr>
            <w:noProof/>
            <w:webHidden/>
          </w:rPr>
          <w:fldChar w:fldCharType="begin"/>
        </w:r>
        <w:r w:rsidR="00856EC1">
          <w:rPr>
            <w:noProof/>
            <w:webHidden/>
          </w:rPr>
          <w:instrText xml:space="preserve"> PAGEREF _Toc188953210 \h </w:instrText>
        </w:r>
        <w:r w:rsidR="00856EC1">
          <w:rPr>
            <w:noProof/>
            <w:webHidden/>
          </w:rPr>
        </w:r>
        <w:r w:rsidR="00856EC1">
          <w:rPr>
            <w:noProof/>
            <w:webHidden/>
          </w:rPr>
          <w:fldChar w:fldCharType="separate"/>
        </w:r>
        <w:r w:rsidR="00856EC1">
          <w:rPr>
            <w:noProof/>
            <w:webHidden/>
          </w:rPr>
          <w:t>10</w:t>
        </w:r>
        <w:r w:rsidR="00856EC1">
          <w:rPr>
            <w:noProof/>
            <w:webHidden/>
          </w:rPr>
          <w:fldChar w:fldCharType="end"/>
        </w:r>
      </w:hyperlink>
    </w:p>
    <w:p w14:paraId="583FBC8F" w14:textId="494CB2F8" w:rsidR="00856EC1" w:rsidRDefault="00FD5E0D">
      <w:pPr>
        <w:pStyle w:val="TOC2"/>
        <w:rPr>
          <w:rFonts w:asciiTheme="minorHAnsi" w:eastAsiaTheme="minorEastAsia" w:hAnsiTheme="minorHAnsi" w:cstheme="minorBidi"/>
          <w:noProof/>
          <w:kern w:val="2"/>
          <w:sz w:val="22"/>
          <w:szCs w:val="22"/>
          <w:lang w:eastAsia="en-AU"/>
          <w14:ligatures w14:val="standardContextual"/>
        </w:rPr>
      </w:pPr>
      <w:hyperlink w:anchor="_Toc188953211" w:history="1">
        <w:r w:rsidR="00856EC1" w:rsidRPr="00EA51F1">
          <w:rPr>
            <w:rStyle w:val="Hyperlink"/>
            <w:noProof/>
          </w:rPr>
          <w:t>Managing ESG within a contract</w:t>
        </w:r>
        <w:r w:rsidR="00856EC1">
          <w:rPr>
            <w:noProof/>
            <w:webHidden/>
          </w:rPr>
          <w:tab/>
        </w:r>
        <w:r w:rsidR="00856EC1">
          <w:rPr>
            <w:noProof/>
            <w:webHidden/>
          </w:rPr>
          <w:fldChar w:fldCharType="begin"/>
        </w:r>
        <w:r w:rsidR="00856EC1">
          <w:rPr>
            <w:noProof/>
            <w:webHidden/>
          </w:rPr>
          <w:instrText xml:space="preserve"> PAGEREF _Toc188953211 \h </w:instrText>
        </w:r>
        <w:r w:rsidR="00856EC1">
          <w:rPr>
            <w:noProof/>
            <w:webHidden/>
          </w:rPr>
        </w:r>
        <w:r w:rsidR="00856EC1">
          <w:rPr>
            <w:noProof/>
            <w:webHidden/>
          </w:rPr>
          <w:fldChar w:fldCharType="separate"/>
        </w:r>
        <w:r w:rsidR="00856EC1">
          <w:rPr>
            <w:noProof/>
            <w:webHidden/>
          </w:rPr>
          <w:t>10</w:t>
        </w:r>
        <w:r w:rsidR="00856EC1">
          <w:rPr>
            <w:noProof/>
            <w:webHidden/>
          </w:rPr>
          <w:fldChar w:fldCharType="end"/>
        </w:r>
      </w:hyperlink>
    </w:p>
    <w:p w14:paraId="2031A0C1" w14:textId="33603376" w:rsidR="00856EC1" w:rsidRDefault="00FD5E0D">
      <w:pPr>
        <w:pStyle w:val="TOC2"/>
        <w:rPr>
          <w:rFonts w:asciiTheme="minorHAnsi" w:eastAsiaTheme="minorEastAsia" w:hAnsiTheme="minorHAnsi" w:cstheme="minorBidi"/>
          <w:noProof/>
          <w:kern w:val="2"/>
          <w:sz w:val="22"/>
          <w:szCs w:val="22"/>
          <w:lang w:eastAsia="en-AU"/>
          <w14:ligatures w14:val="standardContextual"/>
        </w:rPr>
      </w:pPr>
      <w:hyperlink w:anchor="_Toc188953212" w:history="1">
        <w:r w:rsidR="00856EC1" w:rsidRPr="00EA51F1">
          <w:rPr>
            <w:rStyle w:val="Hyperlink"/>
            <w:noProof/>
          </w:rPr>
          <w:t>Reporting</w:t>
        </w:r>
        <w:r w:rsidR="00856EC1">
          <w:rPr>
            <w:noProof/>
            <w:webHidden/>
          </w:rPr>
          <w:tab/>
        </w:r>
        <w:r w:rsidR="00856EC1">
          <w:rPr>
            <w:noProof/>
            <w:webHidden/>
          </w:rPr>
          <w:fldChar w:fldCharType="begin"/>
        </w:r>
        <w:r w:rsidR="00856EC1">
          <w:rPr>
            <w:noProof/>
            <w:webHidden/>
          </w:rPr>
          <w:instrText xml:space="preserve"> PAGEREF _Toc188953212 \h </w:instrText>
        </w:r>
        <w:r w:rsidR="00856EC1">
          <w:rPr>
            <w:noProof/>
            <w:webHidden/>
          </w:rPr>
        </w:r>
        <w:r w:rsidR="00856EC1">
          <w:rPr>
            <w:noProof/>
            <w:webHidden/>
          </w:rPr>
          <w:fldChar w:fldCharType="separate"/>
        </w:r>
        <w:r w:rsidR="00856EC1">
          <w:rPr>
            <w:noProof/>
            <w:webHidden/>
          </w:rPr>
          <w:t>11</w:t>
        </w:r>
        <w:r w:rsidR="00856EC1">
          <w:rPr>
            <w:noProof/>
            <w:webHidden/>
          </w:rPr>
          <w:fldChar w:fldCharType="end"/>
        </w:r>
      </w:hyperlink>
    </w:p>
    <w:p w14:paraId="2AF0C7AF" w14:textId="4C2A5C9F" w:rsidR="00856EC1" w:rsidRDefault="00FD5E0D">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8953213" w:history="1">
        <w:r w:rsidR="00856EC1" w:rsidRPr="00EA51F1">
          <w:rPr>
            <w:rStyle w:val="Hyperlink"/>
            <w:noProof/>
          </w:rPr>
          <w:t>ESG procurement priorities</w:t>
        </w:r>
        <w:r w:rsidR="00856EC1">
          <w:rPr>
            <w:noProof/>
            <w:webHidden/>
          </w:rPr>
          <w:tab/>
        </w:r>
        <w:r w:rsidR="00856EC1">
          <w:rPr>
            <w:noProof/>
            <w:webHidden/>
          </w:rPr>
          <w:fldChar w:fldCharType="begin"/>
        </w:r>
        <w:r w:rsidR="00856EC1">
          <w:rPr>
            <w:noProof/>
            <w:webHidden/>
          </w:rPr>
          <w:instrText xml:space="preserve"> PAGEREF _Toc188953213 \h </w:instrText>
        </w:r>
        <w:r w:rsidR="00856EC1">
          <w:rPr>
            <w:noProof/>
            <w:webHidden/>
          </w:rPr>
        </w:r>
        <w:r w:rsidR="00856EC1">
          <w:rPr>
            <w:noProof/>
            <w:webHidden/>
          </w:rPr>
          <w:fldChar w:fldCharType="separate"/>
        </w:r>
        <w:r w:rsidR="00856EC1">
          <w:rPr>
            <w:noProof/>
            <w:webHidden/>
          </w:rPr>
          <w:t>11</w:t>
        </w:r>
        <w:r w:rsidR="00856EC1">
          <w:rPr>
            <w:noProof/>
            <w:webHidden/>
          </w:rPr>
          <w:fldChar w:fldCharType="end"/>
        </w:r>
      </w:hyperlink>
    </w:p>
    <w:p w14:paraId="7229478F" w14:textId="00C10BF4" w:rsidR="00856EC1" w:rsidRDefault="00FD5E0D">
      <w:pPr>
        <w:pStyle w:val="TOC2"/>
        <w:rPr>
          <w:rFonts w:asciiTheme="minorHAnsi" w:eastAsiaTheme="minorEastAsia" w:hAnsiTheme="minorHAnsi" w:cstheme="minorBidi"/>
          <w:noProof/>
          <w:kern w:val="2"/>
          <w:sz w:val="22"/>
          <w:szCs w:val="22"/>
          <w:lang w:eastAsia="en-AU"/>
          <w14:ligatures w14:val="standardContextual"/>
        </w:rPr>
      </w:pPr>
      <w:hyperlink w:anchor="_Toc188953214" w:history="1">
        <w:r w:rsidR="00856EC1" w:rsidRPr="00EA51F1">
          <w:rPr>
            <w:rStyle w:val="Hyperlink"/>
            <w:noProof/>
          </w:rPr>
          <w:t>Environmental</w:t>
        </w:r>
        <w:r w:rsidR="00856EC1">
          <w:rPr>
            <w:noProof/>
            <w:webHidden/>
          </w:rPr>
          <w:tab/>
        </w:r>
        <w:r w:rsidR="00856EC1">
          <w:rPr>
            <w:noProof/>
            <w:webHidden/>
          </w:rPr>
          <w:fldChar w:fldCharType="begin"/>
        </w:r>
        <w:r w:rsidR="00856EC1">
          <w:rPr>
            <w:noProof/>
            <w:webHidden/>
          </w:rPr>
          <w:instrText xml:space="preserve"> PAGEREF _Toc188953214 \h </w:instrText>
        </w:r>
        <w:r w:rsidR="00856EC1">
          <w:rPr>
            <w:noProof/>
            <w:webHidden/>
          </w:rPr>
        </w:r>
        <w:r w:rsidR="00856EC1">
          <w:rPr>
            <w:noProof/>
            <w:webHidden/>
          </w:rPr>
          <w:fldChar w:fldCharType="separate"/>
        </w:r>
        <w:r w:rsidR="00856EC1">
          <w:rPr>
            <w:noProof/>
            <w:webHidden/>
          </w:rPr>
          <w:t>11</w:t>
        </w:r>
        <w:r w:rsidR="00856EC1">
          <w:rPr>
            <w:noProof/>
            <w:webHidden/>
          </w:rPr>
          <w:fldChar w:fldCharType="end"/>
        </w:r>
      </w:hyperlink>
    </w:p>
    <w:p w14:paraId="34AB21A0" w14:textId="3AE10BAB" w:rsidR="00856EC1" w:rsidRDefault="00FD5E0D">
      <w:pPr>
        <w:pStyle w:val="TOC3"/>
        <w:rPr>
          <w:rFonts w:asciiTheme="minorHAnsi" w:eastAsiaTheme="minorEastAsia" w:hAnsiTheme="minorHAnsi" w:cstheme="minorBidi"/>
          <w:noProof/>
          <w:kern w:val="2"/>
          <w:sz w:val="22"/>
          <w:szCs w:val="22"/>
          <w:lang w:eastAsia="en-AU"/>
          <w14:ligatures w14:val="standardContextual"/>
        </w:rPr>
      </w:pPr>
      <w:hyperlink w:anchor="_Toc188953215" w:history="1">
        <w:r w:rsidR="00856EC1" w:rsidRPr="00EA51F1">
          <w:rPr>
            <w:rStyle w:val="Hyperlink"/>
            <w:noProof/>
          </w:rPr>
          <w:t>Measure and reduce carbon</w:t>
        </w:r>
        <w:r w:rsidR="00856EC1">
          <w:rPr>
            <w:noProof/>
            <w:webHidden/>
          </w:rPr>
          <w:tab/>
        </w:r>
        <w:r w:rsidR="00856EC1">
          <w:rPr>
            <w:noProof/>
            <w:webHidden/>
          </w:rPr>
          <w:fldChar w:fldCharType="begin"/>
        </w:r>
        <w:r w:rsidR="00856EC1">
          <w:rPr>
            <w:noProof/>
            <w:webHidden/>
          </w:rPr>
          <w:instrText xml:space="preserve"> PAGEREF _Toc188953215 \h </w:instrText>
        </w:r>
        <w:r w:rsidR="00856EC1">
          <w:rPr>
            <w:noProof/>
            <w:webHidden/>
          </w:rPr>
        </w:r>
        <w:r w:rsidR="00856EC1">
          <w:rPr>
            <w:noProof/>
            <w:webHidden/>
          </w:rPr>
          <w:fldChar w:fldCharType="separate"/>
        </w:r>
        <w:r w:rsidR="00856EC1">
          <w:rPr>
            <w:noProof/>
            <w:webHidden/>
          </w:rPr>
          <w:t>11</w:t>
        </w:r>
        <w:r w:rsidR="00856EC1">
          <w:rPr>
            <w:noProof/>
            <w:webHidden/>
          </w:rPr>
          <w:fldChar w:fldCharType="end"/>
        </w:r>
      </w:hyperlink>
    </w:p>
    <w:p w14:paraId="2435C786" w14:textId="20949234" w:rsidR="00856EC1" w:rsidRDefault="00FD5E0D">
      <w:pPr>
        <w:pStyle w:val="TOC3"/>
        <w:rPr>
          <w:rFonts w:asciiTheme="minorHAnsi" w:eastAsiaTheme="minorEastAsia" w:hAnsiTheme="minorHAnsi" w:cstheme="minorBidi"/>
          <w:noProof/>
          <w:kern w:val="2"/>
          <w:sz w:val="22"/>
          <w:szCs w:val="22"/>
          <w:lang w:eastAsia="en-AU"/>
          <w14:ligatures w14:val="standardContextual"/>
        </w:rPr>
      </w:pPr>
      <w:hyperlink w:anchor="_Toc188953216" w:history="1">
        <w:r w:rsidR="00856EC1" w:rsidRPr="00EA51F1">
          <w:rPr>
            <w:rStyle w:val="Hyperlink"/>
            <w:noProof/>
          </w:rPr>
          <w:t>Stimulate a circular economy</w:t>
        </w:r>
        <w:r w:rsidR="00856EC1">
          <w:rPr>
            <w:noProof/>
            <w:webHidden/>
          </w:rPr>
          <w:tab/>
        </w:r>
        <w:r w:rsidR="00856EC1">
          <w:rPr>
            <w:noProof/>
            <w:webHidden/>
          </w:rPr>
          <w:fldChar w:fldCharType="begin"/>
        </w:r>
        <w:r w:rsidR="00856EC1">
          <w:rPr>
            <w:noProof/>
            <w:webHidden/>
          </w:rPr>
          <w:instrText xml:space="preserve"> PAGEREF _Toc188953216 \h </w:instrText>
        </w:r>
        <w:r w:rsidR="00856EC1">
          <w:rPr>
            <w:noProof/>
            <w:webHidden/>
          </w:rPr>
        </w:r>
        <w:r w:rsidR="00856EC1">
          <w:rPr>
            <w:noProof/>
            <w:webHidden/>
          </w:rPr>
          <w:fldChar w:fldCharType="separate"/>
        </w:r>
        <w:r w:rsidR="00856EC1">
          <w:rPr>
            <w:noProof/>
            <w:webHidden/>
          </w:rPr>
          <w:t>13</w:t>
        </w:r>
        <w:r w:rsidR="00856EC1">
          <w:rPr>
            <w:noProof/>
            <w:webHidden/>
          </w:rPr>
          <w:fldChar w:fldCharType="end"/>
        </w:r>
      </w:hyperlink>
    </w:p>
    <w:p w14:paraId="3E3435B3" w14:textId="3D5A62F0" w:rsidR="00856EC1" w:rsidRDefault="00FD5E0D">
      <w:pPr>
        <w:pStyle w:val="TOC3"/>
        <w:rPr>
          <w:rFonts w:asciiTheme="minorHAnsi" w:eastAsiaTheme="minorEastAsia" w:hAnsiTheme="minorHAnsi" w:cstheme="minorBidi"/>
          <w:noProof/>
          <w:kern w:val="2"/>
          <w:sz w:val="22"/>
          <w:szCs w:val="22"/>
          <w:lang w:eastAsia="en-AU"/>
          <w14:ligatures w14:val="standardContextual"/>
        </w:rPr>
      </w:pPr>
      <w:hyperlink w:anchor="_Toc188953217" w:history="1">
        <w:r w:rsidR="00856EC1" w:rsidRPr="00EA51F1">
          <w:rPr>
            <w:rStyle w:val="Hyperlink"/>
            <w:noProof/>
          </w:rPr>
          <w:t>Enhance biodiversity and climate resilience</w:t>
        </w:r>
        <w:r w:rsidR="00856EC1">
          <w:rPr>
            <w:noProof/>
            <w:webHidden/>
          </w:rPr>
          <w:tab/>
        </w:r>
        <w:r w:rsidR="00856EC1">
          <w:rPr>
            <w:noProof/>
            <w:webHidden/>
          </w:rPr>
          <w:fldChar w:fldCharType="begin"/>
        </w:r>
        <w:r w:rsidR="00856EC1">
          <w:rPr>
            <w:noProof/>
            <w:webHidden/>
          </w:rPr>
          <w:instrText xml:space="preserve"> PAGEREF _Toc188953217 \h </w:instrText>
        </w:r>
        <w:r w:rsidR="00856EC1">
          <w:rPr>
            <w:noProof/>
            <w:webHidden/>
          </w:rPr>
        </w:r>
        <w:r w:rsidR="00856EC1">
          <w:rPr>
            <w:noProof/>
            <w:webHidden/>
          </w:rPr>
          <w:fldChar w:fldCharType="separate"/>
        </w:r>
        <w:r w:rsidR="00856EC1">
          <w:rPr>
            <w:noProof/>
            <w:webHidden/>
          </w:rPr>
          <w:t>15</w:t>
        </w:r>
        <w:r w:rsidR="00856EC1">
          <w:rPr>
            <w:noProof/>
            <w:webHidden/>
          </w:rPr>
          <w:fldChar w:fldCharType="end"/>
        </w:r>
      </w:hyperlink>
    </w:p>
    <w:p w14:paraId="73FCDB95" w14:textId="4CB29A01" w:rsidR="00856EC1" w:rsidRDefault="00FD5E0D">
      <w:pPr>
        <w:pStyle w:val="TOC2"/>
        <w:rPr>
          <w:rFonts w:asciiTheme="minorHAnsi" w:eastAsiaTheme="minorEastAsia" w:hAnsiTheme="minorHAnsi" w:cstheme="minorBidi"/>
          <w:noProof/>
          <w:kern w:val="2"/>
          <w:sz w:val="22"/>
          <w:szCs w:val="22"/>
          <w:lang w:eastAsia="en-AU"/>
          <w14:ligatures w14:val="standardContextual"/>
        </w:rPr>
      </w:pPr>
      <w:hyperlink w:anchor="_Toc188953218" w:history="1">
        <w:r w:rsidR="00856EC1" w:rsidRPr="00EA51F1">
          <w:rPr>
            <w:rStyle w:val="Hyperlink"/>
            <w:noProof/>
          </w:rPr>
          <w:t>Social</w:t>
        </w:r>
        <w:r w:rsidR="00856EC1">
          <w:rPr>
            <w:noProof/>
            <w:webHidden/>
          </w:rPr>
          <w:tab/>
        </w:r>
        <w:r w:rsidR="00856EC1">
          <w:rPr>
            <w:noProof/>
            <w:webHidden/>
          </w:rPr>
          <w:fldChar w:fldCharType="begin"/>
        </w:r>
        <w:r w:rsidR="00856EC1">
          <w:rPr>
            <w:noProof/>
            <w:webHidden/>
          </w:rPr>
          <w:instrText xml:space="preserve"> PAGEREF _Toc188953218 \h </w:instrText>
        </w:r>
        <w:r w:rsidR="00856EC1">
          <w:rPr>
            <w:noProof/>
            <w:webHidden/>
          </w:rPr>
        </w:r>
        <w:r w:rsidR="00856EC1">
          <w:rPr>
            <w:noProof/>
            <w:webHidden/>
          </w:rPr>
          <w:fldChar w:fldCharType="separate"/>
        </w:r>
        <w:r w:rsidR="00856EC1">
          <w:rPr>
            <w:noProof/>
            <w:webHidden/>
          </w:rPr>
          <w:t>16</w:t>
        </w:r>
        <w:r w:rsidR="00856EC1">
          <w:rPr>
            <w:noProof/>
            <w:webHidden/>
          </w:rPr>
          <w:fldChar w:fldCharType="end"/>
        </w:r>
      </w:hyperlink>
    </w:p>
    <w:p w14:paraId="4680CEE0" w14:textId="2324CEDE" w:rsidR="00856EC1" w:rsidRDefault="00FD5E0D">
      <w:pPr>
        <w:pStyle w:val="TOC3"/>
        <w:rPr>
          <w:rFonts w:asciiTheme="minorHAnsi" w:eastAsiaTheme="minorEastAsia" w:hAnsiTheme="minorHAnsi" w:cstheme="minorBidi"/>
          <w:noProof/>
          <w:kern w:val="2"/>
          <w:sz w:val="22"/>
          <w:szCs w:val="22"/>
          <w:lang w:eastAsia="en-AU"/>
          <w14:ligatures w14:val="standardContextual"/>
        </w:rPr>
      </w:pPr>
      <w:hyperlink w:anchor="_Toc188953219" w:history="1">
        <w:r w:rsidR="00856EC1" w:rsidRPr="00EA51F1">
          <w:rPr>
            <w:rStyle w:val="Hyperlink"/>
            <w:noProof/>
          </w:rPr>
          <w:t>Increase opportunities for Aboriginal businesses and communities</w:t>
        </w:r>
        <w:r w:rsidR="00856EC1">
          <w:rPr>
            <w:noProof/>
            <w:webHidden/>
          </w:rPr>
          <w:tab/>
        </w:r>
        <w:r w:rsidR="00856EC1">
          <w:rPr>
            <w:noProof/>
            <w:webHidden/>
          </w:rPr>
          <w:fldChar w:fldCharType="begin"/>
        </w:r>
        <w:r w:rsidR="00856EC1">
          <w:rPr>
            <w:noProof/>
            <w:webHidden/>
          </w:rPr>
          <w:instrText xml:space="preserve"> PAGEREF _Toc188953219 \h </w:instrText>
        </w:r>
        <w:r w:rsidR="00856EC1">
          <w:rPr>
            <w:noProof/>
            <w:webHidden/>
          </w:rPr>
        </w:r>
        <w:r w:rsidR="00856EC1">
          <w:rPr>
            <w:noProof/>
            <w:webHidden/>
          </w:rPr>
          <w:fldChar w:fldCharType="separate"/>
        </w:r>
        <w:r w:rsidR="00856EC1">
          <w:rPr>
            <w:noProof/>
            <w:webHidden/>
          </w:rPr>
          <w:t>17</w:t>
        </w:r>
        <w:r w:rsidR="00856EC1">
          <w:rPr>
            <w:noProof/>
            <w:webHidden/>
          </w:rPr>
          <w:fldChar w:fldCharType="end"/>
        </w:r>
      </w:hyperlink>
    </w:p>
    <w:p w14:paraId="568D4901" w14:textId="75F89EBC" w:rsidR="00856EC1" w:rsidRDefault="00FD5E0D">
      <w:pPr>
        <w:pStyle w:val="TOC3"/>
        <w:rPr>
          <w:rFonts w:asciiTheme="minorHAnsi" w:eastAsiaTheme="minorEastAsia" w:hAnsiTheme="minorHAnsi" w:cstheme="minorBidi"/>
          <w:noProof/>
          <w:kern w:val="2"/>
          <w:sz w:val="22"/>
          <w:szCs w:val="22"/>
          <w:lang w:eastAsia="en-AU"/>
          <w14:ligatures w14:val="standardContextual"/>
        </w:rPr>
      </w:pPr>
      <w:hyperlink w:anchor="_Toc188953220" w:history="1">
        <w:r w:rsidR="00856EC1" w:rsidRPr="00EA51F1">
          <w:rPr>
            <w:rStyle w:val="Hyperlink"/>
            <w:noProof/>
          </w:rPr>
          <w:t>Increase equity and inclusion</w:t>
        </w:r>
        <w:r w:rsidR="00856EC1">
          <w:rPr>
            <w:noProof/>
            <w:webHidden/>
          </w:rPr>
          <w:tab/>
        </w:r>
        <w:r w:rsidR="00856EC1">
          <w:rPr>
            <w:noProof/>
            <w:webHidden/>
          </w:rPr>
          <w:fldChar w:fldCharType="begin"/>
        </w:r>
        <w:r w:rsidR="00856EC1">
          <w:rPr>
            <w:noProof/>
            <w:webHidden/>
          </w:rPr>
          <w:instrText xml:space="preserve"> PAGEREF _Toc188953220 \h </w:instrText>
        </w:r>
        <w:r w:rsidR="00856EC1">
          <w:rPr>
            <w:noProof/>
            <w:webHidden/>
          </w:rPr>
        </w:r>
        <w:r w:rsidR="00856EC1">
          <w:rPr>
            <w:noProof/>
            <w:webHidden/>
          </w:rPr>
          <w:fldChar w:fldCharType="separate"/>
        </w:r>
        <w:r w:rsidR="00856EC1">
          <w:rPr>
            <w:noProof/>
            <w:webHidden/>
          </w:rPr>
          <w:t>18</w:t>
        </w:r>
        <w:r w:rsidR="00856EC1">
          <w:rPr>
            <w:noProof/>
            <w:webHidden/>
          </w:rPr>
          <w:fldChar w:fldCharType="end"/>
        </w:r>
      </w:hyperlink>
    </w:p>
    <w:p w14:paraId="05369F35" w14:textId="0C0213DE" w:rsidR="00856EC1" w:rsidRDefault="00FD5E0D">
      <w:pPr>
        <w:pStyle w:val="TOC2"/>
        <w:rPr>
          <w:rFonts w:asciiTheme="minorHAnsi" w:eastAsiaTheme="minorEastAsia" w:hAnsiTheme="minorHAnsi" w:cstheme="minorBidi"/>
          <w:noProof/>
          <w:kern w:val="2"/>
          <w:sz w:val="22"/>
          <w:szCs w:val="22"/>
          <w:lang w:eastAsia="en-AU"/>
          <w14:ligatures w14:val="standardContextual"/>
        </w:rPr>
      </w:pPr>
      <w:hyperlink w:anchor="_Toc188953221" w:history="1">
        <w:r w:rsidR="00856EC1" w:rsidRPr="00EA51F1">
          <w:rPr>
            <w:rStyle w:val="Hyperlink"/>
            <w:noProof/>
          </w:rPr>
          <w:t>Governance</w:t>
        </w:r>
        <w:r w:rsidR="00856EC1">
          <w:rPr>
            <w:noProof/>
            <w:webHidden/>
          </w:rPr>
          <w:tab/>
        </w:r>
        <w:r w:rsidR="00856EC1">
          <w:rPr>
            <w:noProof/>
            <w:webHidden/>
          </w:rPr>
          <w:fldChar w:fldCharType="begin"/>
        </w:r>
        <w:r w:rsidR="00856EC1">
          <w:rPr>
            <w:noProof/>
            <w:webHidden/>
          </w:rPr>
          <w:instrText xml:space="preserve"> PAGEREF _Toc188953221 \h </w:instrText>
        </w:r>
        <w:r w:rsidR="00856EC1">
          <w:rPr>
            <w:noProof/>
            <w:webHidden/>
          </w:rPr>
        </w:r>
        <w:r w:rsidR="00856EC1">
          <w:rPr>
            <w:noProof/>
            <w:webHidden/>
          </w:rPr>
          <w:fldChar w:fldCharType="separate"/>
        </w:r>
        <w:r w:rsidR="00856EC1">
          <w:rPr>
            <w:noProof/>
            <w:webHidden/>
          </w:rPr>
          <w:t>20</w:t>
        </w:r>
        <w:r w:rsidR="00856EC1">
          <w:rPr>
            <w:noProof/>
            <w:webHidden/>
          </w:rPr>
          <w:fldChar w:fldCharType="end"/>
        </w:r>
      </w:hyperlink>
    </w:p>
    <w:p w14:paraId="1B8660B0" w14:textId="23B8B319" w:rsidR="00856EC1" w:rsidRDefault="00FD5E0D">
      <w:pPr>
        <w:pStyle w:val="TOC3"/>
        <w:rPr>
          <w:rFonts w:asciiTheme="minorHAnsi" w:eastAsiaTheme="minorEastAsia" w:hAnsiTheme="minorHAnsi" w:cstheme="minorBidi"/>
          <w:noProof/>
          <w:kern w:val="2"/>
          <w:sz w:val="22"/>
          <w:szCs w:val="22"/>
          <w:lang w:eastAsia="en-AU"/>
          <w14:ligatures w14:val="standardContextual"/>
        </w:rPr>
      </w:pPr>
      <w:hyperlink w:anchor="_Toc188953222" w:history="1">
        <w:r w:rsidR="00856EC1" w:rsidRPr="00EA51F1">
          <w:rPr>
            <w:rStyle w:val="Hyperlink"/>
            <w:noProof/>
          </w:rPr>
          <w:t>Promote Fair Workplaces</w:t>
        </w:r>
        <w:r w:rsidR="00856EC1">
          <w:rPr>
            <w:noProof/>
            <w:webHidden/>
          </w:rPr>
          <w:tab/>
        </w:r>
        <w:r w:rsidR="00856EC1">
          <w:rPr>
            <w:noProof/>
            <w:webHidden/>
          </w:rPr>
          <w:fldChar w:fldCharType="begin"/>
        </w:r>
        <w:r w:rsidR="00856EC1">
          <w:rPr>
            <w:noProof/>
            <w:webHidden/>
          </w:rPr>
          <w:instrText xml:space="preserve"> PAGEREF _Toc188953222 \h </w:instrText>
        </w:r>
        <w:r w:rsidR="00856EC1">
          <w:rPr>
            <w:noProof/>
            <w:webHidden/>
          </w:rPr>
        </w:r>
        <w:r w:rsidR="00856EC1">
          <w:rPr>
            <w:noProof/>
            <w:webHidden/>
          </w:rPr>
          <w:fldChar w:fldCharType="separate"/>
        </w:r>
        <w:r w:rsidR="00856EC1">
          <w:rPr>
            <w:noProof/>
            <w:webHidden/>
          </w:rPr>
          <w:t>20</w:t>
        </w:r>
        <w:r w:rsidR="00856EC1">
          <w:rPr>
            <w:noProof/>
            <w:webHidden/>
          </w:rPr>
          <w:fldChar w:fldCharType="end"/>
        </w:r>
      </w:hyperlink>
    </w:p>
    <w:p w14:paraId="0D380EC4" w14:textId="7D5E8C9D" w:rsidR="00856EC1" w:rsidRDefault="00FD5E0D">
      <w:pPr>
        <w:pStyle w:val="TOC3"/>
        <w:rPr>
          <w:rFonts w:asciiTheme="minorHAnsi" w:eastAsiaTheme="minorEastAsia" w:hAnsiTheme="minorHAnsi" w:cstheme="minorBidi"/>
          <w:noProof/>
          <w:kern w:val="2"/>
          <w:sz w:val="22"/>
          <w:szCs w:val="22"/>
          <w:lang w:eastAsia="en-AU"/>
          <w14:ligatures w14:val="standardContextual"/>
        </w:rPr>
      </w:pPr>
      <w:hyperlink w:anchor="_Toc188953223" w:history="1">
        <w:r w:rsidR="00856EC1" w:rsidRPr="00EA51F1">
          <w:rPr>
            <w:rStyle w:val="Hyperlink"/>
            <w:noProof/>
          </w:rPr>
          <w:t>Ensure Safe Workplaces</w:t>
        </w:r>
        <w:r w:rsidR="00856EC1">
          <w:rPr>
            <w:noProof/>
            <w:webHidden/>
          </w:rPr>
          <w:tab/>
        </w:r>
        <w:r w:rsidR="00856EC1">
          <w:rPr>
            <w:noProof/>
            <w:webHidden/>
          </w:rPr>
          <w:fldChar w:fldCharType="begin"/>
        </w:r>
        <w:r w:rsidR="00856EC1">
          <w:rPr>
            <w:noProof/>
            <w:webHidden/>
          </w:rPr>
          <w:instrText xml:space="preserve"> PAGEREF _Toc188953223 \h </w:instrText>
        </w:r>
        <w:r w:rsidR="00856EC1">
          <w:rPr>
            <w:noProof/>
            <w:webHidden/>
          </w:rPr>
        </w:r>
        <w:r w:rsidR="00856EC1">
          <w:rPr>
            <w:noProof/>
            <w:webHidden/>
          </w:rPr>
          <w:fldChar w:fldCharType="separate"/>
        </w:r>
        <w:r w:rsidR="00856EC1">
          <w:rPr>
            <w:noProof/>
            <w:webHidden/>
          </w:rPr>
          <w:t>22</w:t>
        </w:r>
        <w:r w:rsidR="00856EC1">
          <w:rPr>
            <w:noProof/>
            <w:webHidden/>
          </w:rPr>
          <w:fldChar w:fldCharType="end"/>
        </w:r>
      </w:hyperlink>
    </w:p>
    <w:p w14:paraId="223F833D" w14:textId="3A9B2BFA" w:rsidR="00865122" w:rsidRDefault="00B152AF" w:rsidP="00865122">
      <w:pPr>
        <w:pStyle w:val="Heading1"/>
        <w:rPr>
          <w:rFonts w:hint="eastAsia"/>
        </w:rPr>
      </w:pPr>
      <w:r w:rsidRPr="00A64CFB">
        <w:rPr>
          <w:noProof/>
          <w:sz w:val="22"/>
          <w:szCs w:val="22"/>
        </w:rPr>
        <w:fldChar w:fldCharType="end"/>
      </w:r>
      <w:r>
        <w:rPr>
          <w:rFonts w:hint="eastAsia"/>
        </w:rPr>
        <w:br w:type="page"/>
      </w:r>
      <w:bookmarkStart w:id="4" w:name="_Toc188953195"/>
      <w:bookmarkEnd w:id="2"/>
      <w:bookmarkEnd w:id="3"/>
      <w:r w:rsidR="00865122" w:rsidRPr="00865122">
        <w:lastRenderedPageBreak/>
        <w:t>Introduction</w:t>
      </w:r>
      <w:bookmarkEnd w:id="4"/>
    </w:p>
    <w:p w14:paraId="799A796C" w14:textId="6D186901" w:rsidR="00865122" w:rsidRPr="00865122" w:rsidRDefault="54FED986" w:rsidP="269004E4">
      <w:pPr>
        <w:rPr>
          <w:sz w:val="22"/>
          <w:szCs w:val="22"/>
        </w:rPr>
      </w:pPr>
      <w:r w:rsidRPr="269004E4">
        <w:rPr>
          <w:sz w:val="22"/>
          <w:szCs w:val="22"/>
        </w:rPr>
        <w:t>City of Melbourne aims to use our procurement processes to drive</w:t>
      </w:r>
      <w:r w:rsidR="699529D9" w:rsidRPr="269004E4">
        <w:rPr>
          <w:sz w:val="22"/>
          <w:szCs w:val="22"/>
        </w:rPr>
        <w:t xml:space="preserve"> environmental, social and governance (ESG) outcomes</w:t>
      </w:r>
      <w:r w:rsidRPr="269004E4">
        <w:rPr>
          <w:sz w:val="22"/>
          <w:szCs w:val="22"/>
        </w:rPr>
        <w:t xml:space="preserve">. We want our buying power to make a difference beyond the financial value of the goods and services we purchase. </w:t>
      </w:r>
      <w:r w:rsidR="09AB5B0B" w:rsidRPr="269004E4">
        <w:rPr>
          <w:sz w:val="22"/>
          <w:szCs w:val="22"/>
        </w:rPr>
        <w:t>W</w:t>
      </w:r>
      <w:r w:rsidRPr="269004E4">
        <w:rPr>
          <w:sz w:val="22"/>
          <w:szCs w:val="22"/>
        </w:rPr>
        <w:t>e want to contribute to a fair, inclusive</w:t>
      </w:r>
      <w:r w:rsidR="09AB5B0B" w:rsidRPr="269004E4">
        <w:rPr>
          <w:sz w:val="22"/>
          <w:szCs w:val="22"/>
        </w:rPr>
        <w:t>,</w:t>
      </w:r>
      <w:r w:rsidRPr="269004E4">
        <w:rPr>
          <w:sz w:val="22"/>
          <w:szCs w:val="22"/>
        </w:rPr>
        <w:t xml:space="preserve"> </w:t>
      </w:r>
      <w:proofErr w:type="gramStart"/>
      <w:r w:rsidRPr="269004E4">
        <w:rPr>
          <w:sz w:val="22"/>
          <w:szCs w:val="22"/>
        </w:rPr>
        <w:t>environmentally</w:t>
      </w:r>
      <w:proofErr w:type="gramEnd"/>
      <w:r w:rsidRPr="269004E4">
        <w:rPr>
          <w:sz w:val="22"/>
          <w:szCs w:val="22"/>
        </w:rPr>
        <w:t xml:space="preserve"> and socially sustainable community for all</w:t>
      </w:r>
      <w:r w:rsidR="09AB5B0B" w:rsidRPr="269004E4">
        <w:rPr>
          <w:sz w:val="22"/>
          <w:szCs w:val="22"/>
        </w:rPr>
        <w:t xml:space="preserve"> through our suppliers and supply chains</w:t>
      </w:r>
      <w:r w:rsidRPr="269004E4">
        <w:rPr>
          <w:sz w:val="22"/>
          <w:szCs w:val="22"/>
        </w:rPr>
        <w:t>.</w:t>
      </w:r>
    </w:p>
    <w:p w14:paraId="36312DC4" w14:textId="69C06A00" w:rsidR="00865122" w:rsidRPr="00865122" w:rsidRDefault="54FED986" w:rsidP="269004E4">
      <w:pPr>
        <w:rPr>
          <w:sz w:val="22"/>
          <w:szCs w:val="22"/>
        </w:rPr>
      </w:pPr>
      <w:r w:rsidRPr="269004E4">
        <w:rPr>
          <w:sz w:val="22"/>
          <w:szCs w:val="22"/>
        </w:rPr>
        <w:t xml:space="preserve">Our </w:t>
      </w:r>
      <w:bookmarkStart w:id="5" w:name="OLE_LINK1"/>
      <w:bookmarkStart w:id="6" w:name="OLE_LINK2"/>
      <w:r w:rsidRPr="269004E4">
        <w:rPr>
          <w:sz w:val="22"/>
          <w:szCs w:val="22"/>
        </w:rPr>
        <w:t xml:space="preserve">procurement policy </w:t>
      </w:r>
      <w:bookmarkEnd w:id="5"/>
      <w:bookmarkEnd w:id="6"/>
      <w:r w:rsidRPr="269004E4">
        <w:rPr>
          <w:sz w:val="22"/>
          <w:szCs w:val="22"/>
        </w:rPr>
        <w:t>defines a set of best practice principles:</w:t>
      </w:r>
    </w:p>
    <w:p w14:paraId="17B58E4C" w14:textId="77777777" w:rsidR="00865122" w:rsidRPr="00865122" w:rsidRDefault="54FED986" w:rsidP="269004E4">
      <w:pPr>
        <w:pStyle w:val="ListParagraph"/>
        <w:numPr>
          <w:ilvl w:val="0"/>
          <w:numId w:val="7"/>
        </w:numPr>
        <w:rPr>
          <w:sz w:val="22"/>
          <w:szCs w:val="22"/>
        </w:rPr>
      </w:pPr>
      <w:r w:rsidRPr="269004E4">
        <w:rPr>
          <w:sz w:val="22"/>
          <w:szCs w:val="22"/>
        </w:rPr>
        <w:t>value for money</w:t>
      </w:r>
    </w:p>
    <w:p w14:paraId="2B20C823" w14:textId="77777777" w:rsidR="00865122" w:rsidRPr="00865122" w:rsidRDefault="54FED986" w:rsidP="269004E4">
      <w:pPr>
        <w:pStyle w:val="ListParagraph"/>
        <w:numPr>
          <w:ilvl w:val="0"/>
          <w:numId w:val="7"/>
        </w:numPr>
        <w:rPr>
          <w:sz w:val="22"/>
          <w:szCs w:val="22"/>
        </w:rPr>
      </w:pPr>
      <w:r w:rsidRPr="269004E4">
        <w:rPr>
          <w:sz w:val="22"/>
          <w:szCs w:val="22"/>
        </w:rPr>
        <w:t>social and environmental sustainability</w:t>
      </w:r>
    </w:p>
    <w:p w14:paraId="23AAA7FB" w14:textId="77777777" w:rsidR="00865122" w:rsidRPr="00865122" w:rsidRDefault="54FED986" w:rsidP="269004E4">
      <w:pPr>
        <w:pStyle w:val="ListParagraph"/>
        <w:numPr>
          <w:ilvl w:val="0"/>
          <w:numId w:val="7"/>
        </w:numPr>
        <w:rPr>
          <w:sz w:val="22"/>
          <w:szCs w:val="22"/>
        </w:rPr>
      </w:pPr>
      <w:r w:rsidRPr="269004E4">
        <w:rPr>
          <w:sz w:val="22"/>
          <w:szCs w:val="22"/>
        </w:rPr>
        <w:t>open and fair competition</w:t>
      </w:r>
    </w:p>
    <w:p w14:paraId="64FB03AD" w14:textId="77777777" w:rsidR="00865122" w:rsidRPr="00865122" w:rsidRDefault="54FED986" w:rsidP="269004E4">
      <w:pPr>
        <w:pStyle w:val="ListParagraph"/>
        <w:numPr>
          <w:ilvl w:val="0"/>
          <w:numId w:val="7"/>
        </w:numPr>
        <w:rPr>
          <w:sz w:val="22"/>
          <w:szCs w:val="22"/>
        </w:rPr>
      </w:pPr>
      <w:r w:rsidRPr="269004E4">
        <w:rPr>
          <w:sz w:val="22"/>
          <w:szCs w:val="22"/>
        </w:rPr>
        <w:t>accountability</w:t>
      </w:r>
    </w:p>
    <w:p w14:paraId="0CC8E63B" w14:textId="77777777" w:rsidR="00865122" w:rsidRPr="00865122" w:rsidRDefault="54FED986" w:rsidP="269004E4">
      <w:pPr>
        <w:pStyle w:val="ListParagraph"/>
        <w:numPr>
          <w:ilvl w:val="0"/>
          <w:numId w:val="7"/>
        </w:numPr>
        <w:rPr>
          <w:sz w:val="22"/>
          <w:szCs w:val="22"/>
        </w:rPr>
      </w:pPr>
      <w:r w:rsidRPr="269004E4">
        <w:rPr>
          <w:sz w:val="22"/>
          <w:szCs w:val="22"/>
        </w:rPr>
        <w:t xml:space="preserve">risk </w:t>
      </w:r>
      <w:proofErr w:type="gramStart"/>
      <w:r w:rsidRPr="269004E4">
        <w:rPr>
          <w:sz w:val="22"/>
          <w:szCs w:val="22"/>
        </w:rPr>
        <w:t>management</w:t>
      </w:r>
      <w:proofErr w:type="gramEnd"/>
    </w:p>
    <w:p w14:paraId="12352BDF" w14:textId="77777777" w:rsidR="00865122" w:rsidRPr="00865122" w:rsidRDefault="54FED986" w:rsidP="269004E4">
      <w:pPr>
        <w:pStyle w:val="ListParagraph"/>
        <w:numPr>
          <w:ilvl w:val="0"/>
          <w:numId w:val="7"/>
        </w:numPr>
        <w:rPr>
          <w:sz w:val="22"/>
          <w:szCs w:val="22"/>
        </w:rPr>
      </w:pPr>
      <w:r w:rsidRPr="269004E4">
        <w:rPr>
          <w:sz w:val="22"/>
          <w:szCs w:val="22"/>
        </w:rPr>
        <w:t>probity and transparency</w:t>
      </w:r>
    </w:p>
    <w:p w14:paraId="1CE0B399" w14:textId="77777777" w:rsidR="00865122" w:rsidRPr="00865122" w:rsidRDefault="54FED986" w:rsidP="269004E4">
      <w:pPr>
        <w:pStyle w:val="ListParagraph"/>
        <w:numPr>
          <w:ilvl w:val="0"/>
          <w:numId w:val="7"/>
        </w:numPr>
        <w:rPr>
          <w:sz w:val="22"/>
          <w:szCs w:val="22"/>
        </w:rPr>
      </w:pPr>
      <w:r w:rsidRPr="269004E4">
        <w:rPr>
          <w:sz w:val="22"/>
          <w:szCs w:val="22"/>
        </w:rPr>
        <w:t>local economic benefits.</w:t>
      </w:r>
    </w:p>
    <w:p w14:paraId="7356C726" w14:textId="7037E2A6" w:rsidR="00865122" w:rsidRPr="00865122" w:rsidRDefault="54FED986" w:rsidP="269004E4">
      <w:pPr>
        <w:rPr>
          <w:sz w:val="22"/>
          <w:szCs w:val="22"/>
        </w:rPr>
      </w:pPr>
      <w:r w:rsidRPr="269004E4">
        <w:rPr>
          <w:sz w:val="22"/>
          <w:szCs w:val="22"/>
        </w:rPr>
        <w:t xml:space="preserve">This document focuses on </w:t>
      </w:r>
      <w:r w:rsidR="470FF1A7" w:rsidRPr="269004E4">
        <w:rPr>
          <w:sz w:val="22"/>
          <w:szCs w:val="22"/>
        </w:rPr>
        <w:t>ESG</w:t>
      </w:r>
      <w:r w:rsidRPr="269004E4">
        <w:rPr>
          <w:sz w:val="22"/>
          <w:szCs w:val="22"/>
        </w:rPr>
        <w:t xml:space="preserve"> </w:t>
      </w:r>
      <w:r w:rsidR="10EF709A" w:rsidRPr="269004E4">
        <w:rPr>
          <w:sz w:val="22"/>
          <w:szCs w:val="22"/>
        </w:rPr>
        <w:t xml:space="preserve">outcomes </w:t>
      </w:r>
      <w:r w:rsidRPr="269004E4">
        <w:rPr>
          <w:sz w:val="22"/>
          <w:szCs w:val="22"/>
        </w:rPr>
        <w:t xml:space="preserve">in </w:t>
      </w:r>
      <w:r w:rsidR="72AFE1E4" w:rsidRPr="269004E4">
        <w:rPr>
          <w:sz w:val="22"/>
          <w:szCs w:val="22"/>
        </w:rPr>
        <w:t xml:space="preserve">the </w:t>
      </w:r>
      <w:r w:rsidRPr="269004E4">
        <w:rPr>
          <w:sz w:val="22"/>
          <w:szCs w:val="22"/>
        </w:rPr>
        <w:t xml:space="preserve">City of Melbourne’s procurement process. It details how we guide staff to embed </w:t>
      </w:r>
      <w:r w:rsidR="7FA42FE9" w:rsidRPr="269004E4">
        <w:rPr>
          <w:sz w:val="22"/>
          <w:szCs w:val="22"/>
        </w:rPr>
        <w:t>ESG</w:t>
      </w:r>
      <w:r w:rsidRPr="269004E4">
        <w:rPr>
          <w:sz w:val="22"/>
          <w:szCs w:val="22"/>
        </w:rPr>
        <w:t xml:space="preserve"> </w:t>
      </w:r>
      <w:r w:rsidR="300537BB" w:rsidRPr="269004E4">
        <w:rPr>
          <w:sz w:val="22"/>
          <w:szCs w:val="22"/>
        </w:rPr>
        <w:t xml:space="preserve">outcomes </w:t>
      </w:r>
      <w:r w:rsidRPr="269004E4">
        <w:rPr>
          <w:sz w:val="22"/>
          <w:szCs w:val="22"/>
        </w:rPr>
        <w:t xml:space="preserve">in their decision-making when we buy goods and services. The framework is iterative: </w:t>
      </w:r>
      <w:r w:rsidR="72AFE1E4" w:rsidRPr="269004E4">
        <w:rPr>
          <w:sz w:val="22"/>
          <w:szCs w:val="22"/>
        </w:rPr>
        <w:t xml:space="preserve">We </w:t>
      </w:r>
      <w:r w:rsidRPr="269004E4">
        <w:rPr>
          <w:sz w:val="22"/>
          <w:szCs w:val="22"/>
        </w:rPr>
        <w:t>regularly update it to ensure it remains current with our priorities and the expectations of our community.</w:t>
      </w:r>
    </w:p>
    <w:p w14:paraId="27C47FD0" w14:textId="562171B4" w:rsidR="004E7DA9" w:rsidRDefault="6E1C849A" w:rsidP="269004E4">
      <w:pPr>
        <w:rPr>
          <w:sz w:val="22"/>
          <w:szCs w:val="22"/>
        </w:rPr>
      </w:pPr>
      <w:r w:rsidRPr="269004E4">
        <w:rPr>
          <w:sz w:val="22"/>
          <w:szCs w:val="22"/>
        </w:rPr>
        <w:t xml:space="preserve">Our </w:t>
      </w:r>
      <w:r w:rsidR="58BA7487" w:rsidRPr="269004E4">
        <w:rPr>
          <w:sz w:val="22"/>
          <w:szCs w:val="22"/>
        </w:rPr>
        <w:t xml:space="preserve">ESG </w:t>
      </w:r>
      <w:r w:rsidRPr="269004E4">
        <w:rPr>
          <w:sz w:val="22"/>
          <w:szCs w:val="22"/>
        </w:rPr>
        <w:t>priorities are:</w:t>
      </w:r>
    </w:p>
    <w:p w14:paraId="1F6BD289" w14:textId="3DEF7000" w:rsidR="004E7DA9" w:rsidRPr="004E7DA9" w:rsidRDefault="6E1C849A" w:rsidP="269004E4">
      <w:pPr>
        <w:pStyle w:val="ListParagraph"/>
        <w:numPr>
          <w:ilvl w:val="0"/>
          <w:numId w:val="34"/>
        </w:numPr>
        <w:rPr>
          <w:sz w:val="22"/>
          <w:szCs w:val="22"/>
        </w:rPr>
      </w:pPr>
      <w:r w:rsidRPr="269004E4">
        <w:rPr>
          <w:sz w:val="22"/>
          <w:szCs w:val="22"/>
        </w:rPr>
        <w:t>Environmental</w:t>
      </w:r>
    </w:p>
    <w:p w14:paraId="58D0513B" w14:textId="4E64DBC4" w:rsidR="004E7DA9" w:rsidRPr="004E7DA9" w:rsidRDefault="00892DF5" w:rsidP="269004E4">
      <w:pPr>
        <w:pStyle w:val="ListParagraph"/>
        <w:numPr>
          <w:ilvl w:val="1"/>
          <w:numId w:val="34"/>
        </w:numPr>
        <w:rPr>
          <w:sz w:val="22"/>
          <w:szCs w:val="22"/>
        </w:rPr>
      </w:pPr>
      <w:r>
        <w:rPr>
          <w:sz w:val="22"/>
          <w:szCs w:val="22"/>
        </w:rPr>
        <w:t>Measure and r</w:t>
      </w:r>
      <w:r w:rsidR="00FE664A">
        <w:rPr>
          <w:sz w:val="22"/>
          <w:szCs w:val="22"/>
        </w:rPr>
        <w:t xml:space="preserve">educe </w:t>
      </w:r>
      <w:proofErr w:type="gramStart"/>
      <w:r w:rsidR="00FE664A">
        <w:rPr>
          <w:sz w:val="22"/>
          <w:szCs w:val="22"/>
        </w:rPr>
        <w:t>carbon</w:t>
      </w:r>
      <w:proofErr w:type="gramEnd"/>
    </w:p>
    <w:p w14:paraId="20EBB17C" w14:textId="525EFF66" w:rsidR="0009656B" w:rsidRDefault="6E1C849A" w:rsidP="269004E4">
      <w:pPr>
        <w:pStyle w:val="ListParagraph"/>
        <w:numPr>
          <w:ilvl w:val="1"/>
          <w:numId w:val="34"/>
        </w:numPr>
        <w:rPr>
          <w:sz w:val="22"/>
          <w:szCs w:val="22"/>
        </w:rPr>
      </w:pPr>
      <w:r w:rsidRPr="269004E4">
        <w:rPr>
          <w:sz w:val="22"/>
          <w:szCs w:val="22"/>
        </w:rPr>
        <w:t xml:space="preserve">Stimulate a circular </w:t>
      </w:r>
      <w:proofErr w:type="gramStart"/>
      <w:r w:rsidRPr="269004E4">
        <w:rPr>
          <w:sz w:val="22"/>
          <w:szCs w:val="22"/>
        </w:rPr>
        <w:t>economy</w:t>
      </w:r>
      <w:proofErr w:type="gramEnd"/>
    </w:p>
    <w:p w14:paraId="20C55F67" w14:textId="2495131C" w:rsidR="00FE664A" w:rsidRDefault="00FE664A" w:rsidP="269004E4">
      <w:pPr>
        <w:pStyle w:val="ListParagraph"/>
        <w:numPr>
          <w:ilvl w:val="1"/>
          <w:numId w:val="34"/>
        </w:numPr>
        <w:rPr>
          <w:sz w:val="22"/>
          <w:szCs w:val="22"/>
        </w:rPr>
      </w:pPr>
      <w:r w:rsidRPr="269004E4">
        <w:rPr>
          <w:sz w:val="22"/>
          <w:szCs w:val="22"/>
        </w:rPr>
        <w:t xml:space="preserve">Enhance </w:t>
      </w:r>
      <w:r>
        <w:rPr>
          <w:sz w:val="22"/>
          <w:szCs w:val="22"/>
        </w:rPr>
        <w:t>b</w:t>
      </w:r>
      <w:r w:rsidRPr="269004E4">
        <w:rPr>
          <w:sz w:val="22"/>
          <w:szCs w:val="22"/>
        </w:rPr>
        <w:t xml:space="preserve">iodiversity and climate </w:t>
      </w:r>
      <w:proofErr w:type="gramStart"/>
      <w:r w:rsidRPr="269004E4">
        <w:rPr>
          <w:sz w:val="22"/>
          <w:szCs w:val="22"/>
        </w:rPr>
        <w:t>resilience</w:t>
      </w:r>
      <w:proofErr w:type="gramEnd"/>
    </w:p>
    <w:p w14:paraId="33A64B57" w14:textId="77777777" w:rsidR="0009656B" w:rsidRDefault="5AA27354" w:rsidP="269004E4">
      <w:pPr>
        <w:pStyle w:val="ListParagraph"/>
        <w:numPr>
          <w:ilvl w:val="0"/>
          <w:numId w:val="34"/>
        </w:numPr>
        <w:rPr>
          <w:sz w:val="22"/>
          <w:szCs w:val="22"/>
        </w:rPr>
      </w:pPr>
      <w:r w:rsidRPr="269004E4">
        <w:rPr>
          <w:sz w:val="22"/>
          <w:szCs w:val="22"/>
        </w:rPr>
        <w:t>Social</w:t>
      </w:r>
    </w:p>
    <w:p w14:paraId="13FBF785" w14:textId="22D59CAA" w:rsidR="0009656B" w:rsidRDefault="5AA27354" w:rsidP="269004E4">
      <w:pPr>
        <w:pStyle w:val="ListParagraph"/>
        <w:numPr>
          <w:ilvl w:val="1"/>
          <w:numId w:val="34"/>
        </w:numPr>
        <w:rPr>
          <w:sz w:val="22"/>
          <w:szCs w:val="22"/>
        </w:rPr>
      </w:pPr>
      <w:r w:rsidRPr="269004E4">
        <w:rPr>
          <w:sz w:val="22"/>
          <w:szCs w:val="22"/>
        </w:rPr>
        <w:t xml:space="preserve">Increase opportunities for Aboriginal businesses and </w:t>
      </w:r>
      <w:proofErr w:type="gramStart"/>
      <w:r w:rsidRPr="269004E4">
        <w:rPr>
          <w:sz w:val="22"/>
          <w:szCs w:val="22"/>
        </w:rPr>
        <w:t>communities</w:t>
      </w:r>
      <w:proofErr w:type="gramEnd"/>
    </w:p>
    <w:p w14:paraId="44535E4A" w14:textId="295367E8" w:rsidR="0009656B" w:rsidRDefault="5AA27354" w:rsidP="269004E4">
      <w:pPr>
        <w:pStyle w:val="ListParagraph"/>
        <w:numPr>
          <w:ilvl w:val="1"/>
          <w:numId w:val="34"/>
        </w:numPr>
        <w:rPr>
          <w:sz w:val="22"/>
          <w:szCs w:val="22"/>
        </w:rPr>
      </w:pPr>
      <w:r w:rsidRPr="269004E4">
        <w:rPr>
          <w:sz w:val="22"/>
          <w:szCs w:val="22"/>
        </w:rPr>
        <w:t xml:space="preserve">Increase </w:t>
      </w:r>
      <w:r w:rsidR="6DD7D5BE" w:rsidRPr="269004E4">
        <w:rPr>
          <w:sz w:val="22"/>
          <w:szCs w:val="22"/>
        </w:rPr>
        <w:t xml:space="preserve">equity and </w:t>
      </w:r>
      <w:proofErr w:type="gramStart"/>
      <w:r w:rsidR="6DD7D5BE" w:rsidRPr="269004E4">
        <w:rPr>
          <w:sz w:val="22"/>
          <w:szCs w:val="22"/>
        </w:rPr>
        <w:t>inclusion</w:t>
      </w:r>
      <w:proofErr w:type="gramEnd"/>
    </w:p>
    <w:p w14:paraId="16C82E01" w14:textId="77777777" w:rsidR="0009656B" w:rsidRDefault="5AA27354" w:rsidP="269004E4">
      <w:pPr>
        <w:pStyle w:val="ListParagraph"/>
        <w:numPr>
          <w:ilvl w:val="0"/>
          <w:numId w:val="34"/>
        </w:numPr>
        <w:rPr>
          <w:sz w:val="22"/>
          <w:szCs w:val="22"/>
        </w:rPr>
      </w:pPr>
      <w:r w:rsidRPr="269004E4">
        <w:rPr>
          <w:sz w:val="22"/>
          <w:szCs w:val="22"/>
        </w:rPr>
        <w:t>Governance</w:t>
      </w:r>
    </w:p>
    <w:p w14:paraId="56E1B65D" w14:textId="16EB1E0E" w:rsidR="00BC6EEF" w:rsidRDefault="53717015" w:rsidP="269004E4">
      <w:pPr>
        <w:pStyle w:val="ListParagraph"/>
        <w:numPr>
          <w:ilvl w:val="1"/>
          <w:numId w:val="34"/>
        </w:numPr>
        <w:rPr>
          <w:sz w:val="22"/>
          <w:szCs w:val="22"/>
        </w:rPr>
      </w:pPr>
      <w:r w:rsidRPr="269004E4">
        <w:rPr>
          <w:sz w:val="22"/>
          <w:szCs w:val="22"/>
        </w:rPr>
        <w:t xml:space="preserve">Promote </w:t>
      </w:r>
      <w:r w:rsidR="5AA27354" w:rsidRPr="269004E4">
        <w:rPr>
          <w:sz w:val="22"/>
          <w:szCs w:val="22"/>
        </w:rPr>
        <w:t xml:space="preserve">Fair </w:t>
      </w:r>
      <w:proofErr w:type="gramStart"/>
      <w:r w:rsidR="5AA27354" w:rsidRPr="269004E4">
        <w:rPr>
          <w:sz w:val="22"/>
          <w:szCs w:val="22"/>
        </w:rPr>
        <w:t>workplaces</w:t>
      </w:r>
      <w:proofErr w:type="gramEnd"/>
    </w:p>
    <w:p w14:paraId="518EC07C" w14:textId="77777777" w:rsidR="00F44E99" w:rsidRDefault="00F44E99" w:rsidP="00F44E99">
      <w:pPr>
        <w:pStyle w:val="ListParagraph"/>
        <w:numPr>
          <w:ilvl w:val="1"/>
          <w:numId w:val="34"/>
        </w:numPr>
        <w:rPr>
          <w:sz w:val="22"/>
          <w:szCs w:val="22"/>
        </w:rPr>
      </w:pPr>
      <w:r w:rsidRPr="269004E4">
        <w:rPr>
          <w:sz w:val="22"/>
          <w:szCs w:val="22"/>
        </w:rPr>
        <w:t xml:space="preserve">Ensure Safe </w:t>
      </w:r>
      <w:proofErr w:type="gramStart"/>
      <w:r w:rsidRPr="269004E4">
        <w:rPr>
          <w:sz w:val="22"/>
          <w:szCs w:val="22"/>
        </w:rPr>
        <w:t>workplace</w:t>
      </w:r>
      <w:r>
        <w:rPr>
          <w:sz w:val="22"/>
          <w:szCs w:val="22"/>
        </w:rPr>
        <w:t>s</w:t>
      </w:r>
      <w:proofErr w:type="gramEnd"/>
    </w:p>
    <w:p w14:paraId="51483C5A" w14:textId="03291DA6" w:rsidR="00865122" w:rsidRDefault="004E7DA9" w:rsidP="00892DF5">
      <w:pPr>
        <w:pStyle w:val="Heading1"/>
        <w:rPr>
          <w:rFonts w:hint="eastAsia"/>
        </w:rPr>
      </w:pPr>
      <w:r>
        <w:rPr>
          <w:rFonts w:hint="eastAsia"/>
        </w:rPr>
        <w:br w:type="page"/>
      </w:r>
      <w:bookmarkStart w:id="7" w:name="_Toc188953196"/>
      <w:r w:rsidR="00865122">
        <w:lastRenderedPageBreak/>
        <w:t xml:space="preserve">What is the </w:t>
      </w:r>
      <w:r w:rsidR="004A40F2">
        <w:t xml:space="preserve">ESG </w:t>
      </w:r>
      <w:r w:rsidR="00CB1C0C">
        <w:t>P</w:t>
      </w:r>
      <w:r w:rsidR="00865122">
        <w:t xml:space="preserve">rocurement </w:t>
      </w:r>
      <w:r w:rsidR="00CB1C0C">
        <w:t>F</w:t>
      </w:r>
      <w:r w:rsidR="00865122">
        <w:t>ramework?</w:t>
      </w:r>
      <w:bookmarkEnd w:id="7"/>
    </w:p>
    <w:p w14:paraId="5B401FE9" w14:textId="18DF46A0" w:rsidR="00865122" w:rsidRPr="00865122" w:rsidRDefault="54FED986" w:rsidP="269004E4">
      <w:pPr>
        <w:rPr>
          <w:sz w:val="22"/>
          <w:szCs w:val="22"/>
        </w:rPr>
      </w:pPr>
      <w:r w:rsidRPr="269004E4">
        <w:rPr>
          <w:sz w:val="22"/>
          <w:szCs w:val="22"/>
        </w:rPr>
        <w:t xml:space="preserve">Our </w:t>
      </w:r>
      <w:r w:rsidR="30EA4BFC" w:rsidRPr="269004E4">
        <w:rPr>
          <w:sz w:val="22"/>
          <w:szCs w:val="22"/>
        </w:rPr>
        <w:t>ESG P</w:t>
      </w:r>
      <w:r w:rsidRPr="269004E4">
        <w:rPr>
          <w:sz w:val="22"/>
          <w:szCs w:val="22"/>
        </w:rPr>
        <w:t xml:space="preserve">rocurement </w:t>
      </w:r>
      <w:r w:rsidR="30EA4BFC" w:rsidRPr="269004E4">
        <w:rPr>
          <w:sz w:val="22"/>
          <w:szCs w:val="22"/>
        </w:rPr>
        <w:t>F</w:t>
      </w:r>
      <w:r w:rsidRPr="269004E4">
        <w:rPr>
          <w:sz w:val="22"/>
          <w:szCs w:val="22"/>
        </w:rPr>
        <w:t xml:space="preserve">ramework is a suite of guides and resources for City of Melbourne. It supports </w:t>
      </w:r>
      <w:r w:rsidR="1B364459" w:rsidRPr="269004E4">
        <w:rPr>
          <w:sz w:val="22"/>
          <w:szCs w:val="22"/>
        </w:rPr>
        <w:t>the</w:t>
      </w:r>
      <w:r w:rsidRPr="269004E4">
        <w:rPr>
          <w:sz w:val="22"/>
          <w:szCs w:val="22"/>
        </w:rPr>
        <w:t xml:space="preserve"> strategic us</w:t>
      </w:r>
      <w:r w:rsidR="7B0619FC" w:rsidRPr="269004E4">
        <w:rPr>
          <w:sz w:val="22"/>
          <w:szCs w:val="22"/>
        </w:rPr>
        <w:t>e</w:t>
      </w:r>
      <w:r w:rsidRPr="269004E4">
        <w:rPr>
          <w:sz w:val="22"/>
          <w:szCs w:val="22"/>
        </w:rPr>
        <w:t xml:space="preserve"> </w:t>
      </w:r>
      <w:r w:rsidR="0C44D427" w:rsidRPr="269004E4">
        <w:rPr>
          <w:sz w:val="22"/>
          <w:szCs w:val="22"/>
        </w:rPr>
        <w:t>of</w:t>
      </w:r>
      <w:r w:rsidRPr="269004E4">
        <w:rPr>
          <w:sz w:val="22"/>
          <w:szCs w:val="22"/>
        </w:rPr>
        <w:t xml:space="preserve"> procurement to drive </w:t>
      </w:r>
      <w:r w:rsidR="36488755" w:rsidRPr="269004E4">
        <w:rPr>
          <w:sz w:val="22"/>
          <w:szCs w:val="22"/>
        </w:rPr>
        <w:t>environment</w:t>
      </w:r>
      <w:r w:rsidR="00FE664A">
        <w:rPr>
          <w:sz w:val="22"/>
          <w:szCs w:val="22"/>
        </w:rPr>
        <w:t>al</w:t>
      </w:r>
      <w:r w:rsidR="36488755" w:rsidRPr="269004E4">
        <w:rPr>
          <w:sz w:val="22"/>
          <w:szCs w:val="22"/>
        </w:rPr>
        <w:t>,</w:t>
      </w:r>
      <w:r w:rsidR="30EA4BFC" w:rsidRPr="269004E4">
        <w:rPr>
          <w:sz w:val="22"/>
          <w:szCs w:val="22"/>
        </w:rPr>
        <w:t xml:space="preserve"> </w:t>
      </w:r>
      <w:r w:rsidRPr="269004E4">
        <w:rPr>
          <w:sz w:val="22"/>
          <w:szCs w:val="22"/>
        </w:rPr>
        <w:t xml:space="preserve">social and </w:t>
      </w:r>
      <w:r w:rsidR="36488755" w:rsidRPr="269004E4">
        <w:rPr>
          <w:sz w:val="22"/>
          <w:szCs w:val="22"/>
        </w:rPr>
        <w:t>governance</w:t>
      </w:r>
      <w:r w:rsidRPr="269004E4">
        <w:rPr>
          <w:sz w:val="22"/>
          <w:szCs w:val="22"/>
        </w:rPr>
        <w:t xml:space="preserve"> outcomes consistent with the United Nations Sustainable Development Goals.</w:t>
      </w:r>
    </w:p>
    <w:p w14:paraId="461517F8" w14:textId="388D6648" w:rsidR="00865122" w:rsidRPr="00865122" w:rsidRDefault="54FED986" w:rsidP="269004E4">
      <w:pPr>
        <w:rPr>
          <w:sz w:val="22"/>
          <w:szCs w:val="22"/>
        </w:rPr>
      </w:pPr>
      <w:r w:rsidRPr="269004E4">
        <w:rPr>
          <w:sz w:val="22"/>
          <w:szCs w:val="22"/>
        </w:rPr>
        <w:t xml:space="preserve">It provides guidance for tenders and </w:t>
      </w:r>
      <w:r w:rsidR="30344953" w:rsidRPr="269004E4">
        <w:rPr>
          <w:sz w:val="22"/>
          <w:szCs w:val="22"/>
        </w:rPr>
        <w:t>quotation</w:t>
      </w:r>
      <w:r w:rsidR="31234B82" w:rsidRPr="269004E4">
        <w:rPr>
          <w:sz w:val="22"/>
          <w:szCs w:val="22"/>
        </w:rPr>
        <w:t>s</w:t>
      </w:r>
      <w:r w:rsidRPr="269004E4">
        <w:rPr>
          <w:sz w:val="22"/>
          <w:szCs w:val="22"/>
        </w:rPr>
        <w:t>. It helps make decisions throughout the contract lifecycle –</w:t>
      </w:r>
      <w:r w:rsidR="72AFE1E4" w:rsidRPr="269004E4">
        <w:rPr>
          <w:sz w:val="22"/>
          <w:szCs w:val="22"/>
        </w:rPr>
        <w:t xml:space="preserve"> </w:t>
      </w:r>
      <w:r w:rsidRPr="269004E4">
        <w:rPr>
          <w:sz w:val="22"/>
          <w:szCs w:val="22"/>
        </w:rPr>
        <w:t xml:space="preserve">on immediate value for money </w:t>
      </w:r>
      <w:r w:rsidR="30EA4BFC" w:rsidRPr="269004E4">
        <w:rPr>
          <w:sz w:val="22"/>
          <w:szCs w:val="22"/>
        </w:rPr>
        <w:t>and</w:t>
      </w:r>
      <w:r w:rsidRPr="269004E4">
        <w:rPr>
          <w:sz w:val="22"/>
          <w:szCs w:val="22"/>
        </w:rPr>
        <w:t xml:space="preserve"> </w:t>
      </w:r>
      <w:r w:rsidR="72AFE1E4" w:rsidRPr="269004E4">
        <w:rPr>
          <w:sz w:val="22"/>
          <w:szCs w:val="22"/>
        </w:rPr>
        <w:t>strengthening</w:t>
      </w:r>
      <w:r w:rsidRPr="269004E4">
        <w:rPr>
          <w:sz w:val="22"/>
          <w:szCs w:val="22"/>
        </w:rPr>
        <w:t xml:space="preserve"> longer-term social and environmental outcomes. It ensures we work with suppliers who comply with legislation and whose values align with ours.</w:t>
      </w:r>
    </w:p>
    <w:p w14:paraId="32455545" w14:textId="6D1DC057" w:rsidR="00865122" w:rsidRPr="00865122" w:rsidRDefault="54FED986" w:rsidP="269004E4">
      <w:pPr>
        <w:rPr>
          <w:sz w:val="22"/>
          <w:szCs w:val="22"/>
        </w:rPr>
      </w:pPr>
      <w:r w:rsidRPr="269004E4">
        <w:rPr>
          <w:sz w:val="22"/>
          <w:szCs w:val="22"/>
        </w:rPr>
        <w:t xml:space="preserve">The framework aligns City of Melbourne’s procurement decisions with our </w:t>
      </w:r>
      <w:r w:rsidR="00B32B9F">
        <w:rPr>
          <w:sz w:val="22"/>
          <w:szCs w:val="22"/>
        </w:rPr>
        <w:t>ESG</w:t>
      </w:r>
      <w:r w:rsidR="00B32B9F" w:rsidRPr="269004E4">
        <w:rPr>
          <w:sz w:val="22"/>
          <w:szCs w:val="22"/>
        </w:rPr>
        <w:t xml:space="preserve"> </w:t>
      </w:r>
      <w:r w:rsidRPr="269004E4">
        <w:rPr>
          <w:sz w:val="22"/>
          <w:szCs w:val="22"/>
        </w:rPr>
        <w:t xml:space="preserve">commitments, goals, </w:t>
      </w:r>
      <w:proofErr w:type="gramStart"/>
      <w:r w:rsidRPr="269004E4">
        <w:rPr>
          <w:sz w:val="22"/>
          <w:szCs w:val="22"/>
        </w:rPr>
        <w:t>targets</w:t>
      </w:r>
      <w:proofErr w:type="gramEnd"/>
      <w:r w:rsidRPr="269004E4">
        <w:rPr>
          <w:sz w:val="22"/>
          <w:szCs w:val="22"/>
        </w:rPr>
        <w:t xml:space="preserve"> and objectives by:</w:t>
      </w:r>
    </w:p>
    <w:p w14:paraId="28E4F92E" w14:textId="49BD9639" w:rsidR="00865122" w:rsidRPr="00865122" w:rsidRDefault="00856EC1" w:rsidP="269004E4">
      <w:pPr>
        <w:pStyle w:val="ListParagraph"/>
        <w:numPr>
          <w:ilvl w:val="0"/>
          <w:numId w:val="8"/>
        </w:numPr>
        <w:rPr>
          <w:sz w:val="22"/>
          <w:szCs w:val="22"/>
        </w:rPr>
      </w:pPr>
      <w:r>
        <w:rPr>
          <w:sz w:val="22"/>
          <w:szCs w:val="22"/>
        </w:rPr>
        <w:t>D</w:t>
      </w:r>
      <w:r w:rsidR="54FED986" w:rsidRPr="269004E4">
        <w:rPr>
          <w:sz w:val="22"/>
          <w:szCs w:val="22"/>
        </w:rPr>
        <w:t xml:space="preserve">efining our key </w:t>
      </w:r>
      <w:r w:rsidR="00B32B9F">
        <w:rPr>
          <w:sz w:val="22"/>
          <w:szCs w:val="22"/>
        </w:rPr>
        <w:t>ESG</w:t>
      </w:r>
      <w:r w:rsidR="00B32B9F" w:rsidRPr="269004E4">
        <w:rPr>
          <w:sz w:val="22"/>
          <w:szCs w:val="22"/>
        </w:rPr>
        <w:t xml:space="preserve"> </w:t>
      </w:r>
      <w:r w:rsidR="00F44E99">
        <w:rPr>
          <w:sz w:val="22"/>
          <w:szCs w:val="22"/>
        </w:rPr>
        <w:t>priorities</w:t>
      </w:r>
      <w:r w:rsidR="00F44E99" w:rsidRPr="269004E4">
        <w:rPr>
          <w:sz w:val="22"/>
          <w:szCs w:val="22"/>
        </w:rPr>
        <w:t xml:space="preserve"> </w:t>
      </w:r>
      <w:r w:rsidR="54FED986" w:rsidRPr="269004E4">
        <w:rPr>
          <w:sz w:val="22"/>
          <w:szCs w:val="22"/>
        </w:rPr>
        <w:t xml:space="preserve">and </w:t>
      </w:r>
      <w:r w:rsidR="00F44E99">
        <w:rPr>
          <w:sz w:val="22"/>
          <w:szCs w:val="22"/>
        </w:rPr>
        <w:t>objectives</w:t>
      </w:r>
      <w:r w:rsidR="54FED986" w:rsidRPr="269004E4">
        <w:rPr>
          <w:sz w:val="22"/>
          <w:szCs w:val="22"/>
        </w:rPr>
        <w:t>, as decided by the Council</w:t>
      </w:r>
      <w:r>
        <w:rPr>
          <w:sz w:val="22"/>
          <w:szCs w:val="22"/>
        </w:rPr>
        <w:t>.</w:t>
      </w:r>
    </w:p>
    <w:p w14:paraId="73382DA1" w14:textId="573C92DB" w:rsidR="00865122" w:rsidRPr="00865122" w:rsidRDefault="00856EC1" w:rsidP="269004E4">
      <w:pPr>
        <w:pStyle w:val="ListParagraph"/>
        <w:numPr>
          <w:ilvl w:val="0"/>
          <w:numId w:val="8"/>
        </w:numPr>
        <w:rPr>
          <w:sz w:val="22"/>
          <w:szCs w:val="22"/>
        </w:rPr>
      </w:pPr>
      <w:r>
        <w:rPr>
          <w:sz w:val="22"/>
          <w:szCs w:val="22"/>
        </w:rPr>
        <w:t>A</w:t>
      </w:r>
      <w:r w:rsidR="54FED986" w:rsidRPr="269004E4">
        <w:rPr>
          <w:sz w:val="22"/>
          <w:szCs w:val="22"/>
        </w:rPr>
        <w:t xml:space="preserve">ssisting purchasing decisions to ensure </w:t>
      </w:r>
      <w:r w:rsidR="7DA5D6D0" w:rsidRPr="269004E4">
        <w:rPr>
          <w:sz w:val="22"/>
          <w:szCs w:val="22"/>
        </w:rPr>
        <w:t xml:space="preserve">ESG </w:t>
      </w:r>
      <w:r w:rsidR="70D53DB9" w:rsidRPr="269004E4">
        <w:rPr>
          <w:sz w:val="22"/>
          <w:szCs w:val="22"/>
        </w:rPr>
        <w:t xml:space="preserve">outcomes </w:t>
      </w:r>
      <w:r w:rsidR="7DA5D6D0" w:rsidRPr="269004E4">
        <w:rPr>
          <w:sz w:val="22"/>
          <w:szCs w:val="22"/>
        </w:rPr>
        <w:t>through</w:t>
      </w:r>
      <w:r w:rsidR="54FED986" w:rsidRPr="269004E4">
        <w:rPr>
          <w:sz w:val="22"/>
          <w:szCs w:val="22"/>
        </w:rPr>
        <w:t xml:space="preserve"> procurement is our business-as-usual</w:t>
      </w:r>
      <w:r>
        <w:rPr>
          <w:sz w:val="22"/>
          <w:szCs w:val="22"/>
        </w:rPr>
        <w:t>.</w:t>
      </w:r>
    </w:p>
    <w:p w14:paraId="4D3B641C" w14:textId="0F250462" w:rsidR="00865122" w:rsidRPr="00865122" w:rsidRDefault="00856EC1" w:rsidP="269004E4">
      <w:pPr>
        <w:pStyle w:val="ListParagraph"/>
        <w:numPr>
          <w:ilvl w:val="0"/>
          <w:numId w:val="8"/>
        </w:numPr>
        <w:rPr>
          <w:sz w:val="22"/>
          <w:szCs w:val="22"/>
        </w:rPr>
      </w:pPr>
      <w:r>
        <w:rPr>
          <w:sz w:val="22"/>
          <w:szCs w:val="22"/>
        </w:rPr>
        <w:t>E</w:t>
      </w:r>
      <w:r w:rsidR="54FED986" w:rsidRPr="269004E4">
        <w:rPr>
          <w:sz w:val="22"/>
          <w:szCs w:val="22"/>
        </w:rPr>
        <w:t xml:space="preserve">nsuring the whole </w:t>
      </w:r>
      <w:proofErr w:type="spellStart"/>
      <w:r w:rsidR="54FED986" w:rsidRPr="269004E4">
        <w:rPr>
          <w:sz w:val="22"/>
          <w:szCs w:val="22"/>
        </w:rPr>
        <w:t>organisation</w:t>
      </w:r>
      <w:proofErr w:type="spellEnd"/>
      <w:r w:rsidR="54FED986" w:rsidRPr="269004E4">
        <w:rPr>
          <w:sz w:val="22"/>
          <w:szCs w:val="22"/>
        </w:rPr>
        <w:t xml:space="preserve"> consistently </w:t>
      </w:r>
      <w:proofErr w:type="spellStart"/>
      <w:r w:rsidR="54FED986" w:rsidRPr="269004E4">
        <w:rPr>
          <w:sz w:val="22"/>
          <w:szCs w:val="22"/>
        </w:rPr>
        <w:t>prioritises</w:t>
      </w:r>
      <w:proofErr w:type="spellEnd"/>
      <w:r w:rsidR="54FED986" w:rsidRPr="269004E4">
        <w:rPr>
          <w:sz w:val="22"/>
          <w:szCs w:val="22"/>
        </w:rPr>
        <w:t xml:space="preserve"> </w:t>
      </w:r>
      <w:r w:rsidR="7754256C" w:rsidRPr="269004E4">
        <w:rPr>
          <w:sz w:val="22"/>
          <w:szCs w:val="22"/>
        </w:rPr>
        <w:t xml:space="preserve">ESG </w:t>
      </w:r>
      <w:r w:rsidR="7DCEFA4B" w:rsidRPr="269004E4">
        <w:rPr>
          <w:sz w:val="22"/>
          <w:szCs w:val="22"/>
        </w:rPr>
        <w:t xml:space="preserve">outcomes </w:t>
      </w:r>
      <w:r w:rsidR="7754256C" w:rsidRPr="269004E4">
        <w:rPr>
          <w:sz w:val="22"/>
          <w:szCs w:val="22"/>
        </w:rPr>
        <w:t>through</w:t>
      </w:r>
      <w:r w:rsidR="54FED986" w:rsidRPr="269004E4">
        <w:rPr>
          <w:sz w:val="22"/>
          <w:szCs w:val="22"/>
        </w:rPr>
        <w:t xml:space="preserve"> procurement</w:t>
      </w:r>
      <w:r>
        <w:rPr>
          <w:sz w:val="22"/>
          <w:szCs w:val="22"/>
        </w:rPr>
        <w:t>.</w:t>
      </w:r>
    </w:p>
    <w:p w14:paraId="7A7C724A" w14:textId="3A0EFC8C" w:rsidR="00865122" w:rsidRDefault="00856EC1" w:rsidP="269004E4">
      <w:pPr>
        <w:pStyle w:val="ListParagraph"/>
        <w:numPr>
          <w:ilvl w:val="0"/>
          <w:numId w:val="8"/>
        </w:numPr>
        <w:rPr>
          <w:sz w:val="22"/>
          <w:szCs w:val="22"/>
        </w:rPr>
      </w:pPr>
      <w:r>
        <w:rPr>
          <w:sz w:val="22"/>
          <w:szCs w:val="22"/>
        </w:rPr>
        <w:t>E</w:t>
      </w:r>
      <w:r w:rsidR="54FED986" w:rsidRPr="269004E4">
        <w:rPr>
          <w:sz w:val="22"/>
          <w:szCs w:val="22"/>
        </w:rPr>
        <w:t>ncouraging buyers to think strategically about environmental and societal risks and opportunities and work more closely with suppliers.</w:t>
      </w:r>
    </w:p>
    <w:p w14:paraId="298C74FE" w14:textId="77777777" w:rsidR="00E305D8" w:rsidRDefault="00E305D8">
      <w:pPr>
        <w:spacing w:after="0" w:line="240" w:lineRule="auto"/>
        <w:rPr>
          <w:rFonts w:ascii="Arial Bold" w:eastAsia="MS Gothic" w:hAnsi="Arial Bold" w:hint="eastAsia"/>
          <w:bCs/>
          <w:sz w:val="28"/>
          <w:szCs w:val="32"/>
          <w:lang w:val="en-US"/>
        </w:rPr>
      </w:pPr>
      <w:r>
        <w:rPr>
          <w:rFonts w:hint="eastAsia"/>
        </w:rPr>
        <w:br w:type="page"/>
      </w:r>
    </w:p>
    <w:p w14:paraId="2239FFF7" w14:textId="56DA2F17" w:rsidR="00865122" w:rsidRDefault="00865122" w:rsidP="00865122">
      <w:pPr>
        <w:pStyle w:val="Heading1"/>
        <w:rPr>
          <w:rFonts w:hint="eastAsia"/>
        </w:rPr>
      </w:pPr>
      <w:bookmarkStart w:id="8" w:name="_Toc188953197"/>
      <w:r w:rsidRPr="00865122">
        <w:lastRenderedPageBreak/>
        <w:t xml:space="preserve">Our </w:t>
      </w:r>
      <w:r w:rsidR="00924CF4">
        <w:t>ESG</w:t>
      </w:r>
      <w:r w:rsidR="00924CF4" w:rsidRPr="00865122">
        <w:t xml:space="preserve"> </w:t>
      </w:r>
      <w:r w:rsidRPr="00865122">
        <w:t>priorities</w:t>
      </w:r>
      <w:bookmarkEnd w:id="8"/>
    </w:p>
    <w:p w14:paraId="261D715C" w14:textId="278ABEC2" w:rsidR="00865122" w:rsidRDefault="2938657B" w:rsidP="269004E4">
      <w:pPr>
        <w:rPr>
          <w:sz w:val="22"/>
          <w:szCs w:val="22"/>
          <w:lang w:val="en-US"/>
        </w:rPr>
      </w:pPr>
      <w:r w:rsidRPr="269004E4">
        <w:rPr>
          <w:sz w:val="22"/>
          <w:szCs w:val="22"/>
          <w:lang w:val="en-US"/>
        </w:rPr>
        <w:t>This framework contains seven priorities grouped under three areas: environmental</w:t>
      </w:r>
      <w:r w:rsidR="75DA1FCB" w:rsidRPr="269004E4">
        <w:rPr>
          <w:sz w:val="22"/>
          <w:szCs w:val="22"/>
          <w:lang w:val="en-US"/>
        </w:rPr>
        <w:t xml:space="preserve">, </w:t>
      </w:r>
      <w:r w:rsidRPr="269004E4">
        <w:rPr>
          <w:sz w:val="22"/>
          <w:szCs w:val="22"/>
          <w:lang w:val="en-US"/>
        </w:rPr>
        <w:t xml:space="preserve">social </w:t>
      </w:r>
      <w:r w:rsidR="75DA1FCB" w:rsidRPr="269004E4">
        <w:rPr>
          <w:sz w:val="22"/>
          <w:szCs w:val="22"/>
          <w:lang w:val="en-US"/>
        </w:rPr>
        <w:t>and governance</w:t>
      </w:r>
      <w:r w:rsidRPr="269004E4">
        <w:rPr>
          <w:sz w:val="22"/>
          <w:szCs w:val="22"/>
          <w:lang w:val="en-US"/>
        </w:rPr>
        <w:t xml:space="preserve">. To create a scalable approach and </w:t>
      </w:r>
      <w:proofErr w:type="spellStart"/>
      <w:r w:rsidRPr="269004E4">
        <w:rPr>
          <w:sz w:val="22"/>
          <w:szCs w:val="22"/>
          <w:lang w:val="en-US"/>
        </w:rPr>
        <w:t>maximise</w:t>
      </w:r>
      <w:proofErr w:type="spellEnd"/>
      <w:r w:rsidRPr="269004E4">
        <w:rPr>
          <w:sz w:val="22"/>
          <w:szCs w:val="22"/>
          <w:lang w:val="en-US"/>
        </w:rPr>
        <w:t xml:space="preserve"> value and outcomes, we don’t expect all procurement to meet every priority</w:t>
      </w:r>
      <w:r w:rsidR="3A8EB1C5" w:rsidRPr="269004E4">
        <w:rPr>
          <w:sz w:val="22"/>
          <w:szCs w:val="22"/>
          <w:lang w:val="en-US"/>
        </w:rPr>
        <w:t xml:space="preserve"> or outcome</w:t>
      </w:r>
      <w:r w:rsidRPr="269004E4">
        <w:rPr>
          <w:sz w:val="22"/>
          <w:szCs w:val="22"/>
          <w:lang w:val="en-US"/>
        </w:rPr>
        <w:t xml:space="preserve">. We aim for </w:t>
      </w:r>
      <w:r w:rsidR="667E4CB1" w:rsidRPr="269004E4">
        <w:rPr>
          <w:sz w:val="22"/>
          <w:szCs w:val="22"/>
          <w:lang w:val="en-US"/>
        </w:rPr>
        <w:t>suppliers</w:t>
      </w:r>
      <w:r w:rsidRPr="269004E4">
        <w:rPr>
          <w:sz w:val="22"/>
          <w:szCs w:val="22"/>
          <w:lang w:val="en-US"/>
        </w:rPr>
        <w:t xml:space="preserve"> to </w:t>
      </w:r>
      <w:r w:rsidR="667E4CB1" w:rsidRPr="269004E4">
        <w:rPr>
          <w:sz w:val="22"/>
          <w:szCs w:val="22"/>
          <w:lang w:val="en-US"/>
        </w:rPr>
        <w:t xml:space="preserve">identify and </w:t>
      </w:r>
      <w:r w:rsidRPr="269004E4">
        <w:rPr>
          <w:sz w:val="22"/>
          <w:szCs w:val="22"/>
          <w:lang w:val="en-US"/>
        </w:rPr>
        <w:t>align with the most realistic and achievable priorities</w:t>
      </w:r>
      <w:r w:rsidR="005521AD">
        <w:rPr>
          <w:sz w:val="22"/>
          <w:szCs w:val="22"/>
          <w:lang w:val="en-US"/>
        </w:rPr>
        <w:t>.</w:t>
      </w:r>
      <w:r w:rsidRPr="269004E4">
        <w:rPr>
          <w:sz w:val="22"/>
          <w:szCs w:val="22"/>
          <w:lang w:val="en-US"/>
        </w:rPr>
        <w:t xml:space="preserve"> </w:t>
      </w:r>
    </w:p>
    <w:p w14:paraId="46655A88" w14:textId="51118504" w:rsidR="00897711" w:rsidRPr="00BC6EEF" w:rsidRDefault="00897711" w:rsidP="00897711">
      <w:pPr>
        <w:pStyle w:val="Heading2"/>
        <w:rPr>
          <w:rFonts w:hint="eastAsia"/>
        </w:rPr>
      </w:pPr>
      <w:bookmarkStart w:id="9" w:name="_Toc188953198"/>
      <w:r w:rsidRPr="5ABA4D7F">
        <w:rPr>
          <w:color w:val="000000" w:themeColor="text1"/>
        </w:rPr>
        <w:t>Environmental</w:t>
      </w:r>
      <w:bookmarkEnd w:id="9"/>
      <w:r w:rsidRPr="5ABA4D7F">
        <w:rPr>
          <w:color w:val="000000" w:themeColor="text1"/>
        </w:rPr>
        <w:t xml:space="preserve"> </w:t>
      </w:r>
    </w:p>
    <w:p w14:paraId="394EFD81" w14:textId="77777777" w:rsidR="00897711" w:rsidRPr="00691C3C" w:rsidRDefault="75DA1FCB" w:rsidP="269004E4">
      <w:pPr>
        <w:rPr>
          <w:sz w:val="22"/>
          <w:szCs w:val="22"/>
        </w:rPr>
      </w:pPr>
      <w:r w:rsidRPr="269004E4">
        <w:rPr>
          <w:sz w:val="22"/>
          <w:szCs w:val="22"/>
        </w:rPr>
        <w:t>We aim to promote environmentally sustainable business practices by:</w:t>
      </w:r>
    </w:p>
    <w:p w14:paraId="26601F7F" w14:textId="11C0BEFF" w:rsidR="00897711" w:rsidRPr="00691C3C" w:rsidRDefault="00553DC1" w:rsidP="008C618F">
      <w:pPr>
        <w:pStyle w:val="ListParagraph"/>
        <w:numPr>
          <w:ilvl w:val="0"/>
          <w:numId w:val="3"/>
        </w:numPr>
        <w:rPr>
          <w:sz w:val="22"/>
          <w:szCs w:val="22"/>
        </w:rPr>
      </w:pPr>
      <w:r>
        <w:rPr>
          <w:sz w:val="22"/>
          <w:szCs w:val="22"/>
        </w:rPr>
        <w:t xml:space="preserve">Measuring and </w:t>
      </w:r>
      <w:r w:rsidR="75DA1FCB" w:rsidRPr="269004E4">
        <w:rPr>
          <w:sz w:val="22"/>
          <w:szCs w:val="22"/>
        </w:rPr>
        <w:t>reducing carbon emissions in our supply chain</w:t>
      </w:r>
      <w:r>
        <w:rPr>
          <w:sz w:val="22"/>
          <w:szCs w:val="22"/>
        </w:rPr>
        <w:t>.</w:t>
      </w:r>
    </w:p>
    <w:p w14:paraId="50A5189D" w14:textId="393E2373" w:rsidR="00897711" w:rsidRDefault="00553DC1" w:rsidP="008C618F">
      <w:pPr>
        <w:pStyle w:val="ListParagraph"/>
        <w:numPr>
          <w:ilvl w:val="0"/>
          <w:numId w:val="3"/>
        </w:numPr>
        <w:rPr>
          <w:sz w:val="22"/>
          <w:szCs w:val="22"/>
        </w:rPr>
      </w:pPr>
      <w:r w:rsidRPr="269004E4">
        <w:rPr>
          <w:sz w:val="22"/>
          <w:szCs w:val="22"/>
        </w:rPr>
        <w:t xml:space="preserve">Stimulating a circular economy by collaborating with existing and new suppliers to improve environmental management </w:t>
      </w:r>
      <w:r w:rsidR="51BE0656" w:rsidRPr="269004E4">
        <w:rPr>
          <w:sz w:val="22"/>
          <w:szCs w:val="22"/>
        </w:rPr>
        <w:t>and</w:t>
      </w:r>
      <w:r w:rsidR="75DA1FCB" w:rsidRPr="269004E4">
        <w:rPr>
          <w:sz w:val="22"/>
          <w:szCs w:val="22"/>
        </w:rPr>
        <w:t xml:space="preserve"> deliver long-term circular economy practices</w:t>
      </w:r>
      <w:r w:rsidR="28832471" w:rsidRPr="269004E4">
        <w:rPr>
          <w:sz w:val="22"/>
          <w:szCs w:val="22"/>
        </w:rPr>
        <w:t>.</w:t>
      </w:r>
    </w:p>
    <w:p w14:paraId="4FFB7AD5" w14:textId="5B38166A" w:rsidR="00FE664A" w:rsidRPr="005521AD" w:rsidRDefault="00553DC1" w:rsidP="005521AD">
      <w:pPr>
        <w:pStyle w:val="ListParagraph"/>
        <w:numPr>
          <w:ilvl w:val="0"/>
          <w:numId w:val="3"/>
        </w:numPr>
        <w:rPr>
          <w:sz w:val="22"/>
          <w:szCs w:val="22"/>
        </w:rPr>
      </w:pPr>
      <w:bookmarkStart w:id="10" w:name="_Hlk186810704"/>
      <w:r w:rsidRPr="005521AD">
        <w:rPr>
          <w:sz w:val="22"/>
          <w:szCs w:val="22"/>
        </w:rPr>
        <w:t>Enhancing biodiversity and climate resilience by supporting healthy ecosystems and collaborating with organisations to address climate risks and build community resilience</w:t>
      </w:r>
      <w:r w:rsidR="00FC429F" w:rsidRPr="005521AD">
        <w:rPr>
          <w:sz w:val="22"/>
          <w:szCs w:val="22"/>
        </w:rPr>
        <w:t>.</w:t>
      </w:r>
    </w:p>
    <w:p w14:paraId="30D820FE" w14:textId="67DC59DB" w:rsidR="00897711" w:rsidRDefault="00897711" w:rsidP="00897711">
      <w:pPr>
        <w:pStyle w:val="Heading2"/>
        <w:rPr>
          <w:rFonts w:hint="eastAsia"/>
        </w:rPr>
      </w:pPr>
      <w:bookmarkStart w:id="11" w:name="_Toc188953199"/>
      <w:bookmarkEnd w:id="10"/>
      <w:r w:rsidRPr="00691C3C">
        <w:t>Social</w:t>
      </w:r>
      <w:bookmarkEnd w:id="11"/>
      <w:r w:rsidRPr="00691C3C">
        <w:t xml:space="preserve"> </w:t>
      </w:r>
    </w:p>
    <w:p w14:paraId="6E76707C" w14:textId="77777777" w:rsidR="00897711" w:rsidRPr="00691C3C" w:rsidRDefault="75DA1FCB" w:rsidP="269004E4">
      <w:pPr>
        <w:rPr>
          <w:sz w:val="22"/>
          <w:szCs w:val="22"/>
        </w:rPr>
      </w:pPr>
      <w:r w:rsidRPr="269004E4">
        <w:rPr>
          <w:sz w:val="22"/>
          <w:szCs w:val="22"/>
        </w:rPr>
        <w:t>We aim to elevate the inherent social value of doing business by:</w:t>
      </w:r>
    </w:p>
    <w:p w14:paraId="50C63870" w14:textId="0A511484" w:rsidR="00897711" w:rsidRPr="00691C3C" w:rsidRDefault="00553DC1" w:rsidP="008C618F">
      <w:pPr>
        <w:pStyle w:val="ListParagraph"/>
        <w:numPr>
          <w:ilvl w:val="0"/>
          <w:numId w:val="2"/>
        </w:numPr>
        <w:rPr>
          <w:sz w:val="22"/>
          <w:szCs w:val="22"/>
        </w:rPr>
      </w:pPr>
      <w:r w:rsidRPr="269004E4">
        <w:rPr>
          <w:sz w:val="22"/>
          <w:szCs w:val="22"/>
        </w:rPr>
        <w:t xml:space="preserve">Increasing </w:t>
      </w:r>
      <w:r w:rsidR="75DA1FCB" w:rsidRPr="269004E4">
        <w:rPr>
          <w:sz w:val="22"/>
          <w:szCs w:val="22"/>
        </w:rPr>
        <w:t>opportunities for Aboriginal businesses and communities to address inequality and strengthen their role in the Melbourne economy</w:t>
      </w:r>
      <w:r>
        <w:rPr>
          <w:sz w:val="22"/>
          <w:szCs w:val="22"/>
        </w:rPr>
        <w:t>.</w:t>
      </w:r>
    </w:p>
    <w:p w14:paraId="17DCF359" w14:textId="1FE4099A" w:rsidR="00897711" w:rsidRPr="00691C3C" w:rsidRDefault="00553DC1" w:rsidP="008C618F">
      <w:pPr>
        <w:pStyle w:val="ListParagraph"/>
        <w:numPr>
          <w:ilvl w:val="0"/>
          <w:numId w:val="2"/>
        </w:numPr>
        <w:rPr>
          <w:sz w:val="22"/>
          <w:szCs w:val="22"/>
        </w:rPr>
      </w:pPr>
      <w:r w:rsidRPr="269004E4">
        <w:rPr>
          <w:sz w:val="22"/>
          <w:szCs w:val="22"/>
        </w:rPr>
        <w:t xml:space="preserve">Increasing </w:t>
      </w:r>
      <w:r w:rsidR="75DA1FCB" w:rsidRPr="269004E4">
        <w:rPr>
          <w:sz w:val="22"/>
          <w:szCs w:val="22"/>
        </w:rPr>
        <w:t xml:space="preserve">equity and inclusion for </w:t>
      </w:r>
      <w:r w:rsidR="00F44E99">
        <w:rPr>
          <w:sz w:val="22"/>
          <w:szCs w:val="22"/>
        </w:rPr>
        <w:t>marginalised</w:t>
      </w:r>
      <w:r w:rsidR="00F44E99" w:rsidRPr="269004E4">
        <w:rPr>
          <w:sz w:val="22"/>
          <w:szCs w:val="22"/>
        </w:rPr>
        <w:t xml:space="preserve"> </w:t>
      </w:r>
      <w:r w:rsidR="75DA1FCB" w:rsidRPr="269004E4">
        <w:rPr>
          <w:sz w:val="22"/>
          <w:szCs w:val="22"/>
        </w:rPr>
        <w:t>communities</w:t>
      </w:r>
      <w:r w:rsidR="00FE664A">
        <w:rPr>
          <w:sz w:val="22"/>
          <w:szCs w:val="22"/>
        </w:rPr>
        <w:t>.</w:t>
      </w:r>
    </w:p>
    <w:p w14:paraId="5292ACF7" w14:textId="77777777" w:rsidR="00691C3C" w:rsidRDefault="00691C3C" w:rsidP="00691C3C">
      <w:pPr>
        <w:pStyle w:val="Heading2"/>
        <w:rPr>
          <w:rFonts w:hint="eastAsia"/>
        </w:rPr>
      </w:pPr>
      <w:bookmarkStart w:id="12" w:name="_Toc188953200"/>
      <w:r>
        <w:t>Governance</w:t>
      </w:r>
      <w:bookmarkEnd w:id="12"/>
    </w:p>
    <w:p w14:paraId="600251B3" w14:textId="77777777" w:rsidR="00691C3C" w:rsidRPr="00691C3C" w:rsidRDefault="2938657B" w:rsidP="269004E4">
      <w:pPr>
        <w:rPr>
          <w:sz w:val="22"/>
          <w:szCs w:val="22"/>
        </w:rPr>
      </w:pPr>
      <w:r w:rsidRPr="269004E4">
        <w:rPr>
          <w:sz w:val="22"/>
          <w:szCs w:val="22"/>
        </w:rPr>
        <w:t>We aim to work with suppliers whose business practices meet legislative requirements and whose principles align with ours by:</w:t>
      </w:r>
    </w:p>
    <w:p w14:paraId="6B65B0BC" w14:textId="478DB5E3" w:rsidR="00F44E99" w:rsidRDefault="00553DC1" w:rsidP="00F44E99">
      <w:pPr>
        <w:pStyle w:val="ListParagraph"/>
        <w:numPr>
          <w:ilvl w:val="0"/>
          <w:numId w:val="1"/>
        </w:numPr>
        <w:rPr>
          <w:sz w:val="22"/>
          <w:szCs w:val="22"/>
        </w:rPr>
      </w:pPr>
      <w:bookmarkStart w:id="13" w:name="_Hlk186810949"/>
      <w:r w:rsidRPr="269004E4">
        <w:rPr>
          <w:sz w:val="22"/>
          <w:szCs w:val="22"/>
        </w:rPr>
        <w:t>Promoting</w:t>
      </w:r>
      <w:r w:rsidR="2938657B" w:rsidRPr="269004E4">
        <w:rPr>
          <w:sz w:val="22"/>
          <w:szCs w:val="22"/>
        </w:rPr>
        <w:t xml:space="preserve"> fair workplace</w:t>
      </w:r>
      <w:r w:rsidR="0E47969C" w:rsidRPr="269004E4">
        <w:rPr>
          <w:sz w:val="22"/>
          <w:szCs w:val="22"/>
        </w:rPr>
        <w:t>s</w:t>
      </w:r>
      <w:r w:rsidR="2938657B" w:rsidRPr="269004E4">
        <w:rPr>
          <w:sz w:val="22"/>
          <w:szCs w:val="22"/>
        </w:rPr>
        <w:t>, including gender equality</w:t>
      </w:r>
      <w:r w:rsidR="51BE0656" w:rsidRPr="269004E4">
        <w:rPr>
          <w:sz w:val="22"/>
          <w:szCs w:val="22"/>
        </w:rPr>
        <w:t>,</w:t>
      </w:r>
      <w:r w:rsidR="2938657B" w:rsidRPr="269004E4">
        <w:rPr>
          <w:sz w:val="22"/>
          <w:szCs w:val="22"/>
        </w:rPr>
        <w:t xml:space="preserve"> diversity, equal opportunities</w:t>
      </w:r>
      <w:r w:rsidR="51BE0656" w:rsidRPr="269004E4">
        <w:rPr>
          <w:sz w:val="22"/>
          <w:szCs w:val="22"/>
        </w:rPr>
        <w:t>,</w:t>
      </w:r>
      <w:r w:rsidR="2938657B" w:rsidRPr="269004E4">
        <w:rPr>
          <w:sz w:val="22"/>
          <w:szCs w:val="22"/>
        </w:rPr>
        <w:t xml:space="preserve"> and National Employment Standards.</w:t>
      </w:r>
      <w:r w:rsidR="00F44E99" w:rsidRPr="00F44E99">
        <w:rPr>
          <w:sz w:val="22"/>
          <w:szCs w:val="22"/>
        </w:rPr>
        <w:t xml:space="preserve"> </w:t>
      </w:r>
    </w:p>
    <w:p w14:paraId="66DA3BFC" w14:textId="5F6300FE" w:rsidR="00691C3C" w:rsidRPr="00553DC1" w:rsidRDefault="00553DC1" w:rsidP="00553DC1">
      <w:pPr>
        <w:pStyle w:val="ListParagraph"/>
        <w:numPr>
          <w:ilvl w:val="0"/>
          <w:numId w:val="1"/>
        </w:numPr>
        <w:rPr>
          <w:sz w:val="22"/>
          <w:szCs w:val="22"/>
        </w:rPr>
      </w:pPr>
      <w:bookmarkStart w:id="14" w:name="_Hlk186810969"/>
      <w:bookmarkEnd w:id="13"/>
      <w:r w:rsidRPr="269004E4">
        <w:rPr>
          <w:sz w:val="22"/>
          <w:szCs w:val="22"/>
        </w:rPr>
        <w:t xml:space="preserve">Ensuring </w:t>
      </w:r>
      <w:r w:rsidR="00F44E99" w:rsidRPr="269004E4">
        <w:rPr>
          <w:sz w:val="22"/>
          <w:szCs w:val="22"/>
        </w:rPr>
        <w:t xml:space="preserve">suppliers support safe workplaces that comply with occupational health and safety, modern </w:t>
      </w:r>
      <w:proofErr w:type="gramStart"/>
      <w:r w:rsidR="00F44E99" w:rsidRPr="269004E4">
        <w:rPr>
          <w:sz w:val="22"/>
          <w:szCs w:val="22"/>
        </w:rPr>
        <w:t>slavery</w:t>
      </w:r>
      <w:proofErr w:type="gramEnd"/>
      <w:r w:rsidR="00F44E99" w:rsidRPr="269004E4">
        <w:rPr>
          <w:sz w:val="22"/>
          <w:szCs w:val="22"/>
        </w:rPr>
        <w:t xml:space="preserve"> and child-safe legislation</w:t>
      </w:r>
      <w:r>
        <w:rPr>
          <w:sz w:val="22"/>
          <w:szCs w:val="22"/>
        </w:rPr>
        <w:t>.</w:t>
      </w:r>
      <w:bookmarkEnd w:id="14"/>
    </w:p>
    <w:p w14:paraId="68A6ECA1" w14:textId="2A31F368" w:rsidR="00691C3C" w:rsidRDefault="00252AEB" w:rsidP="00691C3C">
      <w:pPr>
        <w:pStyle w:val="Heading1"/>
        <w:rPr>
          <w:rFonts w:hint="eastAsia"/>
        </w:rPr>
      </w:pPr>
      <w:bookmarkStart w:id="15" w:name="_Toc188953201"/>
      <w:r>
        <w:t>ESG Specialist</w:t>
      </w:r>
      <w:r w:rsidR="00691C3C">
        <w:t xml:space="preserve"> </w:t>
      </w:r>
      <w:r w:rsidR="003C55D7">
        <w:t>W</w:t>
      </w:r>
      <w:r w:rsidR="00691C3C">
        <w:t xml:space="preserve">orking </w:t>
      </w:r>
      <w:r w:rsidR="003C55D7">
        <w:t>G</w:t>
      </w:r>
      <w:r w:rsidR="00691C3C">
        <w:t>roup</w:t>
      </w:r>
      <w:bookmarkEnd w:id="15"/>
    </w:p>
    <w:p w14:paraId="66D0D26C" w14:textId="35C11C00" w:rsidR="00691C3C" w:rsidRDefault="2938657B" w:rsidP="269004E4">
      <w:pPr>
        <w:rPr>
          <w:sz w:val="22"/>
          <w:szCs w:val="22"/>
          <w:lang w:val="en-US"/>
        </w:rPr>
      </w:pPr>
      <w:r w:rsidRPr="269004E4">
        <w:rPr>
          <w:sz w:val="22"/>
          <w:szCs w:val="22"/>
          <w:lang w:val="en-US"/>
        </w:rPr>
        <w:t xml:space="preserve">We have developed a collaborative approach to </w:t>
      </w:r>
      <w:r w:rsidR="43443DC8" w:rsidRPr="269004E4">
        <w:rPr>
          <w:sz w:val="22"/>
          <w:szCs w:val="22"/>
          <w:lang w:val="en-US"/>
        </w:rPr>
        <w:t>ESG within</w:t>
      </w:r>
      <w:r w:rsidRPr="269004E4">
        <w:rPr>
          <w:sz w:val="22"/>
          <w:szCs w:val="22"/>
          <w:lang w:val="en-US"/>
        </w:rPr>
        <w:t xml:space="preserve"> procurement by forming a working group of subject matter experts throughout </w:t>
      </w:r>
      <w:r w:rsidR="08BB2669" w:rsidRPr="269004E4">
        <w:rPr>
          <w:sz w:val="22"/>
          <w:szCs w:val="22"/>
          <w:lang w:val="en-US"/>
        </w:rPr>
        <w:t xml:space="preserve">the </w:t>
      </w:r>
      <w:r w:rsidRPr="269004E4">
        <w:rPr>
          <w:sz w:val="22"/>
          <w:szCs w:val="22"/>
          <w:lang w:val="en-US"/>
        </w:rPr>
        <w:t>City of Melbourne. This group has been instrumental in developing the guides and resources that make up this framework. Staff can contact them for support and guidance in applying specific priorities to achieve outcomes.</w:t>
      </w:r>
    </w:p>
    <w:p w14:paraId="742575B0" w14:textId="77777777" w:rsidR="00691C3C" w:rsidRDefault="00691C3C" w:rsidP="00691C3C">
      <w:pPr>
        <w:pStyle w:val="Heading1"/>
        <w:rPr>
          <w:rFonts w:hint="eastAsia"/>
          <w:color w:val="000000"/>
          <w:sz w:val="27"/>
          <w:szCs w:val="27"/>
        </w:rPr>
      </w:pPr>
      <w:bookmarkStart w:id="16" w:name="_Toc188953202"/>
      <w:r>
        <w:rPr>
          <w:color w:val="000000"/>
          <w:sz w:val="27"/>
          <w:szCs w:val="27"/>
        </w:rPr>
        <w:t>Alignment with the Sustainable Development Goals</w:t>
      </w:r>
      <w:bookmarkEnd w:id="16"/>
    </w:p>
    <w:p w14:paraId="5C20D5D3" w14:textId="77777777" w:rsidR="00691C3C" w:rsidRPr="00691C3C" w:rsidRDefault="2938657B" w:rsidP="269004E4">
      <w:pPr>
        <w:rPr>
          <w:sz w:val="22"/>
          <w:szCs w:val="22"/>
        </w:rPr>
      </w:pPr>
      <w:r w:rsidRPr="269004E4">
        <w:rPr>
          <w:sz w:val="22"/>
          <w:szCs w:val="22"/>
        </w:rPr>
        <w:t>The Sustainable Development Goals are a universal call to action to end poverty, protect the planet and ensure that all people enjoy peace and prosperity by 2030. Achieving sustainable development is the most critical challenge facing our generation.</w:t>
      </w:r>
    </w:p>
    <w:p w14:paraId="72B7E747" w14:textId="5E472791" w:rsidR="00691C3C" w:rsidRPr="00691C3C" w:rsidRDefault="2938657B" w:rsidP="269004E4">
      <w:pPr>
        <w:rPr>
          <w:sz w:val="22"/>
          <w:szCs w:val="22"/>
        </w:rPr>
      </w:pPr>
      <w:r w:rsidRPr="269004E4">
        <w:rPr>
          <w:sz w:val="22"/>
          <w:szCs w:val="22"/>
        </w:rPr>
        <w:lastRenderedPageBreak/>
        <w:t>In 2015, the Australian Government and all United Nations member states committed to an overarching framework for global development</w:t>
      </w:r>
      <w:r w:rsidR="51BE0656" w:rsidRPr="269004E4">
        <w:rPr>
          <w:sz w:val="22"/>
          <w:szCs w:val="22"/>
        </w:rPr>
        <w:t>. The framework set</w:t>
      </w:r>
      <w:r w:rsidRPr="269004E4">
        <w:rPr>
          <w:sz w:val="22"/>
          <w:szCs w:val="22"/>
        </w:rPr>
        <w:t xml:space="preserve"> out 17 ambitious goals supported by targets and indicators designed to measure progress at a national level.</w:t>
      </w:r>
    </w:p>
    <w:p w14:paraId="143070A7" w14:textId="3A82AE5F" w:rsidR="00691C3C" w:rsidRPr="00691C3C" w:rsidRDefault="2938657B" w:rsidP="269004E4">
      <w:pPr>
        <w:rPr>
          <w:sz w:val="22"/>
          <w:szCs w:val="22"/>
        </w:rPr>
      </w:pPr>
      <w:r w:rsidRPr="269004E4">
        <w:rPr>
          <w:sz w:val="22"/>
          <w:szCs w:val="22"/>
        </w:rPr>
        <w:t xml:space="preserve">Although the targets and indicators are designed for national governments, two-thirds relate to cities. The goals can only be achieved with the support of city authorities. More than half the world’s population lives in cities, </w:t>
      </w:r>
      <w:r w:rsidR="51BE0656" w:rsidRPr="269004E4">
        <w:rPr>
          <w:sz w:val="22"/>
          <w:szCs w:val="22"/>
        </w:rPr>
        <w:t>and urban residents account</w:t>
      </w:r>
      <w:r w:rsidRPr="269004E4">
        <w:rPr>
          <w:sz w:val="22"/>
          <w:szCs w:val="22"/>
        </w:rPr>
        <w:t xml:space="preserve"> for a disproportionate share of economic production, consumption, and associated waste.</w:t>
      </w:r>
    </w:p>
    <w:p w14:paraId="215E72D6" w14:textId="5CB0BB3F" w:rsidR="00691C3C" w:rsidRPr="00691C3C" w:rsidRDefault="2938657B" w:rsidP="269004E4">
      <w:pPr>
        <w:rPr>
          <w:sz w:val="22"/>
          <w:szCs w:val="22"/>
        </w:rPr>
      </w:pPr>
      <w:r w:rsidRPr="269004E4">
        <w:rPr>
          <w:sz w:val="22"/>
          <w:szCs w:val="22"/>
        </w:rPr>
        <w:t xml:space="preserve">Our procurement policy and </w:t>
      </w:r>
      <w:r w:rsidR="6C3E0B93" w:rsidRPr="269004E4">
        <w:rPr>
          <w:sz w:val="22"/>
          <w:szCs w:val="22"/>
        </w:rPr>
        <w:t xml:space="preserve">ESG </w:t>
      </w:r>
      <w:r w:rsidRPr="269004E4">
        <w:rPr>
          <w:sz w:val="22"/>
          <w:szCs w:val="22"/>
        </w:rPr>
        <w:t xml:space="preserve">framework directly </w:t>
      </w:r>
      <w:r w:rsidR="001669B7">
        <w:rPr>
          <w:sz w:val="22"/>
          <w:szCs w:val="22"/>
        </w:rPr>
        <w:t>support</w:t>
      </w:r>
      <w:r w:rsidR="001669B7" w:rsidRPr="269004E4">
        <w:rPr>
          <w:sz w:val="22"/>
          <w:szCs w:val="22"/>
        </w:rPr>
        <w:t xml:space="preserve"> </w:t>
      </w:r>
      <w:r w:rsidRPr="269004E4">
        <w:rPr>
          <w:sz w:val="22"/>
          <w:szCs w:val="22"/>
        </w:rPr>
        <w:t>many of the goals.</w:t>
      </w:r>
    </w:p>
    <w:p w14:paraId="36592B0A" w14:textId="0B28FC9E" w:rsidR="00DB4C77" w:rsidRPr="00DB4C77" w:rsidRDefault="00307E6D" w:rsidP="269004E4">
      <w:pPr>
        <w:pStyle w:val="ListParagraph"/>
        <w:numPr>
          <w:ilvl w:val="0"/>
          <w:numId w:val="9"/>
        </w:numPr>
        <w:rPr>
          <w:sz w:val="22"/>
          <w:szCs w:val="22"/>
        </w:rPr>
      </w:pPr>
      <w:r>
        <w:rPr>
          <w:sz w:val="22"/>
          <w:szCs w:val="22"/>
        </w:rPr>
        <w:t xml:space="preserve">Measure and </w:t>
      </w:r>
      <w:r w:rsidR="00553DC1">
        <w:rPr>
          <w:sz w:val="22"/>
          <w:szCs w:val="22"/>
        </w:rPr>
        <w:t>r</w:t>
      </w:r>
      <w:r w:rsidR="5EA18102" w:rsidRPr="269004E4">
        <w:rPr>
          <w:sz w:val="22"/>
          <w:szCs w:val="22"/>
        </w:rPr>
        <w:t xml:space="preserve">educe </w:t>
      </w:r>
      <w:proofErr w:type="gramStart"/>
      <w:r w:rsidR="5EA18102" w:rsidRPr="269004E4">
        <w:rPr>
          <w:sz w:val="22"/>
          <w:szCs w:val="22"/>
        </w:rPr>
        <w:t>carbon</w:t>
      </w:r>
      <w:proofErr w:type="gramEnd"/>
    </w:p>
    <w:p w14:paraId="15D4F866" w14:textId="77777777" w:rsidR="00DB4C77" w:rsidRPr="00DB4C77" w:rsidRDefault="5EA18102" w:rsidP="269004E4">
      <w:pPr>
        <w:pStyle w:val="ListParagraph"/>
        <w:numPr>
          <w:ilvl w:val="1"/>
          <w:numId w:val="9"/>
        </w:numPr>
        <w:rPr>
          <w:sz w:val="22"/>
          <w:szCs w:val="22"/>
        </w:rPr>
      </w:pPr>
      <w:r w:rsidRPr="269004E4">
        <w:rPr>
          <w:sz w:val="22"/>
          <w:szCs w:val="22"/>
        </w:rPr>
        <w:t>Goal 7 – Affordable and clean energy</w:t>
      </w:r>
    </w:p>
    <w:p w14:paraId="264A2BC3" w14:textId="77777777" w:rsidR="00DB4C77" w:rsidRPr="00DB4C77" w:rsidRDefault="5EA18102" w:rsidP="269004E4">
      <w:pPr>
        <w:pStyle w:val="ListParagraph"/>
        <w:numPr>
          <w:ilvl w:val="1"/>
          <w:numId w:val="9"/>
        </w:numPr>
        <w:rPr>
          <w:sz w:val="22"/>
          <w:szCs w:val="22"/>
        </w:rPr>
      </w:pPr>
      <w:r w:rsidRPr="269004E4">
        <w:rPr>
          <w:sz w:val="22"/>
          <w:szCs w:val="22"/>
        </w:rPr>
        <w:t>Goal 8 – Decent work and economic growth</w:t>
      </w:r>
    </w:p>
    <w:p w14:paraId="067D8EFE" w14:textId="77777777" w:rsidR="00DB4C77" w:rsidRPr="00DB4C77" w:rsidRDefault="5EA18102" w:rsidP="269004E4">
      <w:pPr>
        <w:pStyle w:val="ListParagraph"/>
        <w:numPr>
          <w:ilvl w:val="1"/>
          <w:numId w:val="9"/>
        </w:numPr>
        <w:rPr>
          <w:sz w:val="22"/>
          <w:szCs w:val="22"/>
        </w:rPr>
      </w:pPr>
      <w:r w:rsidRPr="269004E4">
        <w:rPr>
          <w:sz w:val="22"/>
          <w:szCs w:val="22"/>
        </w:rPr>
        <w:t xml:space="preserve">Goal 9 – Industry, </w:t>
      </w:r>
      <w:proofErr w:type="gramStart"/>
      <w:r w:rsidRPr="269004E4">
        <w:rPr>
          <w:sz w:val="22"/>
          <w:szCs w:val="22"/>
        </w:rPr>
        <w:t>innovation</w:t>
      </w:r>
      <w:proofErr w:type="gramEnd"/>
      <w:r w:rsidRPr="269004E4">
        <w:rPr>
          <w:sz w:val="22"/>
          <w:szCs w:val="22"/>
        </w:rPr>
        <w:t xml:space="preserve"> and infrastructure</w:t>
      </w:r>
    </w:p>
    <w:p w14:paraId="19E34DC3" w14:textId="77777777" w:rsidR="00DB4C77" w:rsidRPr="00DB4C77" w:rsidRDefault="5EA18102" w:rsidP="269004E4">
      <w:pPr>
        <w:pStyle w:val="ListParagraph"/>
        <w:numPr>
          <w:ilvl w:val="1"/>
          <w:numId w:val="9"/>
        </w:numPr>
        <w:rPr>
          <w:sz w:val="22"/>
          <w:szCs w:val="22"/>
        </w:rPr>
      </w:pPr>
      <w:r w:rsidRPr="269004E4">
        <w:rPr>
          <w:sz w:val="22"/>
          <w:szCs w:val="22"/>
        </w:rPr>
        <w:t>Goal 11 – Sustainable cities and communities</w:t>
      </w:r>
    </w:p>
    <w:p w14:paraId="402B011D" w14:textId="77777777" w:rsidR="00DB4C77" w:rsidRPr="00DB4C77" w:rsidRDefault="5EA18102" w:rsidP="269004E4">
      <w:pPr>
        <w:pStyle w:val="ListParagraph"/>
        <w:numPr>
          <w:ilvl w:val="1"/>
          <w:numId w:val="9"/>
        </w:numPr>
        <w:rPr>
          <w:sz w:val="22"/>
          <w:szCs w:val="22"/>
        </w:rPr>
      </w:pPr>
      <w:r w:rsidRPr="269004E4">
        <w:rPr>
          <w:sz w:val="22"/>
          <w:szCs w:val="22"/>
        </w:rPr>
        <w:t>Goal 13 – Climate action</w:t>
      </w:r>
    </w:p>
    <w:p w14:paraId="4CD6961E" w14:textId="77777777" w:rsidR="00DB4C77" w:rsidRPr="00DB4C77" w:rsidRDefault="5EA18102" w:rsidP="269004E4">
      <w:pPr>
        <w:pStyle w:val="ListParagraph"/>
        <w:numPr>
          <w:ilvl w:val="0"/>
          <w:numId w:val="9"/>
        </w:numPr>
        <w:rPr>
          <w:sz w:val="22"/>
          <w:szCs w:val="22"/>
        </w:rPr>
      </w:pPr>
      <w:r w:rsidRPr="269004E4">
        <w:rPr>
          <w:sz w:val="22"/>
          <w:szCs w:val="22"/>
        </w:rPr>
        <w:t xml:space="preserve">Stimulate circular </w:t>
      </w:r>
      <w:proofErr w:type="gramStart"/>
      <w:r w:rsidRPr="269004E4">
        <w:rPr>
          <w:sz w:val="22"/>
          <w:szCs w:val="22"/>
        </w:rPr>
        <w:t>economy</w:t>
      </w:r>
      <w:proofErr w:type="gramEnd"/>
    </w:p>
    <w:p w14:paraId="5F49DBE8" w14:textId="77777777" w:rsidR="00DB4C77" w:rsidRPr="00DB4C77" w:rsidRDefault="5EA18102" w:rsidP="269004E4">
      <w:pPr>
        <w:pStyle w:val="ListParagraph"/>
        <w:numPr>
          <w:ilvl w:val="1"/>
          <w:numId w:val="9"/>
        </w:numPr>
        <w:rPr>
          <w:sz w:val="22"/>
          <w:szCs w:val="22"/>
        </w:rPr>
      </w:pPr>
      <w:r w:rsidRPr="269004E4">
        <w:rPr>
          <w:sz w:val="22"/>
          <w:szCs w:val="22"/>
        </w:rPr>
        <w:t xml:space="preserve">Goal 9 – Industry, </w:t>
      </w:r>
      <w:proofErr w:type="gramStart"/>
      <w:r w:rsidRPr="269004E4">
        <w:rPr>
          <w:sz w:val="22"/>
          <w:szCs w:val="22"/>
        </w:rPr>
        <w:t>innovation</w:t>
      </w:r>
      <w:proofErr w:type="gramEnd"/>
      <w:r w:rsidRPr="269004E4">
        <w:rPr>
          <w:sz w:val="22"/>
          <w:szCs w:val="22"/>
        </w:rPr>
        <w:t xml:space="preserve"> and infrastructure</w:t>
      </w:r>
    </w:p>
    <w:p w14:paraId="2F863969" w14:textId="77777777" w:rsidR="00DB4C77" w:rsidRPr="00DB4C77" w:rsidRDefault="5EA18102" w:rsidP="269004E4">
      <w:pPr>
        <w:pStyle w:val="ListParagraph"/>
        <w:numPr>
          <w:ilvl w:val="1"/>
          <w:numId w:val="9"/>
        </w:numPr>
        <w:rPr>
          <w:sz w:val="22"/>
          <w:szCs w:val="22"/>
        </w:rPr>
      </w:pPr>
      <w:r w:rsidRPr="269004E4">
        <w:rPr>
          <w:sz w:val="22"/>
          <w:szCs w:val="22"/>
        </w:rPr>
        <w:t>Goal 11 – Sustainable cities and communities</w:t>
      </w:r>
    </w:p>
    <w:p w14:paraId="4B553AB9" w14:textId="77777777" w:rsidR="00DB4C77" w:rsidRPr="00DB4C77" w:rsidRDefault="5EA18102" w:rsidP="269004E4">
      <w:pPr>
        <w:pStyle w:val="ListParagraph"/>
        <w:numPr>
          <w:ilvl w:val="1"/>
          <w:numId w:val="9"/>
        </w:numPr>
        <w:rPr>
          <w:sz w:val="22"/>
          <w:szCs w:val="22"/>
        </w:rPr>
      </w:pPr>
      <w:r w:rsidRPr="269004E4">
        <w:rPr>
          <w:sz w:val="22"/>
          <w:szCs w:val="22"/>
        </w:rPr>
        <w:t>Goal 12 – Responsible consumption and production</w:t>
      </w:r>
    </w:p>
    <w:p w14:paraId="1FBAB349" w14:textId="77777777" w:rsidR="00DB4C77" w:rsidRPr="00DB4C77" w:rsidRDefault="5EA18102" w:rsidP="269004E4">
      <w:pPr>
        <w:pStyle w:val="ListParagraph"/>
        <w:numPr>
          <w:ilvl w:val="1"/>
          <w:numId w:val="9"/>
        </w:numPr>
        <w:rPr>
          <w:sz w:val="22"/>
          <w:szCs w:val="22"/>
        </w:rPr>
      </w:pPr>
      <w:r w:rsidRPr="269004E4">
        <w:rPr>
          <w:sz w:val="22"/>
          <w:szCs w:val="22"/>
        </w:rPr>
        <w:t>Goal 13 – Climate action</w:t>
      </w:r>
    </w:p>
    <w:p w14:paraId="587CB675" w14:textId="69858086" w:rsidR="00DB4C77" w:rsidRPr="00DB4C77" w:rsidRDefault="00307E6D" w:rsidP="269004E4">
      <w:pPr>
        <w:pStyle w:val="ListParagraph"/>
        <w:numPr>
          <w:ilvl w:val="0"/>
          <w:numId w:val="9"/>
        </w:numPr>
        <w:rPr>
          <w:sz w:val="22"/>
          <w:szCs w:val="22"/>
        </w:rPr>
      </w:pPr>
      <w:r>
        <w:rPr>
          <w:sz w:val="22"/>
          <w:szCs w:val="22"/>
        </w:rPr>
        <w:t xml:space="preserve">Enhance </w:t>
      </w:r>
      <w:r w:rsidR="00553DC1">
        <w:rPr>
          <w:sz w:val="22"/>
          <w:szCs w:val="22"/>
        </w:rPr>
        <w:t>b</w:t>
      </w:r>
      <w:r w:rsidR="5EA18102" w:rsidRPr="269004E4">
        <w:rPr>
          <w:sz w:val="22"/>
          <w:szCs w:val="22"/>
        </w:rPr>
        <w:t xml:space="preserve">iodiversity and climate </w:t>
      </w:r>
      <w:proofErr w:type="gramStart"/>
      <w:r w:rsidR="5EA18102" w:rsidRPr="269004E4">
        <w:rPr>
          <w:sz w:val="22"/>
          <w:szCs w:val="22"/>
        </w:rPr>
        <w:t>resilience</w:t>
      </w:r>
      <w:proofErr w:type="gramEnd"/>
    </w:p>
    <w:p w14:paraId="43709686" w14:textId="77777777" w:rsidR="00DB4C77" w:rsidRPr="00DB4C77" w:rsidRDefault="5EA18102" w:rsidP="269004E4">
      <w:pPr>
        <w:pStyle w:val="ListParagraph"/>
        <w:numPr>
          <w:ilvl w:val="1"/>
          <w:numId w:val="9"/>
        </w:numPr>
        <w:rPr>
          <w:sz w:val="22"/>
          <w:szCs w:val="22"/>
        </w:rPr>
      </w:pPr>
      <w:r w:rsidRPr="269004E4">
        <w:rPr>
          <w:sz w:val="22"/>
          <w:szCs w:val="22"/>
        </w:rPr>
        <w:t>Goal 6 – Clean water and sanitation</w:t>
      </w:r>
    </w:p>
    <w:p w14:paraId="514B5B5C" w14:textId="77777777" w:rsidR="00DB4C77" w:rsidRPr="00DB4C77" w:rsidRDefault="5EA18102" w:rsidP="269004E4">
      <w:pPr>
        <w:pStyle w:val="ListParagraph"/>
        <w:numPr>
          <w:ilvl w:val="1"/>
          <w:numId w:val="9"/>
        </w:numPr>
        <w:rPr>
          <w:sz w:val="22"/>
          <w:szCs w:val="22"/>
        </w:rPr>
      </w:pPr>
      <w:r w:rsidRPr="269004E4">
        <w:rPr>
          <w:sz w:val="22"/>
          <w:szCs w:val="22"/>
        </w:rPr>
        <w:t>Goal 7 – Affordable and clean energy</w:t>
      </w:r>
    </w:p>
    <w:p w14:paraId="52FCB99A" w14:textId="77777777" w:rsidR="00DB4C77" w:rsidRPr="00DB4C77" w:rsidRDefault="5EA18102" w:rsidP="269004E4">
      <w:pPr>
        <w:pStyle w:val="ListParagraph"/>
        <w:numPr>
          <w:ilvl w:val="1"/>
          <w:numId w:val="9"/>
        </w:numPr>
        <w:rPr>
          <w:sz w:val="22"/>
          <w:szCs w:val="22"/>
        </w:rPr>
      </w:pPr>
      <w:r w:rsidRPr="269004E4">
        <w:rPr>
          <w:sz w:val="22"/>
          <w:szCs w:val="22"/>
        </w:rPr>
        <w:t>Goal 8 – Decent work and economic growth</w:t>
      </w:r>
    </w:p>
    <w:p w14:paraId="44693956" w14:textId="77777777" w:rsidR="00DB4C77" w:rsidRPr="00DB4C77" w:rsidRDefault="5EA18102" w:rsidP="269004E4">
      <w:pPr>
        <w:pStyle w:val="ListParagraph"/>
        <w:numPr>
          <w:ilvl w:val="1"/>
          <w:numId w:val="9"/>
        </w:numPr>
        <w:rPr>
          <w:sz w:val="22"/>
          <w:szCs w:val="22"/>
        </w:rPr>
      </w:pPr>
      <w:r w:rsidRPr="269004E4">
        <w:rPr>
          <w:sz w:val="22"/>
          <w:szCs w:val="22"/>
        </w:rPr>
        <w:t xml:space="preserve">Goal 9 – Industry, </w:t>
      </w:r>
      <w:proofErr w:type="gramStart"/>
      <w:r w:rsidRPr="269004E4">
        <w:rPr>
          <w:sz w:val="22"/>
          <w:szCs w:val="22"/>
        </w:rPr>
        <w:t>innovation</w:t>
      </w:r>
      <w:proofErr w:type="gramEnd"/>
      <w:r w:rsidRPr="269004E4">
        <w:rPr>
          <w:sz w:val="22"/>
          <w:szCs w:val="22"/>
        </w:rPr>
        <w:t xml:space="preserve"> and infrastructure</w:t>
      </w:r>
    </w:p>
    <w:p w14:paraId="13C983C4" w14:textId="77777777" w:rsidR="00DB4C77" w:rsidRPr="00DB4C77" w:rsidRDefault="5EA18102" w:rsidP="269004E4">
      <w:pPr>
        <w:pStyle w:val="ListParagraph"/>
        <w:numPr>
          <w:ilvl w:val="1"/>
          <w:numId w:val="9"/>
        </w:numPr>
        <w:rPr>
          <w:sz w:val="22"/>
          <w:szCs w:val="22"/>
        </w:rPr>
      </w:pPr>
      <w:r w:rsidRPr="269004E4">
        <w:rPr>
          <w:sz w:val="22"/>
          <w:szCs w:val="22"/>
        </w:rPr>
        <w:t>Goal 11 – Sustainable cities and communities</w:t>
      </w:r>
    </w:p>
    <w:p w14:paraId="34D0C2C8" w14:textId="77777777" w:rsidR="00DB4C77" w:rsidRPr="00DB4C77" w:rsidRDefault="5EA18102" w:rsidP="269004E4">
      <w:pPr>
        <w:pStyle w:val="ListParagraph"/>
        <w:numPr>
          <w:ilvl w:val="1"/>
          <w:numId w:val="9"/>
        </w:numPr>
        <w:rPr>
          <w:sz w:val="22"/>
          <w:szCs w:val="22"/>
        </w:rPr>
      </w:pPr>
      <w:r w:rsidRPr="269004E4">
        <w:rPr>
          <w:sz w:val="22"/>
          <w:szCs w:val="22"/>
        </w:rPr>
        <w:t>Goal 13 – Climate action</w:t>
      </w:r>
    </w:p>
    <w:p w14:paraId="47CD3E8F" w14:textId="77777777" w:rsidR="00DB4C77" w:rsidRPr="00DB4C77" w:rsidRDefault="5EA18102" w:rsidP="269004E4">
      <w:pPr>
        <w:pStyle w:val="ListParagraph"/>
        <w:numPr>
          <w:ilvl w:val="1"/>
          <w:numId w:val="9"/>
        </w:numPr>
        <w:rPr>
          <w:sz w:val="22"/>
          <w:szCs w:val="22"/>
        </w:rPr>
      </w:pPr>
      <w:r w:rsidRPr="269004E4">
        <w:rPr>
          <w:sz w:val="22"/>
          <w:szCs w:val="22"/>
        </w:rPr>
        <w:t>Goal 14 – Life below water</w:t>
      </w:r>
    </w:p>
    <w:p w14:paraId="27E5CDDD" w14:textId="77777777" w:rsidR="00DB4C77" w:rsidRDefault="5EA18102" w:rsidP="269004E4">
      <w:pPr>
        <w:pStyle w:val="ListParagraph"/>
        <w:numPr>
          <w:ilvl w:val="1"/>
          <w:numId w:val="9"/>
        </w:numPr>
        <w:rPr>
          <w:sz w:val="22"/>
          <w:szCs w:val="22"/>
        </w:rPr>
      </w:pPr>
      <w:r w:rsidRPr="269004E4">
        <w:rPr>
          <w:sz w:val="22"/>
          <w:szCs w:val="22"/>
        </w:rPr>
        <w:t>Goal 15 – Life on land</w:t>
      </w:r>
    </w:p>
    <w:p w14:paraId="3C2DAC5E" w14:textId="77777777" w:rsidR="00DB4C77" w:rsidRPr="00DB4C77" w:rsidRDefault="5EA18102" w:rsidP="269004E4">
      <w:pPr>
        <w:pStyle w:val="ListParagraph"/>
        <w:numPr>
          <w:ilvl w:val="0"/>
          <w:numId w:val="9"/>
        </w:numPr>
        <w:rPr>
          <w:sz w:val="22"/>
          <w:szCs w:val="22"/>
        </w:rPr>
      </w:pPr>
      <w:r w:rsidRPr="269004E4">
        <w:rPr>
          <w:sz w:val="22"/>
          <w:szCs w:val="22"/>
        </w:rPr>
        <w:t xml:space="preserve">Increase Aboriginal </w:t>
      </w:r>
      <w:proofErr w:type="gramStart"/>
      <w:r w:rsidRPr="269004E4">
        <w:rPr>
          <w:sz w:val="22"/>
          <w:szCs w:val="22"/>
        </w:rPr>
        <w:t>opportunities</w:t>
      </w:r>
      <w:proofErr w:type="gramEnd"/>
    </w:p>
    <w:p w14:paraId="3F3A60C0" w14:textId="77777777" w:rsidR="00DB4C77" w:rsidRPr="00DB4C77" w:rsidRDefault="5EA18102" w:rsidP="269004E4">
      <w:pPr>
        <w:pStyle w:val="ListParagraph"/>
        <w:numPr>
          <w:ilvl w:val="1"/>
          <w:numId w:val="9"/>
        </w:numPr>
        <w:rPr>
          <w:sz w:val="22"/>
          <w:szCs w:val="22"/>
        </w:rPr>
      </w:pPr>
      <w:r w:rsidRPr="269004E4">
        <w:rPr>
          <w:sz w:val="22"/>
          <w:szCs w:val="22"/>
        </w:rPr>
        <w:t>Goal 1 – No poverty</w:t>
      </w:r>
    </w:p>
    <w:p w14:paraId="3D9E6DFB" w14:textId="77777777" w:rsidR="00DB4C77" w:rsidRPr="00DB4C77" w:rsidRDefault="5EA18102" w:rsidP="269004E4">
      <w:pPr>
        <w:pStyle w:val="ListParagraph"/>
        <w:numPr>
          <w:ilvl w:val="1"/>
          <w:numId w:val="9"/>
        </w:numPr>
        <w:rPr>
          <w:sz w:val="22"/>
          <w:szCs w:val="22"/>
        </w:rPr>
      </w:pPr>
      <w:r w:rsidRPr="269004E4">
        <w:rPr>
          <w:sz w:val="22"/>
          <w:szCs w:val="22"/>
        </w:rPr>
        <w:t>Goal 2 – Zero hunger</w:t>
      </w:r>
    </w:p>
    <w:p w14:paraId="01EE13EC" w14:textId="77777777" w:rsidR="00DB4C77" w:rsidRPr="00DB4C77" w:rsidRDefault="5EA18102" w:rsidP="269004E4">
      <w:pPr>
        <w:pStyle w:val="ListParagraph"/>
        <w:numPr>
          <w:ilvl w:val="1"/>
          <w:numId w:val="9"/>
        </w:numPr>
        <w:rPr>
          <w:sz w:val="22"/>
          <w:szCs w:val="22"/>
        </w:rPr>
      </w:pPr>
      <w:r w:rsidRPr="269004E4">
        <w:rPr>
          <w:sz w:val="22"/>
          <w:szCs w:val="22"/>
        </w:rPr>
        <w:t>Goal 4 – Quality education</w:t>
      </w:r>
    </w:p>
    <w:p w14:paraId="257F0121" w14:textId="77777777" w:rsidR="00DB4C77" w:rsidRPr="00DB4C77" w:rsidRDefault="5EA18102" w:rsidP="269004E4">
      <w:pPr>
        <w:pStyle w:val="ListParagraph"/>
        <w:numPr>
          <w:ilvl w:val="1"/>
          <w:numId w:val="9"/>
        </w:numPr>
        <w:rPr>
          <w:sz w:val="22"/>
          <w:szCs w:val="22"/>
        </w:rPr>
      </w:pPr>
      <w:r w:rsidRPr="269004E4">
        <w:rPr>
          <w:sz w:val="22"/>
          <w:szCs w:val="22"/>
        </w:rPr>
        <w:t>Goal 8 – Decent work and economic growth</w:t>
      </w:r>
    </w:p>
    <w:p w14:paraId="145B11E8" w14:textId="6CD77214" w:rsidR="00DB4C77" w:rsidRPr="00DB4C77" w:rsidRDefault="5EA18102" w:rsidP="006B7013">
      <w:pPr>
        <w:pStyle w:val="ListParagraph"/>
        <w:numPr>
          <w:ilvl w:val="1"/>
          <w:numId w:val="9"/>
        </w:numPr>
        <w:rPr>
          <w:sz w:val="22"/>
          <w:szCs w:val="22"/>
        </w:rPr>
      </w:pPr>
      <w:r w:rsidRPr="269004E4">
        <w:rPr>
          <w:sz w:val="22"/>
          <w:szCs w:val="22"/>
        </w:rPr>
        <w:t>Goal 10 – Reduce</w:t>
      </w:r>
      <w:r w:rsidR="58BA7487" w:rsidRPr="269004E4">
        <w:rPr>
          <w:sz w:val="22"/>
          <w:szCs w:val="22"/>
        </w:rPr>
        <w:t>d</w:t>
      </w:r>
      <w:r w:rsidRPr="269004E4">
        <w:rPr>
          <w:sz w:val="22"/>
          <w:szCs w:val="22"/>
        </w:rPr>
        <w:t xml:space="preserve"> inequalities</w:t>
      </w:r>
    </w:p>
    <w:p w14:paraId="04CA9D45" w14:textId="09C145E7" w:rsidR="00DB4C77" w:rsidRPr="00DB4C77" w:rsidRDefault="00307E6D" w:rsidP="006B7013">
      <w:pPr>
        <w:pStyle w:val="ListParagraph"/>
        <w:numPr>
          <w:ilvl w:val="0"/>
          <w:numId w:val="9"/>
        </w:numPr>
        <w:rPr>
          <w:sz w:val="22"/>
          <w:szCs w:val="22"/>
        </w:rPr>
      </w:pPr>
      <w:r>
        <w:rPr>
          <w:sz w:val="22"/>
          <w:szCs w:val="22"/>
        </w:rPr>
        <w:t xml:space="preserve">Increase equity and </w:t>
      </w:r>
      <w:proofErr w:type="gramStart"/>
      <w:r>
        <w:rPr>
          <w:sz w:val="22"/>
          <w:szCs w:val="22"/>
        </w:rPr>
        <w:t>inclusion</w:t>
      </w:r>
      <w:proofErr w:type="gramEnd"/>
    </w:p>
    <w:p w14:paraId="6C000514" w14:textId="77777777" w:rsidR="00DB4C77" w:rsidRPr="00DB4C77" w:rsidRDefault="5EA18102" w:rsidP="269004E4">
      <w:pPr>
        <w:pStyle w:val="ListParagraph"/>
        <w:numPr>
          <w:ilvl w:val="1"/>
          <w:numId w:val="9"/>
        </w:numPr>
        <w:rPr>
          <w:sz w:val="22"/>
          <w:szCs w:val="22"/>
        </w:rPr>
      </w:pPr>
      <w:r w:rsidRPr="269004E4">
        <w:rPr>
          <w:sz w:val="22"/>
          <w:szCs w:val="22"/>
        </w:rPr>
        <w:lastRenderedPageBreak/>
        <w:t>Goal 1 – No poverty</w:t>
      </w:r>
    </w:p>
    <w:p w14:paraId="57CFC620" w14:textId="77777777" w:rsidR="00DB4C77" w:rsidRPr="00DB4C77" w:rsidRDefault="5EA18102" w:rsidP="269004E4">
      <w:pPr>
        <w:pStyle w:val="ListParagraph"/>
        <w:numPr>
          <w:ilvl w:val="1"/>
          <w:numId w:val="9"/>
        </w:numPr>
        <w:rPr>
          <w:sz w:val="22"/>
          <w:szCs w:val="22"/>
        </w:rPr>
      </w:pPr>
      <w:r w:rsidRPr="269004E4">
        <w:rPr>
          <w:sz w:val="22"/>
          <w:szCs w:val="22"/>
        </w:rPr>
        <w:t>Goal 2 – Zero hunger</w:t>
      </w:r>
    </w:p>
    <w:p w14:paraId="58F0AF30" w14:textId="77777777" w:rsidR="00DB4C77" w:rsidRPr="00DB4C77" w:rsidRDefault="5EA18102" w:rsidP="269004E4">
      <w:pPr>
        <w:pStyle w:val="ListParagraph"/>
        <w:numPr>
          <w:ilvl w:val="1"/>
          <w:numId w:val="9"/>
        </w:numPr>
        <w:rPr>
          <w:sz w:val="22"/>
          <w:szCs w:val="22"/>
        </w:rPr>
      </w:pPr>
      <w:r w:rsidRPr="269004E4">
        <w:rPr>
          <w:sz w:val="22"/>
          <w:szCs w:val="22"/>
        </w:rPr>
        <w:t>Goal 4 – Quality education</w:t>
      </w:r>
    </w:p>
    <w:p w14:paraId="247D9E0E" w14:textId="77777777" w:rsidR="00DB4C77" w:rsidRPr="00DB4C77" w:rsidRDefault="5EA18102" w:rsidP="269004E4">
      <w:pPr>
        <w:pStyle w:val="ListParagraph"/>
        <w:numPr>
          <w:ilvl w:val="1"/>
          <w:numId w:val="9"/>
        </w:numPr>
        <w:rPr>
          <w:sz w:val="22"/>
          <w:szCs w:val="22"/>
        </w:rPr>
      </w:pPr>
      <w:r w:rsidRPr="269004E4">
        <w:rPr>
          <w:sz w:val="22"/>
          <w:szCs w:val="22"/>
        </w:rPr>
        <w:t>Goal 5 – Gender equality</w:t>
      </w:r>
    </w:p>
    <w:p w14:paraId="02253BDB" w14:textId="77777777" w:rsidR="00DB4C77" w:rsidRPr="00DB4C77" w:rsidRDefault="5EA18102" w:rsidP="269004E4">
      <w:pPr>
        <w:pStyle w:val="ListParagraph"/>
        <w:numPr>
          <w:ilvl w:val="1"/>
          <w:numId w:val="9"/>
        </w:numPr>
        <w:rPr>
          <w:sz w:val="22"/>
          <w:szCs w:val="22"/>
        </w:rPr>
      </w:pPr>
      <w:r w:rsidRPr="269004E4">
        <w:rPr>
          <w:sz w:val="22"/>
          <w:szCs w:val="22"/>
        </w:rPr>
        <w:t>Goal 8 – Decent work and economic growth</w:t>
      </w:r>
    </w:p>
    <w:p w14:paraId="4F39D907" w14:textId="0FD35573" w:rsidR="00FE664A" w:rsidRDefault="5EA18102" w:rsidP="00FE664A">
      <w:pPr>
        <w:pStyle w:val="ListParagraph"/>
        <w:numPr>
          <w:ilvl w:val="1"/>
          <w:numId w:val="9"/>
        </w:numPr>
        <w:rPr>
          <w:sz w:val="22"/>
          <w:szCs w:val="22"/>
        </w:rPr>
      </w:pPr>
      <w:r w:rsidRPr="269004E4">
        <w:rPr>
          <w:sz w:val="22"/>
          <w:szCs w:val="22"/>
        </w:rPr>
        <w:t>Goal 10 – Reduce</w:t>
      </w:r>
      <w:r w:rsidR="58BA7487" w:rsidRPr="269004E4">
        <w:rPr>
          <w:sz w:val="22"/>
          <w:szCs w:val="22"/>
        </w:rPr>
        <w:t>d</w:t>
      </w:r>
      <w:r w:rsidRPr="269004E4">
        <w:rPr>
          <w:sz w:val="22"/>
          <w:szCs w:val="22"/>
        </w:rPr>
        <w:t xml:space="preserve"> inequalities</w:t>
      </w:r>
    </w:p>
    <w:p w14:paraId="27722AD8" w14:textId="1C879435" w:rsidR="00307E6D" w:rsidRPr="00DB4C77" w:rsidRDefault="00307E6D" w:rsidP="00307E6D">
      <w:pPr>
        <w:pStyle w:val="ListParagraph"/>
        <w:numPr>
          <w:ilvl w:val="0"/>
          <w:numId w:val="9"/>
        </w:numPr>
        <w:rPr>
          <w:sz w:val="22"/>
          <w:szCs w:val="22"/>
        </w:rPr>
      </w:pPr>
      <w:r>
        <w:rPr>
          <w:sz w:val="22"/>
          <w:szCs w:val="22"/>
        </w:rPr>
        <w:t xml:space="preserve">Promote </w:t>
      </w:r>
      <w:r w:rsidRPr="269004E4">
        <w:rPr>
          <w:sz w:val="22"/>
          <w:szCs w:val="22"/>
        </w:rPr>
        <w:t xml:space="preserve">Fair </w:t>
      </w:r>
      <w:proofErr w:type="gramStart"/>
      <w:r w:rsidRPr="269004E4">
        <w:rPr>
          <w:sz w:val="22"/>
          <w:szCs w:val="22"/>
        </w:rPr>
        <w:t>workplaces</w:t>
      </w:r>
      <w:proofErr w:type="gramEnd"/>
    </w:p>
    <w:p w14:paraId="61E27835" w14:textId="77777777" w:rsidR="00307E6D" w:rsidRPr="005521AD" w:rsidRDefault="00307E6D" w:rsidP="00307E6D">
      <w:pPr>
        <w:pStyle w:val="ListParagraph"/>
        <w:numPr>
          <w:ilvl w:val="0"/>
          <w:numId w:val="39"/>
        </w:numPr>
        <w:ind w:left="1080"/>
        <w:rPr>
          <w:sz w:val="22"/>
          <w:szCs w:val="22"/>
        </w:rPr>
      </w:pPr>
      <w:r w:rsidRPr="005521AD">
        <w:rPr>
          <w:sz w:val="22"/>
          <w:szCs w:val="22"/>
        </w:rPr>
        <w:t>Goal 5 – Gender equity</w:t>
      </w:r>
    </w:p>
    <w:p w14:paraId="482A7DFE" w14:textId="77777777" w:rsidR="00307E6D" w:rsidRDefault="00307E6D" w:rsidP="00307E6D">
      <w:pPr>
        <w:pStyle w:val="ListParagraph"/>
        <w:numPr>
          <w:ilvl w:val="0"/>
          <w:numId w:val="39"/>
        </w:numPr>
        <w:ind w:left="1080"/>
        <w:rPr>
          <w:sz w:val="22"/>
          <w:szCs w:val="22"/>
        </w:rPr>
      </w:pPr>
      <w:r w:rsidRPr="005521AD">
        <w:rPr>
          <w:sz w:val="22"/>
          <w:szCs w:val="22"/>
        </w:rPr>
        <w:t>Goal 8 – Decent work and economic growth</w:t>
      </w:r>
    </w:p>
    <w:p w14:paraId="213052F7" w14:textId="77777777" w:rsidR="00307E6D" w:rsidRDefault="00307E6D" w:rsidP="00307E6D">
      <w:pPr>
        <w:pStyle w:val="ListParagraph"/>
        <w:numPr>
          <w:ilvl w:val="0"/>
          <w:numId w:val="39"/>
        </w:numPr>
        <w:ind w:left="1080"/>
        <w:rPr>
          <w:sz w:val="22"/>
          <w:szCs w:val="22"/>
        </w:rPr>
      </w:pPr>
      <w:r w:rsidRPr="005521AD">
        <w:rPr>
          <w:sz w:val="22"/>
          <w:szCs w:val="22"/>
        </w:rPr>
        <w:t>Goal 10 – Reduced inequalities</w:t>
      </w:r>
    </w:p>
    <w:p w14:paraId="55EB9177" w14:textId="77777777" w:rsidR="00307E6D" w:rsidRPr="005521AD" w:rsidRDefault="00307E6D" w:rsidP="00307E6D">
      <w:pPr>
        <w:pStyle w:val="ListParagraph"/>
        <w:numPr>
          <w:ilvl w:val="0"/>
          <w:numId w:val="39"/>
        </w:numPr>
        <w:ind w:left="1080"/>
        <w:rPr>
          <w:sz w:val="22"/>
          <w:szCs w:val="22"/>
        </w:rPr>
      </w:pPr>
      <w:r w:rsidRPr="005521AD">
        <w:rPr>
          <w:sz w:val="22"/>
          <w:szCs w:val="22"/>
        </w:rPr>
        <w:t xml:space="preserve">Goal 16 – Peace, </w:t>
      </w:r>
      <w:proofErr w:type="gramStart"/>
      <w:r w:rsidRPr="005521AD">
        <w:rPr>
          <w:sz w:val="22"/>
          <w:szCs w:val="22"/>
        </w:rPr>
        <w:t>justice</w:t>
      </w:r>
      <w:proofErr w:type="gramEnd"/>
      <w:r w:rsidRPr="005521AD">
        <w:rPr>
          <w:sz w:val="22"/>
          <w:szCs w:val="22"/>
        </w:rPr>
        <w:t xml:space="preserve"> and strong institutions</w:t>
      </w:r>
    </w:p>
    <w:p w14:paraId="24AC469F" w14:textId="09FFB5C0" w:rsidR="00FE664A" w:rsidRPr="00DB4C77" w:rsidRDefault="00307E6D" w:rsidP="00FE664A">
      <w:pPr>
        <w:pStyle w:val="ListParagraph"/>
        <w:numPr>
          <w:ilvl w:val="0"/>
          <w:numId w:val="9"/>
        </w:numPr>
        <w:rPr>
          <w:sz w:val="22"/>
          <w:szCs w:val="22"/>
        </w:rPr>
      </w:pPr>
      <w:r>
        <w:rPr>
          <w:sz w:val="22"/>
          <w:szCs w:val="22"/>
        </w:rPr>
        <w:t xml:space="preserve">Ensure </w:t>
      </w:r>
      <w:r w:rsidR="00FE664A" w:rsidRPr="269004E4">
        <w:rPr>
          <w:sz w:val="22"/>
          <w:szCs w:val="22"/>
        </w:rPr>
        <w:t xml:space="preserve">Safe </w:t>
      </w:r>
      <w:proofErr w:type="gramStart"/>
      <w:r w:rsidR="00FE664A" w:rsidRPr="269004E4">
        <w:rPr>
          <w:sz w:val="22"/>
          <w:szCs w:val="22"/>
        </w:rPr>
        <w:t>workplaces</w:t>
      </w:r>
      <w:proofErr w:type="gramEnd"/>
    </w:p>
    <w:p w14:paraId="001E1888" w14:textId="77777777" w:rsidR="00FE664A" w:rsidRPr="00DB4C77" w:rsidRDefault="00FE664A" w:rsidP="00FE664A">
      <w:pPr>
        <w:pStyle w:val="ListParagraph"/>
        <w:numPr>
          <w:ilvl w:val="0"/>
          <w:numId w:val="10"/>
        </w:numPr>
        <w:rPr>
          <w:sz w:val="22"/>
          <w:szCs w:val="22"/>
        </w:rPr>
      </w:pPr>
      <w:r w:rsidRPr="269004E4">
        <w:rPr>
          <w:sz w:val="22"/>
          <w:szCs w:val="22"/>
        </w:rPr>
        <w:t>Goal 5 – Gender equality</w:t>
      </w:r>
    </w:p>
    <w:p w14:paraId="1D9FD9EC" w14:textId="77777777" w:rsidR="00FE664A" w:rsidRPr="00DB4C77" w:rsidRDefault="00FE664A" w:rsidP="00FE664A">
      <w:pPr>
        <w:pStyle w:val="ListParagraph"/>
        <w:numPr>
          <w:ilvl w:val="0"/>
          <w:numId w:val="10"/>
        </w:numPr>
        <w:rPr>
          <w:sz w:val="22"/>
          <w:szCs w:val="22"/>
        </w:rPr>
      </w:pPr>
      <w:r w:rsidRPr="269004E4">
        <w:rPr>
          <w:sz w:val="22"/>
          <w:szCs w:val="22"/>
        </w:rPr>
        <w:t>Goal 8 – Decent work and economic growth</w:t>
      </w:r>
    </w:p>
    <w:p w14:paraId="1877F546" w14:textId="77777777" w:rsidR="00FE664A" w:rsidRPr="00DB4C77" w:rsidRDefault="00FE664A" w:rsidP="00FE664A">
      <w:pPr>
        <w:pStyle w:val="ListParagraph"/>
        <w:numPr>
          <w:ilvl w:val="0"/>
          <w:numId w:val="10"/>
        </w:numPr>
        <w:rPr>
          <w:sz w:val="22"/>
          <w:szCs w:val="22"/>
        </w:rPr>
      </w:pPr>
      <w:r w:rsidRPr="269004E4">
        <w:rPr>
          <w:sz w:val="22"/>
          <w:szCs w:val="22"/>
        </w:rPr>
        <w:t xml:space="preserve">Goal 16 – Peace, </w:t>
      </w:r>
      <w:proofErr w:type="gramStart"/>
      <w:r w:rsidRPr="269004E4">
        <w:rPr>
          <w:sz w:val="22"/>
          <w:szCs w:val="22"/>
        </w:rPr>
        <w:t>justice</w:t>
      </w:r>
      <w:proofErr w:type="gramEnd"/>
      <w:r w:rsidRPr="269004E4">
        <w:rPr>
          <w:sz w:val="22"/>
          <w:szCs w:val="22"/>
        </w:rPr>
        <w:t xml:space="preserve"> and strong institutions</w:t>
      </w:r>
    </w:p>
    <w:p w14:paraId="6EE8DA61" w14:textId="77777777" w:rsidR="00DB4C77" w:rsidRDefault="00DB4C77">
      <w:pPr>
        <w:spacing w:after="0" w:line="240" w:lineRule="auto"/>
        <w:rPr>
          <w:lang w:val="en-US"/>
        </w:rPr>
      </w:pPr>
      <w:r>
        <w:rPr>
          <w:lang w:val="en-US"/>
        </w:rPr>
        <w:br w:type="page"/>
      </w:r>
    </w:p>
    <w:p w14:paraId="760EA88E" w14:textId="4D90D185" w:rsidR="00691C3C" w:rsidRDefault="5EA18102" w:rsidP="269004E4">
      <w:pPr>
        <w:pStyle w:val="Heading1"/>
        <w:rPr>
          <w:rFonts w:hint="eastAsia"/>
          <w:color w:val="000000"/>
          <w:sz w:val="27"/>
          <w:szCs w:val="27"/>
        </w:rPr>
      </w:pPr>
      <w:bookmarkStart w:id="17" w:name="_Toc188953203"/>
      <w:r w:rsidRPr="269004E4">
        <w:rPr>
          <w:color w:val="000000" w:themeColor="text1"/>
          <w:sz w:val="27"/>
          <w:szCs w:val="27"/>
        </w:rPr>
        <w:lastRenderedPageBreak/>
        <w:t xml:space="preserve">Our </w:t>
      </w:r>
      <w:r w:rsidR="23222DF3" w:rsidRPr="269004E4">
        <w:rPr>
          <w:color w:val="000000" w:themeColor="text1"/>
          <w:sz w:val="27"/>
          <w:szCs w:val="27"/>
        </w:rPr>
        <w:t xml:space="preserve">ESG </w:t>
      </w:r>
      <w:r w:rsidRPr="269004E4">
        <w:rPr>
          <w:color w:val="000000" w:themeColor="text1"/>
          <w:sz w:val="27"/>
          <w:szCs w:val="27"/>
        </w:rPr>
        <w:t>procurement process</w:t>
      </w:r>
      <w:bookmarkEnd w:id="17"/>
    </w:p>
    <w:p w14:paraId="2B655064" w14:textId="069DD52E" w:rsidR="00DB4C77" w:rsidRDefault="5EA18102" w:rsidP="269004E4">
      <w:pPr>
        <w:rPr>
          <w:sz w:val="22"/>
          <w:szCs w:val="22"/>
        </w:rPr>
      </w:pPr>
      <w:r w:rsidRPr="269004E4">
        <w:rPr>
          <w:sz w:val="22"/>
          <w:szCs w:val="22"/>
        </w:rPr>
        <w:t>The</w:t>
      </w:r>
      <w:r w:rsidR="4A1453D8" w:rsidRPr="269004E4">
        <w:rPr>
          <w:sz w:val="22"/>
          <w:szCs w:val="22"/>
        </w:rPr>
        <w:t xml:space="preserve"> procurement process has five stage</w:t>
      </w:r>
      <w:r w:rsidRPr="269004E4">
        <w:rPr>
          <w:sz w:val="22"/>
          <w:szCs w:val="22"/>
        </w:rPr>
        <w:t>s: planning, document development, evaluation, contract management</w:t>
      </w:r>
      <w:r w:rsidR="4A1453D8" w:rsidRPr="269004E4">
        <w:rPr>
          <w:sz w:val="22"/>
          <w:szCs w:val="22"/>
        </w:rPr>
        <w:t>,</w:t>
      </w:r>
      <w:r w:rsidRPr="269004E4">
        <w:rPr>
          <w:sz w:val="22"/>
          <w:szCs w:val="22"/>
        </w:rPr>
        <w:t xml:space="preserve"> and reporting. We embed </w:t>
      </w:r>
      <w:r w:rsidR="2D57F111" w:rsidRPr="269004E4">
        <w:rPr>
          <w:sz w:val="22"/>
          <w:szCs w:val="22"/>
        </w:rPr>
        <w:t xml:space="preserve">ESG outcomes </w:t>
      </w:r>
      <w:r w:rsidRPr="269004E4">
        <w:rPr>
          <w:sz w:val="22"/>
          <w:szCs w:val="22"/>
        </w:rPr>
        <w:t>at each stage.</w:t>
      </w:r>
    </w:p>
    <w:p w14:paraId="68C9C918" w14:textId="77777777" w:rsidR="00DB4C77" w:rsidRDefault="00DB4C77" w:rsidP="00DB4C77">
      <w:pPr>
        <w:pStyle w:val="Heading2"/>
        <w:rPr>
          <w:rFonts w:hint="eastAsia"/>
          <w:lang w:val="en-AU"/>
        </w:rPr>
      </w:pPr>
      <w:bookmarkStart w:id="18" w:name="_Toc188953204"/>
      <w:r w:rsidRPr="00DB4C77">
        <w:rPr>
          <w:lang w:val="en-AU"/>
        </w:rPr>
        <w:t>Planning</w:t>
      </w:r>
      <w:bookmarkEnd w:id="18"/>
    </w:p>
    <w:p w14:paraId="20348379" w14:textId="29D405D6" w:rsidR="00DB4C77" w:rsidRDefault="51BE0656" w:rsidP="269004E4">
      <w:pPr>
        <w:rPr>
          <w:sz w:val="22"/>
          <w:szCs w:val="22"/>
        </w:rPr>
      </w:pPr>
      <w:r w:rsidRPr="269004E4">
        <w:rPr>
          <w:sz w:val="22"/>
          <w:szCs w:val="22"/>
        </w:rPr>
        <w:t>Staff, w</w:t>
      </w:r>
      <w:r w:rsidR="5EA18102" w:rsidRPr="269004E4">
        <w:rPr>
          <w:sz w:val="22"/>
          <w:szCs w:val="22"/>
        </w:rPr>
        <w:t>ith the help of the</w:t>
      </w:r>
      <w:r w:rsidR="4A1453D8" w:rsidRPr="269004E4">
        <w:rPr>
          <w:sz w:val="22"/>
          <w:szCs w:val="22"/>
        </w:rPr>
        <w:t xml:space="preserve"> ESG Specialist Working Group</w:t>
      </w:r>
      <w:r w:rsidR="5EA18102" w:rsidRPr="269004E4">
        <w:rPr>
          <w:sz w:val="22"/>
          <w:szCs w:val="22"/>
        </w:rPr>
        <w:t xml:space="preserve"> and the procurement team, determine which priorities </w:t>
      </w:r>
      <w:r w:rsidR="001669B7">
        <w:rPr>
          <w:sz w:val="22"/>
          <w:szCs w:val="22"/>
        </w:rPr>
        <w:t>may be required</w:t>
      </w:r>
      <w:r w:rsidR="5EA18102" w:rsidRPr="269004E4">
        <w:rPr>
          <w:sz w:val="22"/>
          <w:szCs w:val="22"/>
        </w:rPr>
        <w:t xml:space="preserve"> for each procurement process.</w:t>
      </w:r>
    </w:p>
    <w:p w14:paraId="19A48610" w14:textId="7CBEF40C" w:rsidR="00DB4C77" w:rsidRPr="00DB4C77" w:rsidRDefault="5EA18102" w:rsidP="269004E4">
      <w:pPr>
        <w:rPr>
          <w:sz w:val="22"/>
          <w:szCs w:val="22"/>
        </w:rPr>
      </w:pPr>
      <w:r w:rsidRPr="008C618F">
        <w:rPr>
          <w:sz w:val="22"/>
          <w:szCs w:val="22"/>
        </w:rPr>
        <w:t>Gender equity, occupational health and safety and employment standards are mandatory for each procurement. Similarly, where children are involved</w:t>
      </w:r>
      <w:r w:rsidR="51BE0656" w:rsidRPr="008C618F">
        <w:rPr>
          <w:sz w:val="22"/>
          <w:szCs w:val="22"/>
        </w:rPr>
        <w:t>,</w:t>
      </w:r>
      <w:r w:rsidRPr="008C618F">
        <w:rPr>
          <w:sz w:val="22"/>
          <w:szCs w:val="22"/>
        </w:rPr>
        <w:t xml:space="preserve"> or the sector is considered high risk for modern slavery – such as construction, textiles, </w:t>
      </w:r>
      <w:proofErr w:type="gramStart"/>
      <w:r w:rsidRPr="008C618F">
        <w:rPr>
          <w:sz w:val="22"/>
          <w:szCs w:val="22"/>
        </w:rPr>
        <w:t>cleaning</w:t>
      </w:r>
      <w:proofErr w:type="gramEnd"/>
      <w:r w:rsidRPr="008C618F">
        <w:rPr>
          <w:sz w:val="22"/>
          <w:szCs w:val="22"/>
        </w:rPr>
        <w:t xml:space="preserve"> and security services – these priorities must be included.</w:t>
      </w:r>
    </w:p>
    <w:p w14:paraId="57B7C3C4" w14:textId="1DDB6D1A" w:rsidR="00DB4C77" w:rsidRPr="00DB4C77" w:rsidRDefault="5EA18102" w:rsidP="269004E4">
      <w:pPr>
        <w:rPr>
          <w:sz w:val="22"/>
          <w:szCs w:val="22"/>
        </w:rPr>
      </w:pPr>
      <w:r w:rsidRPr="008C618F">
        <w:rPr>
          <w:sz w:val="22"/>
          <w:szCs w:val="22"/>
        </w:rPr>
        <w:t xml:space="preserve">Depending on the size and nature of the contract, we may </w:t>
      </w:r>
      <w:r w:rsidR="001669B7">
        <w:rPr>
          <w:sz w:val="22"/>
          <w:szCs w:val="22"/>
        </w:rPr>
        <w:t>mandate</w:t>
      </w:r>
      <w:r w:rsidR="001669B7" w:rsidRPr="008C618F">
        <w:rPr>
          <w:sz w:val="22"/>
          <w:szCs w:val="22"/>
        </w:rPr>
        <w:t xml:space="preserve"> </w:t>
      </w:r>
      <w:r w:rsidRPr="008C618F">
        <w:rPr>
          <w:sz w:val="22"/>
          <w:szCs w:val="22"/>
        </w:rPr>
        <w:t xml:space="preserve">one or more additional priorities. </w:t>
      </w:r>
      <w:r w:rsidR="51BE0656" w:rsidRPr="008C618F">
        <w:rPr>
          <w:sz w:val="22"/>
          <w:szCs w:val="22"/>
        </w:rPr>
        <w:t>Staff determine the best way to achieve their goals by d</w:t>
      </w:r>
      <w:r w:rsidRPr="008C618F">
        <w:rPr>
          <w:sz w:val="22"/>
          <w:szCs w:val="22"/>
        </w:rPr>
        <w:t xml:space="preserve">rawing on our guides </w:t>
      </w:r>
      <w:r w:rsidR="51BE0656" w:rsidRPr="008C618F">
        <w:rPr>
          <w:sz w:val="22"/>
          <w:szCs w:val="22"/>
        </w:rPr>
        <w:t>to</w:t>
      </w:r>
      <w:r w:rsidRPr="008C618F">
        <w:rPr>
          <w:sz w:val="22"/>
          <w:szCs w:val="22"/>
        </w:rPr>
        <w:t xml:space="preserve"> </w:t>
      </w:r>
      <w:r w:rsidR="51BE0656" w:rsidRPr="008C618F">
        <w:rPr>
          <w:sz w:val="22"/>
          <w:szCs w:val="22"/>
        </w:rPr>
        <w:t xml:space="preserve">choose </w:t>
      </w:r>
      <w:r w:rsidRPr="008C618F">
        <w:rPr>
          <w:sz w:val="22"/>
          <w:szCs w:val="22"/>
        </w:rPr>
        <w:t>priorities and strategy options. Planning includes market analysis to identify potential suppliers</w:t>
      </w:r>
      <w:r w:rsidR="088A4480" w:rsidRPr="008C618F">
        <w:rPr>
          <w:sz w:val="22"/>
          <w:szCs w:val="22"/>
        </w:rPr>
        <w:t>,</w:t>
      </w:r>
      <w:r w:rsidRPr="008C618F">
        <w:rPr>
          <w:sz w:val="22"/>
          <w:szCs w:val="22"/>
        </w:rPr>
        <w:t xml:space="preserve"> realistic priorities</w:t>
      </w:r>
      <w:r w:rsidR="088A4480" w:rsidRPr="008C618F">
        <w:rPr>
          <w:sz w:val="22"/>
          <w:szCs w:val="22"/>
        </w:rPr>
        <w:t>,</w:t>
      </w:r>
      <w:r w:rsidRPr="008C618F">
        <w:rPr>
          <w:sz w:val="22"/>
          <w:szCs w:val="22"/>
        </w:rPr>
        <w:t xml:space="preserve"> and </w:t>
      </w:r>
      <w:r w:rsidR="00B32B9F">
        <w:rPr>
          <w:sz w:val="22"/>
          <w:szCs w:val="22"/>
        </w:rPr>
        <w:t>ESG</w:t>
      </w:r>
      <w:r w:rsidR="00B32B9F" w:rsidRPr="008C618F">
        <w:rPr>
          <w:sz w:val="22"/>
          <w:szCs w:val="22"/>
        </w:rPr>
        <w:t xml:space="preserve"> </w:t>
      </w:r>
      <w:r w:rsidRPr="008C618F">
        <w:rPr>
          <w:sz w:val="22"/>
          <w:szCs w:val="22"/>
        </w:rPr>
        <w:t xml:space="preserve">outcomes that will contribute to </w:t>
      </w:r>
      <w:r w:rsidR="34E59F45" w:rsidRPr="008C618F">
        <w:rPr>
          <w:sz w:val="22"/>
          <w:szCs w:val="22"/>
        </w:rPr>
        <w:t xml:space="preserve">the </w:t>
      </w:r>
      <w:r w:rsidRPr="008C618F">
        <w:rPr>
          <w:sz w:val="22"/>
          <w:szCs w:val="22"/>
        </w:rPr>
        <w:t>City of Melbourne’s goals.</w:t>
      </w:r>
    </w:p>
    <w:p w14:paraId="3FDE19A2" w14:textId="77777777" w:rsidR="00DB4C77" w:rsidRDefault="00DB4C77" w:rsidP="00DB4C77">
      <w:pPr>
        <w:pStyle w:val="Heading2"/>
        <w:rPr>
          <w:rFonts w:hint="eastAsia"/>
        </w:rPr>
      </w:pPr>
      <w:bookmarkStart w:id="19" w:name="_Toc188953205"/>
      <w:r w:rsidRPr="00DB4C77">
        <w:t xml:space="preserve">Document </w:t>
      </w:r>
      <w:proofErr w:type="gramStart"/>
      <w:r w:rsidRPr="00DB4C77">
        <w:t>development</w:t>
      </w:r>
      <w:bookmarkEnd w:id="19"/>
      <w:proofErr w:type="gramEnd"/>
    </w:p>
    <w:p w14:paraId="468A371D" w14:textId="4072FD69" w:rsidR="00DB4C77" w:rsidRPr="00DB4C77" w:rsidRDefault="5EA18102" w:rsidP="269004E4">
      <w:pPr>
        <w:rPr>
          <w:sz w:val="22"/>
          <w:szCs w:val="22"/>
        </w:rPr>
      </w:pPr>
      <w:r w:rsidRPr="269004E4">
        <w:rPr>
          <w:sz w:val="22"/>
          <w:szCs w:val="22"/>
        </w:rPr>
        <w:t xml:space="preserve">All City of Melbourne tender and </w:t>
      </w:r>
      <w:r w:rsidR="1ABE1E1E" w:rsidRPr="269004E4">
        <w:rPr>
          <w:sz w:val="22"/>
          <w:szCs w:val="22"/>
        </w:rPr>
        <w:t xml:space="preserve">request for </w:t>
      </w:r>
      <w:r w:rsidRPr="269004E4">
        <w:rPr>
          <w:sz w:val="22"/>
          <w:szCs w:val="22"/>
        </w:rPr>
        <w:t xml:space="preserve">quotation templates include detailed sections on </w:t>
      </w:r>
      <w:r w:rsidR="4E9D9C6E" w:rsidRPr="269004E4">
        <w:rPr>
          <w:sz w:val="22"/>
          <w:szCs w:val="22"/>
        </w:rPr>
        <w:t>ESG</w:t>
      </w:r>
      <w:r w:rsidRPr="269004E4">
        <w:rPr>
          <w:sz w:val="22"/>
          <w:szCs w:val="22"/>
        </w:rPr>
        <w:t xml:space="preserve">. </w:t>
      </w:r>
    </w:p>
    <w:p w14:paraId="3F713684" w14:textId="4AC38E61" w:rsidR="00DB4C77" w:rsidRPr="00DB4C77" w:rsidRDefault="51BE0656" w:rsidP="269004E4">
      <w:pPr>
        <w:rPr>
          <w:sz w:val="22"/>
          <w:szCs w:val="22"/>
        </w:rPr>
      </w:pPr>
      <w:r w:rsidRPr="269004E4">
        <w:rPr>
          <w:sz w:val="22"/>
          <w:szCs w:val="22"/>
        </w:rPr>
        <w:t>The working group's subject matter experts</w:t>
      </w:r>
      <w:r w:rsidR="5EA18102" w:rsidRPr="269004E4">
        <w:rPr>
          <w:sz w:val="22"/>
          <w:szCs w:val="22"/>
        </w:rPr>
        <w:t xml:space="preserve"> assist staff in developing documentation. We </w:t>
      </w:r>
      <w:r w:rsidRPr="269004E4">
        <w:rPr>
          <w:sz w:val="22"/>
          <w:szCs w:val="22"/>
        </w:rPr>
        <w:t>mandate a</w:t>
      </w:r>
      <w:r w:rsidR="58BA7487" w:rsidRPr="269004E4">
        <w:rPr>
          <w:sz w:val="22"/>
          <w:szCs w:val="22"/>
        </w:rPr>
        <w:t xml:space="preserve"> </w:t>
      </w:r>
      <w:r w:rsidR="5EA18102" w:rsidRPr="269004E4">
        <w:rPr>
          <w:sz w:val="22"/>
          <w:szCs w:val="22"/>
        </w:rPr>
        <w:t>minimum weighting of 10 per</w:t>
      </w:r>
      <w:r w:rsidRPr="269004E4">
        <w:rPr>
          <w:sz w:val="22"/>
          <w:szCs w:val="22"/>
        </w:rPr>
        <w:t xml:space="preserve"> </w:t>
      </w:r>
      <w:r w:rsidR="5EA18102" w:rsidRPr="269004E4">
        <w:rPr>
          <w:sz w:val="22"/>
          <w:szCs w:val="22"/>
        </w:rPr>
        <w:t xml:space="preserve">cent for </w:t>
      </w:r>
      <w:r w:rsidR="58BA7487" w:rsidRPr="269004E4">
        <w:rPr>
          <w:sz w:val="22"/>
          <w:szCs w:val="22"/>
        </w:rPr>
        <w:t>ESG</w:t>
      </w:r>
      <w:r w:rsidR="5EA18102" w:rsidRPr="269004E4">
        <w:rPr>
          <w:sz w:val="22"/>
          <w:szCs w:val="22"/>
        </w:rPr>
        <w:t xml:space="preserve">, tailor evaluation criteria to </w:t>
      </w:r>
      <w:r w:rsidR="58BA7487" w:rsidRPr="269004E4">
        <w:rPr>
          <w:sz w:val="22"/>
          <w:szCs w:val="22"/>
        </w:rPr>
        <w:t>ESG</w:t>
      </w:r>
      <w:r w:rsidR="5EA18102" w:rsidRPr="269004E4">
        <w:rPr>
          <w:sz w:val="22"/>
          <w:szCs w:val="22"/>
        </w:rPr>
        <w:t xml:space="preserve">, and </w:t>
      </w:r>
      <w:r w:rsidRPr="269004E4">
        <w:rPr>
          <w:sz w:val="22"/>
          <w:szCs w:val="22"/>
        </w:rPr>
        <w:t>establish</w:t>
      </w:r>
      <w:r w:rsidR="5EA18102" w:rsidRPr="269004E4">
        <w:rPr>
          <w:sz w:val="22"/>
          <w:szCs w:val="22"/>
        </w:rPr>
        <w:t xml:space="preserve"> key performance indicators and measures for </w:t>
      </w:r>
      <w:r w:rsidR="58BA7487" w:rsidRPr="269004E4">
        <w:rPr>
          <w:sz w:val="22"/>
          <w:szCs w:val="22"/>
        </w:rPr>
        <w:t xml:space="preserve">ESG </w:t>
      </w:r>
      <w:r w:rsidR="5EA18102" w:rsidRPr="269004E4">
        <w:rPr>
          <w:sz w:val="22"/>
          <w:szCs w:val="22"/>
        </w:rPr>
        <w:t xml:space="preserve">outcomes. Our </w:t>
      </w:r>
      <w:r w:rsidR="00B32B9F">
        <w:rPr>
          <w:sz w:val="22"/>
          <w:szCs w:val="22"/>
        </w:rPr>
        <w:t>ESG specialists are</w:t>
      </w:r>
      <w:r w:rsidR="5EA18102" w:rsidRPr="269004E4">
        <w:rPr>
          <w:sz w:val="22"/>
          <w:szCs w:val="22"/>
        </w:rPr>
        <w:t xml:space="preserve"> available to guide staff in setting achievable indicators.</w:t>
      </w:r>
    </w:p>
    <w:p w14:paraId="75453DC4" w14:textId="77777777" w:rsidR="00DB4C77" w:rsidRDefault="00DB4C77" w:rsidP="00DB4C77">
      <w:pPr>
        <w:pStyle w:val="Heading2"/>
        <w:rPr>
          <w:rFonts w:hint="eastAsia"/>
        </w:rPr>
      </w:pPr>
      <w:bookmarkStart w:id="20" w:name="_Toc188953206"/>
      <w:r w:rsidRPr="00DB4C77">
        <w:t>Evaluation</w:t>
      </w:r>
      <w:bookmarkEnd w:id="20"/>
    </w:p>
    <w:p w14:paraId="7C5F83E8" w14:textId="70D3A8AF" w:rsidR="00DB4C77" w:rsidRDefault="5EA18102" w:rsidP="269004E4">
      <w:pPr>
        <w:rPr>
          <w:sz w:val="22"/>
          <w:szCs w:val="22"/>
        </w:rPr>
      </w:pPr>
      <w:r w:rsidRPr="269004E4">
        <w:rPr>
          <w:sz w:val="22"/>
          <w:szCs w:val="22"/>
        </w:rPr>
        <w:t xml:space="preserve">Staff must </w:t>
      </w:r>
      <w:r w:rsidR="34E59F45" w:rsidRPr="269004E4">
        <w:rPr>
          <w:sz w:val="22"/>
          <w:szCs w:val="22"/>
        </w:rPr>
        <w:t>evaluate</w:t>
      </w:r>
      <w:r w:rsidRPr="269004E4">
        <w:rPr>
          <w:sz w:val="22"/>
          <w:szCs w:val="22"/>
        </w:rPr>
        <w:t xml:space="preserve"> all </w:t>
      </w:r>
      <w:r w:rsidR="146D8D48" w:rsidRPr="269004E4">
        <w:rPr>
          <w:sz w:val="22"/>
          <w:szCs w:val="22"/>
        </w:rPr>
        <w:t>procurement</w:t>
      </w:r>
      <w:r w:rsidR="06E86B43" w:rsidRPr="269004E4">
        <w:rPr>
          <w:sz w:val="22"/>
          <w:szCs w:val="22"/>
        </w:rPr>
        <w:t>s</w:t>
      </w:r>
      <w:r w:rsidR="146D8D48" w:rsidRPr="269004E4">
        <w:rPr>
          <w:sz w:val="22"/>
          <w:szCs w:val="22"/>
        </w:rPr>
        <w:t>.</w:t>
      </w:r>
      <w:r w:rsidRPr="269004E4">
        <w:rPr>
          <w:sz w:val="22"/>
          <w:szCs w:val="22"/>
        </w:rPr>
        <w:t xml:space="preserve"> An evaluation panel assesses each submission against </w:t>
      </w:r>
      <w:r w:rsidR="72135129" w:rsidRPr="269004E4">
        <w:rPr>
          <w:sz w:val="22"/>
          <w:szCs w:val="22"/>
        </w:rPr>
        <w:t xml:space="preserve">a </w:t>
      </w:r>
      <w:r w:rsidR="171B20D1" w:rsidRPr="269004E4">
        <w:rPr>
          <w:sz w:val="22"/>
          <w:szCs w:val="22"/>
        </w:rPr>
        <w:t>selection criterion and</w:t>
      </w:r>
      <w:r w:rsidRPr="269004E4">
        <w:rPr>
          <w:sz w:val="22"/>
          <w:szCs w:val="22"/>
        </w:rPr>
        <w:t xml:space="preserve"> all members must complete conflict of interest declarations. We have developed tools to help staff evaluate and score submissions, ensuring we implement the mandatory 10 per cent weighting for </w:t>
      </w:r>
      <w:r w:rsidR="0FE17226" w:rsidRPr="269004E4">
        <w:rPr>
          <w:sz w:val="22"/>
          <w:szCs w:val="22"/>
        </w:rPr>
        <w:t xml:space="preserve">ESG </w:t>
      </w:r>
      <w:r w:rsidRPr="269004E4">
        <w:rPr>
          <w:sz w:val="22"/>
          <w:szCs w:val="22"/>
        </w:rPr>
        <w:t>on all procurement</w:t>
      </w:r>
      <w:r w:rsidR="34E59F45" w:rsidRPr="269004E4">
        <w:rPr>
          <w:sz w:val="22"/>
          <w:szCs w:val="22"/>
        </w:rPr>
        <w:t>s</w:t>
      </w:r>
      <w:r w:rsidRPr="269004E4">
        <w:rPr>
          <w:sz w:val="22"/>
          <w:szCs w:val="22"/>
        </w:rPr>
        <w:t>. We provide guides for staff to guard against greenwashing and black cladding.</w:t>
      </w:r>
      <w:r w:rsidR="146D8D48" w:rsidRPr="269004E4">
        <w:rPr>
          <w:sz w:val="22"/>
          <w:szCs w:val="22"/>
        </w:rPr>
        <w:t xml:space="preserve"> Harmful industry declarations will also play a role in the evaluation and awarding of contracts, alongside other criteria relevant to procurement, including the consideration of ethical screening.</w:t>
      </w:r>
    </w:p>
    <w:p w14:paraId="09D9C7D3" w14:textId="77777777" w:rsidR="009F17A2" w:rsidRDefault="009F17A2" w:rsidP="009F17A2">
      <w:pPr>
        <w:pStyle w:val="Heading3"/>
        <w:rPr>
          <w:rFonts w:hint="eastAsia"/>
        </w:rPr>
      </w:pPr>
      <w:bookmarkStart w:id="21" w:name="_Toc188953207"/>
      <w:r>
        <w:t>Harmful Industries</w:t>
      </w:r>
      <w:bookmarkEnd w:id="21"/>
    </w:p>
    <w:p w14:paraId="0DB83036" w14:textId="35019A6B" w:rsidR="009F17A2" w:rsidRDefault="5EB0A807" w:rsidP="269004E4">
      <w:pPr>
        <w:rPr>
          <w:sz w:val="22"/>
          <w:szCs w:val="22"/>
        </w:rPr>
      </w:pPr>
      <w:r w:rsidRPr="269004E4">
        <w:rPr>
          <w:sz w:val="22"/>
          <w:szCs w:val="22"/>
        </w:rPr>
        <w:t xml:space="preserve">Our evaluation process prioritises reducing relationships with suppliers who engage with harmful industries </w:t>
      </w:r>
      <w:r w:rsidR="34E59F45" w:rsidRPr="269004E4">
        <w:rPr>
          <w:sz w:val="22"/>
          <w:szCs w:val="22"/>
        </w:rPr>
        <w:t>–</w:t>
      </w:r>
      <w:r w:rsidRPr="269004E4">
        <w:rPr>
          <w:sz w:val="22"/>
          <w:szCs w:val="22"/>
        </w:rPr>
        <w:t xml:space="preserve"> such as fossil fuels, </w:t>
      </w:r>
      <w:r w:rsidR="001669B7">
        <w:rPr>
          <w:sz w:val="22"/>
          <w:szCs w:val="22"/>
        </w:rPr>
        <w:t xml:space="preserve">deforestation, </w:t>
      </w:r>
      <w:r w:rsidRPr="269004E4">
        <w:rPr>
          <w:sz w:val="22"/>
          <w:szCs w:val="22"/>
        </w:rPr>
        <w:t xml:space="preserve">tobacco and related products, armaments, and gambling </w:t>
      </w:r>
      <w:r w:rsidR="34E59F45" w:rsidRPr="269004E4">
        <w:rPr>
          <w:sz w:val="22"/>
          <w:szCs w:val="22"/>
        </w:rPr>
        <w:t>–</w:t>
      </w:r>
      <w:r w:rsidRPr="269004E4">
        <w:rPr>
          <w:sz w:val="22"/>
          <w:szCs w:val="22"/>
        </w:rPr>
        <w:t xml:space="preserve"> ensur</w:t>
      </w:r>
      <w:r w:rsidR="146D8D48" w:rsidRPr="269004E4">
        <w:rPr>
          <w:sz w:val="22"/>
          <w:szCs w:val="22"/>
        </w:rPr>
        <w:t>ing</w:t>
      </w:r>
      <w:r w:rsidRPr="269004E4">
        <w:rPr>
          <w:sz w:val="22"/>
          <w:szCs w:val="22"/>
        </w:rPr>
        <w:t xml:space="preserve"> that procurement decisions align with our </w:t>
      </w:r>
      <w:r w:rsidR="443AC9BB" w:rsidRPr="269004E4">
        <w:rPr>
          <w:sz w:val="22"/>
          <w:szCs w:val="22"/>
        </w:rPr>
        <w:t>ESG</w:t>
      </w:r>
      <w:r w:rsidRPr="269004E4">
        <w:rPr>
          <w:sz w:val="22"/>
          <w:szCs w:val="22"/>
        </w:rPr>
        <w:t xml:space="preserve"> commitments, supporting a fair and inclusive community</w:t>
      </w:r>
      <w:r w:rsidR="146D8D48" w:rsidRPr="269004E4">
        <w:rPr>
          <w:sz w:val="22"/>
          <w:szCs w:val="22"/>
        </w:rPr>
        <w:t xml:space="preserve">. More information on Harmful Industries can be found </w:t>
      </w:r>
      <w:r w:rsidR="088A4480" w:rsidRPr="269004E4">
        <w:rPr>
          <w:sz w:val="22"/>
          <w:szCs w:val="22"/>
        </w:rPr>
        <w:t xml:space="preserve">at </w:t>
      </w:r>
      <w:hyperlink r:id="rId12" w:history="1">
        <w:r w:rsidR="34E59F45" w:rsidRPr="00E47186">
          <w:rPr>
            <w:rStyle w:val="Hyperlink"/>
            <w:sz w:val="22"/>
            <w:szCs w:val="22"/>
          </w:rPr>
          <w:t>melbourne.vic.gov.au</w:t>
        </w:r>
      </w:hyperlink>
      <w:r w:rsidR="00E47186">
        <w:rPr>
          <w:sz w:val="22"/>
          <w:szCs w:val="22"/>
        </w:rPr>
        <w:t>.</w:t>
      </w:r>
    </w:p>
    <w:p w14:paraId="77545749" w14:textId="04FE1E12" w:rsidR="00DB4C77" w:rsidRDefault="00DB4C77" w:rsidP="00DB4C77">
      <w:pPr>
        <w:pStyle w:val="Heading3"/>
        <w:rPr>
          <w:rFonts w:hint="eastAsia"/>
        </w:rPr>
      </w:pPr>
      <w:bookmarkStart w:id="22" w:name="_Toc188953208"/>
      <w:r w:rsidRPr="00DB4C77">
        <w:t>Greenwashing</w:t>
      </w:r>
      <w:bookmarkEnd w:id="22"/>
    </w:p>
    <w:p w14:paraId="79A57D08" w14:textId="1CA221E5" w:rsidR="00DB4C77" w:rsidRPr="00DB4C77" w:rsidRDefault="5EA18102" w:rsidP="269004E4">
      <w:pPr>
        <w:rPr>
          <w:sz w:val="22"/>
          <w:szCs w:val="22"/>
        </w:rPr>
      </w:pPr>
      <w:r w:rsidRPr="269004E4">
        <w:rPr>
          <w:sz w:val="22"/>
          <w:szCs w:val="22"/>
        </w:rPr>
        <w:t>Greenwashing is making false or exaggerated claims about a product or service’s environmental friendliness to make it more appealing.</w:t>
      </w:r>
    </w:p>
    <w:p w14:paraId="5CBAA34D" w14:textId="2583BFFD" w:rsidR="00DB4C77" w:rsidRPr="00DB4C77" w:rsidRDefault="00DF4ADC" w:rsidP="269004E4">
      <w:pPr>
        <w:rPr>
          <w:sz w:val="22"/>
          <w:szCs w:val="22"/>
        </w:rPr>
      </w:pPr>
      <w:r>
        <w:rPr>
          <w:sz w:val="22"/>
          <w:szCs w:val="22"/>
        </w:rPr>
        <w:lastRenderedPageBreak/>
        <w:t>Evaluation panel members will look for:</w:t>
      </w:r>
    </w:p>
    <w:p w14:paraId="7F17A380" w14:textId="77777777" w:rsidR="00DB4C77" w:rsidRPr="00DB4C77" w:rsidRDefault="5EA18102" w:rsidP="269004E4">
      <w:pPr>
        <w:pStyle w:val="ListParagraph"/>
        <w:numPr>
          <w:ilvl w:val="0"/>
          <w:numId w:val="11"/>
        </w:numPr>
        <w:rPr>
          <w:sz w:val="22"/>
          <w:szCs w:val="22"/>
        </w:rPr>
      </w:pPr>
      <w:r w:rsidRPr="269004E4">
        <w:rPr>
          <w:sz w:val="22"/>
          <w:szCs w:val="22"/>
        </w:rPr>
        <w:t>vague or misleading language</w:t>
      </w:r>
    </w:p>
    <w:p w14:paraId="48E8603B" w14:textId="77777777" w:rsidR="00DB4C77" w:rsidRPr="00DB4C77" w:rsidRDefault="5EA18102" w:rsidP="269004E4">
      <w:pPr>
        <w:pStyle w:val="ListParagraph"/>
        <w:numPr>
          <w:ilvl w:val="0"/>
          <w:numId w:val="11"/>
        </w:numPr>
        <w:rPr>
          <w:sz w:val="22"/>
          <w:szCs w:val="22"/>
        </w:rPr>
      </w:pPr>
      <w:r w:rsidRPr="269004E4">
        <w:rPr>
          <w:sz w:val="22"/>
          <w:szCs w:val="22"/>
        </w:rPr>
        <w:t>unverified or irrelevant certifications</w:t>
      </w:r>
    </w:p>
    <w:p w14:paraId="15C0A5A8" w14:textId="77777777" w:rsidR="00DB4C77" w:rsidRPr="00DB4C77" w:rsidRDefault="5EA18102" w:rsidP="269004E4">
      <w:pPr>
        <w:pStyle w:val="ListParagraph"/>
        <w:numPr>
          <w:ilvl w:val="0"/>
          <w:numId w:val="11"/>
        </w:numPr>
        <w:rPr>
          <w:sz w:val="22"/>
          <w:szCs w:val="22"/>
        </w:rPr>
      </w:pPr>
      <w:r w:rsidRPr="269004E4">
        <w:rPr>
          <w:sz w:val="22"/>
          <w:szCs w:val="22"/>
        </w:rPr>
        <w:t>lack of transparency about the company’s practices.</w:t>
      </w:r>
    </w:p>
    <w:p w14:paraId="1A9FD8ED" w14:textId="4A495CA8" w:rsidR="00E305D8" w:rsidRDefault="00DF4ADC" w:rsidP="269004E4">
      <w:pPr>
        <w:rPr>
          <w:sz w:val="22"/>
          <w:szCs w:val="22"/>
        </w:rPr>
      </w:pPr>
      <w:r>
        <w:rPr>
          <w:sz w:val="22"/>
          <w:szCs w:val="22"/>
        </w:rPr>
        <w:t>City of Melbourne staff will conduct</w:t>
      </w:r>
      <w:r w:rsidR="5EA18102" w:rsidRPr="269004E4">
        <w:rPr>
          <w:sz w:val="22"/>
          <w:szCs w:val="22"/>
        </w:rPr>
        <w:t xml:space="preserve"> research and seek reliable sources to verify any eco-friendly </w:t>
      </w:r>
      <w:r w:rsidR="00553DC1" w:rsidRPr="269004E4">
        <w:rPr>
          <w:sz w:val="22"/>
          <w:szCs w:val="22"/>
        </w:rPr>
        <w:t>claims.</w:t>
      </w:r>
    </w:p>
    <w:p w14:paraId="0151CD19" w14:textId="77777777" w:rsidR="00DB4C77" w:rsidRDefault="00DB4C77" w:rsidP="00DB4C77">
      <w:pPr>
        <w:pStyle w:val="Heading3"/>
        <w:rPr>
          <w:rFonts w:hint="eastAsia"/>
        </w:rPr>
      </w:pPr>
      <w:bookmarkStart w:id="23" w:name="_Toc188953209"/>
      <w:r w:rsidRPr="00DB4C77">
        <w:t>Black cladding</w:t>
      </w:r>
      <w:bookmarkEnd w:id="23"/>
    </w:p>
    <w:p w14:paraId="3A35F91F" w14:textId="77777777" w:rsidR="00DB4C77" w:rsidRPr="00DB4C77" w:rsidRDefault="5EA18102" w:rsidP="269004E4">
      <w:pPr>
        <w:rPr>
          <w:sz w:val="22"/>
          <w:szCs w:val="22"/>
        </w:rPr>
      </w:pPr>
      <w:r w:rsidRPr="269004E4">
        <w:rPr>
          <w:sz w:val="22"/>
          <w:szCs w:val="22"/>
        </w:rPr>
        <w:t>Black cladding is the act of a non-Aboriginal business taking unfair advantage of an Aboriginal business to gain access to otherwise inaccessible Aboriginal procurement policies or contracts.</w:t>
      </w:r>
    </w:p>
    <w:p w14:paraId="43A2E737" w14:textId="02A9AD76" w:rsidR="00DB4C77" w:rsidRPr="00DB4C77" w:rsidRDefault="00DF4ADC" w:rsidP="269004E4">
      <w:pPr>
        <w:rPr>
          <w:sz w:val="22"/>
          <w:szCs w:val="22"/>
        </w:rPr>
      </w:pPr>
      <w:r>
        <w:rPr>
          <w:sz w:val="22"/>
          <w:szCs w:val="22"/>
        </w:rPr>
        <w:t>Evaluation panel will look for:</w:t>
      </w:r>
    </w:p>
    <w:p w14:paraId="5B8CFCD3" w14:textId="4CE64A62" w:rsidR="00DB4C77" w:rsidRPr="00DB4C77" w:rsidRDefault="5EA18102" w:rsidP="005521AD">
      <w:pPr>
        <w:pStyle w:val="ListParagraph"/>
        <w:numPr>
          <w:ilvl w:val="0"/>
          <w:numId w:val="40"/>
        </w:numPr>
        <w:rPr>
          <w:sz w:val="22"/>
          <w:szCs w:val="22"/>
        </w:rPr>
      </w:pPr>
      <w:r w:rsidRPr="269004E4">
        <w:rPr>
          <w:sz w:val="22"/>
          <w:szCs w:val="22"/>
        </w:rPr>
        <w:t>no Aboriginal people in senior management</w:t>
      </w:r>
    </w:p>
    <w:p w14:paraId="73075181" w14:textId="77777777" w:rsidR="005521AD" w:rsidRDefault="5EA18102" w:rsidP="005521AD">
      <w:pPr>
        <w:pStyle w:val="ListParagraph"/>
        <w:numPr>
          <w:ilvl w:val="0"/>
          <w:numId w:val="12"/>
        </w:numPr>
        <w:rPr>
          <w:sz w:val="22"/>
          <w:szCs w:val="22"/>
        </w:rPr>
      </w:pPr>
      <w:r w:rsidRPr="269004E4">
        <w:rPr>
          <w:sz w:val="22"/>
          <w:szCs w:val="22"/>
        </w:rPr>
        <w:t xml:space="preserve">decision-making made by the non-Aboriginal part of the </w:t>
      </w:r>
      <w:proofErr w:type="gramStart"/>
      <w:r w:rsidRPr="269004E4">
        <w:rPr>
          <w:sz w:val="22"/>
          <w:szCs w:val="22"/>
        </w:rPr>
        <w:t>business</w:t>
      </w:r>
      <w:proofErr w:type="gramEnd"/>
    </w:p>
    <w:p w14:paraId="114DB682" w14:textId="2242AD83" w:rsidR="00DB4C77" w:rsidRPr="00B32B9F" w:rsidRDefault="5EA18102" w:rsidP="005521AD">
      <w:pPr>
        <w:pStyle w:val="ListParagraph"/>
        <w:numPr>
          <w:ilvl w:val="0"/>
          <w:numId w:val="12"/>
        </w:numPr>
        <w:rPr>
          <w:sz w:val="22"/>
          <w:szCs w:val="22"/>
        </w:rPr>
      </w:pPr>
      <w:r w:rsidRPr="00B32B9F">
        <w:rPr>
          <w:sz w:val="22"/>
          <w:szCs w:val="22"/>
        </w:rPr>
        <w:t>services are not provided by Aboriginal people.</w:t>
      </w:r>
    </w:p>
    <w:p w14:paraId="6D5F497A" w14:textId="67768EE3" w:rsidR="00DB4C77" w:rsidRDefault="00DF4ADC" w:rsidP="269004E4">
      <w:pPr>
        <w:rPr>
          <w:sz w:val="22"/>
          <w:szCs w:val="22"/>
        </w:rPr>
      </w:pPr>
      <w:bookmarkStart w:id="24" w:name="_Hlk186806978"/>
      <w:r>
        <w:rPr>
          <w:sz w:val="22"/>
          <w:szCs w:val="22"/>
        </w:rPr>
        <w:t xml:space="preserve">City of Melbourne staff will </w:t>
      </w:r>
      <w:r w:rsidR="5EA18102" w:rsidRPr="269004E4">
        <w:rPr>
          <w:sz w:val="22"/>
          <w:szCs w:val="22"/>
        </w:rPr>
        <w:t xml:space="preserve">research and seek reliable sources to verify any claims. </w:t>
      </w:r>
    </w:p>
    <w:p w14:paraId="7B92CC9F" w14:textId="77777777" w:rsidR="00DB4C77" w:rsidRDefault="00DB4C77" w:rsidP="00DB4C77">
      <w:pPr>
        <w:pStyle w:val="Heading2"/>
        <w:rPr>
          <w:rFonts w:hint="eastAsia"/>
          <w:color w:val="000000"/>
          <w:sz w:val="27"/>
          <w:szCs w:val="27"/>
        </w:rPr>
      </w:pPr>
      <w:bookmarkStart w:id="25" w:name="_Toc188953210"/>
      <w:bookmarkEnd w:id="24"/>
      <w:r>
        <w:rPr>
          <w:color w:val="000000"/>
          <w:sz w:val="27"/>
          <w:szCs w:val="27"/>
        </w:rPr>
        <w:t xml:space="preserve">Contract </w:t>
      </w:r>
      <w:proofErr w:type="gramStart"/>
      <w:r>
        <w:rPr>
          <w:color w:val="000000"/>
          <w:sz w:val="27"/>
          <w:szCs w:val="27"/>
        </w:rPr>
        <w:t>management</w:t>
      </w:r>
      <w:bookmarkEnd w:id="25"/>
      <w:proofErr w:type="gramEnd"/>
    </w:p>
    <w:p w14:paraId="49C0E0FA" w14:textId="473C78C3" w:rsidR="00DB4C77" w:rsidRDefault="00B32B9F" w:rsidP="269004E4">
      <w:pPr>
        <w:rPr>
          <w:sz w:val="22"/>
          <w:szCs w:val="22"/>
          <w:lang w:val="en-US"/>
        </w:rPr>
      </w:pPr>
      <w:r>
        <w:rPr>
          <w:sz w:val="22"/>
          <w:szCs w:val="22"/>
          <w:lang w:val="en-US"/>
        </w:rPr>
        <w:t>ESG outcomes are</w:t>
      </w:r>
      <w:r w:rsidR="5EA18102" w:rsidRPr="269004E4">
        <w:rPr>
          <w:sz w:val="22"/>
          <w:szCs w:val="22"/>
          <w:lang w:val="en-US"/>
        </w:rPr>
        <w:t xml:space="preserve"> part of our contract and supplier management frameworks. We review </w:t>
      </w:r>
      <w:r>
        <w:rPr>
          <w:sz w:val="22"/>
          <w:szCs w:val="22"/>
          <w:lang w:val="en-US"/>
        </w:rPr>
        <w:t>ESG</w:t>
      </w:r>
      <w:r w:rsidRPr="269004E4">
        <w:rPr>
          <w:sz w:val="22"/>
          <w:szCs w:val="22"/>
          <w:lang w:val="en-US"/>
        </w:rPr>
        <w:t xml:space="preserve"> </w:t>
      </w:r>
      <w:r w:rsidR="5EA18102" w:rsidRPr="269004E4">
        <w:rPr>
          <w:sz w:val="22"/>
          <w:szCs w:val="22"/>
          <w:lang w:val="en-US"/>
        </w:rPr>
        <w:t xml:space="preserve">key performance indicators and measures alongside other indicators. Our contract management guides assist staff in managing contracts to ensure </w:t>
      </w:r>
      <w:r>
        <w:rPr>
          <w:sz w:val="22"/>
          <w:szCs w:val="22"/>
          <w:lang w:val="en-US"/>
        </w:rPr>
        <w:t>ESG outcomes</w:t>
      </w:r>
      <w:r w:rsidR="5EA18102" w:rsidRPr="269004E4">
        <w:rPr>
          <w:sz w:val="22"/>
          <w:szCs w:val="22"/>
          <w:lang w:val="en-US"/>
        </w:rPr>
        <w:t>.</w:t>
      </w:r>
    </w:p>
    <w:p w14:paraId="0783C259" w14:textId="07EA4118" w:rsidR="00DB4C77" w:rsidRPr="00DB4C77" w:rsidRDefault="5EA18102" w:rsidP="00DB4C77">
      <w:pPr>
        <w:pStyle w:val="Heading2"/>
        <w:rPr>
          <w:rFonts w:hint="eastAsia"/>
        </w:rPr>
      </w:pPr>
      <w:bookmarkStart w:id="26" w:name="_Toc188953211"/>
      <w:r>
        <w:t xml:space="preserve">Managing </w:t>
      </w:r>
      <w:r w:rsidR="20A059C7">
        <w:t>ESG</w:t>
      </w:r>
      <w:r>
        <w:t xml:space="preserve"> within a contract</w:t>
      </w:r>
      <w:bookmarkEnd w:id="26"/>
    </w:p>
    <w:p w14:paraId="64C3768B" w14:textId="77777777" w:rsidR="00DB4C77" w:rsidRPr="00DB4C77" w:rsidRDefault="5EA18102" w:rsidP="269004E4">
      <w:pPr>
        <w:pStyle w:val="ListParagraph"/>
        <w:numPr>
          <w:ilvl w:val="0"/>
          <w:numId w:val="13"/>
        </w:numPr>
        <w:rPr>
          <w:sz w:val="22"/>
          <w:szCs w:val="22"/>
        </w:rPr>
      </w:pPr>
      <w:r w:rsidRPr="269004E4">
        <w:rPr>
          <w:sz w:val="22"/>
          <w:szCs w:val="22"/>
        </w:rPr>
        <w:t>Reporting</w:t>
      </w:r>
    </w:p>
    <w:p w14:paraId="39A7A4C3" w14:textId="3E0EC9CD" w:rsidR="00DB4C77" w:rsidRPr="00DB4C77" w:rsidRDefault="04FAB275" w:rsidP="00553DC1">
      <w:pPr>
        <w:pStyle w:val="ListParagraph"/>
        <w:numPr>
          <w:ilvl w:val="1"/>
          <w:numId w:val="13"/>
        </w:numPr>
        <w:rPr>
          <w:sz w:val="22"/>
          <w:szCs w:val="22"/>
        </w:rPr>
      </w:pPr>
      <w:r w:rsidRPr="269004E4">
        <w:rPr>
          <w:sz w:val="22"/>
          <w:szCs w:val="22"/>
        </w:rPr>
        <w:t>r</w:t>
      </w:r>
      <w:r w:rsidR="5EA18102" w:rsidRPr="269004E4">
        <w:rPr>
          <w:sz w:val="22"/>
          <w:szCs w:val="22"/>
        </w:rPr>
        <w:t xml:space="preserve">eport on </w:t>
      </w:r>
      <w:r w:rsidR="379ECEF5" w:rsidRPr="269004E4">
        <w:rPr>
          <w:sz w:val="22"/>
          <w:szCs w:val="22"/>
        </w:rPr>
        <w:t>ESG</w:t>
      </w:r>
      <w:r w:rsidR="5EA18102" w:rsidRPr="269004E4">
        <w:rPr>
          <w:sz w:val="22"/>
          <w:szCs w:val="22"/>
        </w:rPr>
        <w:t xml:space="preserve"> initiatives and outcomes related to contract </w:t>
      </w:r>
      <w:proofErr w:type="gramStart"/>
      <w:r w:rsidR="5EA18102" w:rsidRPr="269004E4">
        <w:rPr>
          <w:sz w:val="22"/>
          <w:szCs w:val="22"/>
        </w:rPr>
        <w:t>delivery</w:t>
      </w:r>
      <w:proofErr w:type="gramEnd"/>
    </w:p>
    <w:p w14:paraId="6F68A6C0" w14:textId="1B739D6F" w:rsidR="00DB4C77" w:rsidRPr="00DB4C77" w:rsidRDefault="04FAB275" w:rsidP="00553DC1">
      <w:pPr>
        <w:pStyle w:val="ListParagraph"/>
        <w:numPr>
          <w:ilvl w:val="1"/>
          <w:numId w:val="13"/>
        </w:numPr>
        <w:rPr>
          <w:sz w:val="22"/>
          <w:szCs w:val="22"/>
        </w:rPr>
      </w:pPr>
      <w:r w:rsidRPr="269004E4">
        <w:rPr>
          <w:sz w:val="22"/>
          <w:szCs w:val="22"/>
        </w:rPr>
        <w:t>p</w:t>
      </w:r>
      <w:r w:rsidR="5EA18102" w:rsidRPr="269004E4">
        <w:rPr>
          <w:sz w:val="22"/>
          <w:szCs w:val="22"/>
        </w:rPr>
        <w:t xml:space="preserve">repare </w:t>
      </w:r>
      <w:r w:rsidR="0C4EAF02" w:rsidRPr="269004E4">
        <w:rPr>
          <w:sz w:val="22"/>
          <w:szCs w:val="22"/>
        </w:rPr>
        <w:t>quarterly or</w:t>
      </w:r>
      <w:r w:rsidR="5EA18102" w:rsidRPr="269004E4">
        <w:rPr>
          <w:sz w:val="22"/>
          <w:szCs w:val="22"/>
        </w:rPr>
        <w:t xml:space="preserve"> annual organisational social or environmental </w:t>
      </w:r>
      <w:proofErr w:type="gramStart"/>
      <w:r w:rsidR="5EA18102" w:rsidRPr="269004E4">
        <w:rPr>
          <w:sz w:val="22"/>
          <w:szCs w:val="22"/>
        </w:rPr>
        <w:t>reports</w:t>
      </w:r>
      <w:proofErr w:type="gramEnd"/>
    </w:p>
    <w:p w14:paraId="1CD212C2" w14:textId="421F2F77" w:rsidR="00DB4C77" w:rsidRPr="00DB4C77" w:rsidRDefault="04FAB275" w:rsidP="00553DC1">
      <w:pPr>
        <w:pStyle w:val="ListParagraph"/>
        <w:numPr>
          <w:ilvl w:val="1"/>
          <w:numId w:val="13"/>
        </w:numPr>
        <w:rPr>
          <w:sz w:val="22"/>
          <w:szCs w:val="22"/>
        </w:rPr>
      </w:pPr>
      <w:r w:rsidRPr="269004E4">
        <w:rPr>
          <w:sz w:val="22"/>
          <w:szCs w:val="22"/>
        </w:rPr>
        <w:t>s</w:t>
      </w:r>
      <w:r w:rsidR="5EA18102" w:rsidRPr="269004E4">
        <w:rPr>
          <w:sz w:val="22"/>
          <w:szCs w:val="22"/>
        </w:rPr>
        <w:t>hare your achievements.</w:t>
      </w:r>
    </w:p>
    <w:p w14:paraId="42264B75" w14:textId="77777777" w:rsidR="00DB4C77" w:rsidRPr="00DB4C77" w:rsidRDefault="5EA18102" w:rsidP="269004E4">
      <w:pPr>
        <w:pStyle w:val="ListParagraph"/>
        <w:numPr>
          <w:ilvl w:val="0"/>
          <w:numId w:val="14"/>
        </w:numPr>
        <w:rPr>
          <w:sz w:val="22"/>
          <w:szCs w:val="22"/>
        </w:rPr>
      </w:pPr>
      <w:r w:rsidRPr="269004E4">
        <w:rPr>
          <w:sz w:val="22"/>
          <w:szCs w:val="22"/>
        </w:rPr>
        <w:t>KPIs and targets</w:t>
      </w:r>
    </w:p>
    <w:p w14:paraId="52299D12" w14:textId="540880AF" w:rsidR="00DB4C77" w:rsidRPr="00DB4C77" w:rsidRDefault="00DF4ADC" w:rsidP="00553DC1">
      <w:pPr>
        <w:pStyle w:val="ListParagraph"/>
        <w:numPr>
          <w:ilvl w:val="1"/>
          <w:numId w:val="14"/>
        </w:numPr>
        <w:rPr>
          <w:sz w:val="22"/>
          <w:szCs w:val="22"/>
        </w:rPr>
      </w:pPr>
      <w:r>
        <w:rPr>
          <w:sz w:val="22"/>
          <w:szCs w:val="22"/>
        </w:rPr>
        <w:t>agree</w:t>
      </w:r>
      <w:r w:rsidRPr="269004E4">
        <w:rPr>
          <w:sz w:val="22"/>
          <w:szCs w:val="22"/>
        </w:rPr>
        <w:t xml:space="preserve"> </w:t>
      </w:r>
      <w:r w:rsidR="5EA18102" w:rsidRPr="269004E4">
        <w:rPr>
          <w:sz w:val="22"/>
          <w:szCs w:val="22"/>
        </w:rPr>
        <w:t xml:space="preserve">KPIs and measure directly based on supplier </w:t>
      </w:r>
      <w:proofErr w:type="gramStart"/>
      <w:r w:rsidR="5EA18102" w:rsidRPr="269004E4">
        <w:rPr>
          <w:sz w:val="22"/>
          <w:szCs w:val="22"/>
        </w:rPr>
        <w:t>submissions</w:t>
      </w:r>
      <w:proofErr w:type="gramEnd"/>
    </w:p>
    <w:p w14:paraId="217BA604" w14:textId="77C4619A" w:rsidR="00DB4C77" w:rsidRPr="00DB4C77" w:rsidRDefault="00DF4ADC" w:rsidP="00553DC1">
      <w:pPr>
        <w:pStyle w:val="ListParagraph"/>
        <w:numPr>
          <w:ilvl w:val="1"/>
          <w:numId w:val="14"/>
        </w:numPr>
        <w:rPr>
          <w:sz w:val="22"/>
          <w:szCs w:val="22"/>
        </w:rPr>
      </w:pPr>
      <w:r>
        <w:rPr>
          <w:sz w:val="22"/>
          <w:szCs w:val="22"/>
        </w:rPr>
        <w:t>agree</w:t>
      </w:r>
      <w:r w:rsidRPr="269004E4">
        <w:rPr>
          <w:sz w:val="22"/>
          <w:szCs w:val="22"/>
        </w:rPr>
        <w:t xml:space="preserve"> </w:t>
      </w:r>
      <w:r w:rsidR="5EA18102" w:rsidRPr="269004E4">
        <w:rPr>
          <w:sz w:val="22"/>
          <w:szCs w:val="22"/>
        </w:rPr>
        <w:t xml:space="preserve">stretch </w:t>
      </w:r>
      <w:proofErr w:type="gramStart"/>
      <w:r w:rsidR="5EA18102" w:rsidRPr="269004E4">
        <w:rPr>
          <w:sz w:val="22"/>
          <w:szCs w:val="22"/>
        </w:rPr>
        <w:t>targets</w:t>
      </w:r>
      <w:proofErr w:type="gramEnd"/>
    </w:p>
    <w:p w14:paraId="1F9C9F34" w14:textId="2F0CACD3" w:rsidR="00DB4C77" w:rsidRPr="00DB4C77" w:rsidRDefault="04FAB275" w:rsidP="00553DC1">
      <w:pPr>
        <w:pStyle w:val="ListParagraph"/>
        <w:numPr>
          <w:ilvl w:val="1"/>
          <w:numId w:val="14"/>
        </w:numPr>
        <w:rPr>
          <w:sz w:val="22"/>
          <w:szCs w:val="22"/>
        </w:rPr>
      </w:pPr>
      <w:r w:rsidRPr="269004E4">
        <w:rPr>
          <w:sz w:val="22"/>
          <w:szCs w:val="22"/>
        </w:rPr>
        <w:t>r</w:t>
      </w:r>
      <w:r w:rsidR="5EA18102" w:rsidRPr="269004E4">
        <w:rPr>
          <w:sz w:val="22"/>
          <w:szCs w:val="22"/>
        </w:rPr>
        <w:t xml:space="preserve">eview and refresh at regular </w:t>
      </w:r>
      <w:proofErr w:type="gramStart"/>
      <w:r w:rsidR="5EA18102" w:rsidRPr="269004E4">
        <w:rPr>
          <w:sz w:val="22"/>
          <w:szCs w:val="22"/>
        </w:rPr>
        <w:t>intervals</w:t>
      </w:r>
      <w:proofErr w:type="gramEnd"/>
    </w:p>
    <w:p w14:paraId="116B7B83" w14:textId="77777777" w:rsidR="00DB4C77" w:rsidRPr="00DB4C77" w:rsidRDefault="5EA18102" w:rsidP="269004E4">
      <w:pPr>
        <w:pStyle w:val="ListParagraph"/>
        <w:numPr>
          <w:ilvl w:val="0"/>
          <w:numId w:val="15"/>
        </w:numPr>
        <w:rPr>
          <w:sz w:val="22"/>
          <w:szCs w:val="22"/>
        </w:rPr>
      </w:pPr>
      <w:r w:rsidRPr="269004E4">
        <w:rPr>
          <w:sz w:val="22"/>
          <w:szCs w:val="22"/>
        </w:rPr>
        <w:t>Site visits</w:t>
      </w:r>
    </w:p>
    <w:p w14:paraId="636E0DCE" w14:textId="09A72340" w:rsidR="00DB4C77" w:rsidRPr="00DB4C77" w:rsidRDefault="00307E6D" w:rsidP="00553DC1">
      <w:pPr>
        <w:pStyle w:val="ListParagraph"/>
        <w:numPr>
          <w:ilvl w:val="1"/>
          <w:numId w:val="15"/>
        </w:numPr>
        <w:rPr>
          <w:sz w:val="22"/>
          <w:szCs w:val="22"/>
        </w:rPr>
      </w:pPr>
      <w:r>
        <w:rPr>
          <w:sz w:val="22"/>
          <w:szCs w:val="22"/>
        </w:rPr>
        <w:t xml:space="preserve">Contract Managers will </w:t>
      </w:r>
      <w:r w:rsidR="04FAB275" w:rsidRPr="269004E4">
        <w:rPr>
          <w:sz w:val="22"/>
          <w:szCs w:val="22"/>
        </w:rPr>
        <w:t>c</w:t>
      </w:r>
      <w:r w:rsidR="5EA18102" w:rsidRPr="269004E4">
        <w:rPr>
          <w:sz w:val="22"/>
          <w:szCs w:val="22"/>
        </w:rPr>
        <w:t xml:space="preserve">onduct regular site visits to monitor supplier performance and assess agreed </w:t>
      </w:r>
      <w:r w:rsidR="3C1E0037" w:rsidRPr="269004E4">
        <w:rPr>
          <w:sz w:val="22"/>
          <w:szCs w:val="22"/>
        </w:rPr>
        <w:t xml:space="preserve">ESG </w:t>
      </w:r>
      <w:r w:rsidR="5EA18102" w:rsidRPr="269004E4">
        <w:rPr>
          <w:sz w:val="22"/>
          <w:szCs w:val="22"/>
        </w:rPr>
        <w:t>outcomes.</w:t>
      </w:r>
    </w:p>
    <w:p w14:paraId="1014810A" w14:textId="77777777" w:rsidR="00DB4C77" w:rsidRPr="00DB4C77" w:rsidRDefault="5EA18102" w:rsidP="269004E4">
      <w:pPr>
        <w:pStyle w:val="ListParagraph"/>
        <w:numPr>
          <w:ilvl w:val="0"/>
          <w:numId w:val="16"/>
        </w:numPr>
        <w:rPr>
          <w:sz w:val="22"/>
          <w:szCs w:val="22"/>
        </w:rPr>
      </w:pPr>
      <w:r w:rsidRPr="269004E4">
        <w:rPr>
          <w:sz w:val="22"/>
          <w:szCs w:val="22"/>
        </w:rPr>
        <w:t>Meetings</w:t>
      </w:r>
    </w:p>
    <w:p w14:paraId="7DA71101" w14:textId="10D55C87" w:rsidR="00DB4C77" w:rsidRPr="00DB4C77" w:rsidRDefault="5EA18102" w:rsidP="00553DC1">
      <w:pPr>
        <w:pStyle w:val="ListParagraph"/>
        <w:numPr>
          <w:ilvl w:val="1"/>
          <w:numId w:val="16"/>
        </w:numPr>
        <w:rPr>
          <w:sz w:val="22"/>
          <w:szCs w:val="22"/>
        </w:rPr>
      </w:pPr>
      <w:r w:rsidRPr="269004E4">
        <w:rPr>
          <w:sz w:val="22"/>
          <w:szCs w:val="22"/>
        </w:rPr>
        <w:t xml:space="preserve">regular meetings </w:t>
      </w:r>
      <w:r w:rsidR="00307E6D">
        <w:rPr>
          <w:sz w:val="22"/>
          <w:szCs w:val="22"/>
        </w:rPr>
        <w:t xml:space="preserve">will be scheduled </w:t>
      </w:r>
      <w:r w:rsidRPr="269004E4">
        <w:rPr>
          <w:sz w:val="22"/>
          <w:szCs w:val="22"/>
        </w:rPr>
        <w:t xml:space="preserve">to review achievement against </w:t>
      </w:r>
      <w:proofErr w:type="gramStart"/>
      <w:r w:rsidRPr="269004E4">
        <w:rPr>
          <w:sz w:val="22"/>
          <w:szCs w:val="22"/>
        </w:rPr>
        <w:t>targets</w:t>
      </w:r>
      <w:proofErr w:type="gramEnd"/>
    </w:p>
    <w:p w14:paraId="62D7B449" w14:textId="77777777" w:rsidR="00B64A88" w:rsidRDefault="04FAB275" w:rsidP="00B64A88">
      <w:pPr>
        <w:pStyle w:val="ListParagraph"/>
        <w:numPr>
          <w:ilvl w:val="1"/>
          <w:numId w:val="16"/>
        </w:numPr>
        <w:rPr>
          <w:sz w:val="22"/>
          <w:szCs w:val="22"/>
        </w:rPr>
      </w:pPr>
      <w:r w:rsidRPr="269004E4">
        <w:rPr>
          <w:sz w:val="22"/>
          <w:szCs w:val="22"/>
        </w:rPr>
        <w:lastRenderedPageBreak/>
        <w:t>w</w:t>
      </w:r>
      <w:r w:rsidR="0E41ABD5" w:rsidRPr="269004E4">
        <w:rPr>
          <w:sz w:val="22"/>
          <w:szCs w:val="22"/>
        </w:rPr>
        <w:t xml:space="preserve">here appropriate, </w:t>
      </w:r>
      <w:r w:rsidR="5EA18102" w:rsidRPr="269004E4">
        <w:rPr>
          <w:sz w:val="22"/>
          <w:szCs w:val="22"/>
        </w:rPr>
        <w:t xml:space="preserve">separate </w:t>
      </w:r>
      <w:r w:rsidR="54DD5DAB" w:rsidRPr="269004E4">
        <w:rPr>
          <w:sz w:val="22"/>
          <w:szCs w:val="22"/>
        </w:rPr>
        <w:t xml:space="preserve">ESG </w:t>
      </w:r>
      <w:r w:rsidR="5EA18102" w:rsidRPr="269004E4">
        <w:rPr>
          <w:sz w:val="22"/>
          <w:szCs w:val="22"/>
        </w:rPr>
        <w:t>meetings</w:t>
      </w:r>
      <w:r w:rsidR="00307E6D">
        <w:rPr>
          <w:sz w:val="22"/>
          <w:szCs w:val="22"/>
        </w:rPr>
        <w:t xml:space="preserve"> will be held</w:t>
      </w:r>
      <w:r w:rsidR="5EA18102" w:rsidRPr="269004E4">
        <w:rPr>
          <w:sz w:val="22"/>
          <w:szCs w:val="22"/>
        </w:rPr>
        <w:t xml:space="preserve"> for larger contracts </w:t>
      </w:r>
      <w:r w:rsidR="00307E6D">
        <w:rPr>
          <w:sz w:val="22"/>
          <w:szCs w:val="22"/>
        </w:rPr>
        <w:t>which may include</w:t>
      </w:r>
      <w:r w:rsidR="5EA18102" w:rsidRPr="269004E4">
        <w:rPr>
          <w:sz w:val="22"/>
          <w:szCs w:val="22"/>
        </w:rPr>
        <w:t xml:space="preserve"> </w:t>
      </w:r>
      <w:r w:rsidR="51BE0656" w:rsidRPr="269004E4">
        <w:rPr>
          <w:sz w:val="22"/>
          <w:szCs w:val="22"/>
        </w:rPr>
        <w:t>ESG Specialist</w:t>
      </w:r>
      <w:r w:rsidR="00307E6D">
        <w:rPr>
          <w:sz w:val="22"/>
          <w:szCs w:val="22"/>
        </w:rPr>
        <w:t>s</w:t>
      </w:r>
      <w:r w:rsidR="51BE0656" w:rsidRPr="269004E4">
        <w:rPr>
          <w:sz w:val="22"/>
          <w:szCs w:val="22"/>
        </w:rPr>
        <w:t xml:space="preserve"> </w:t>
      </w:r>
    </w:p>
    <w:p w14:paraId="1115D5B3" w14:textId="0F3AEE61" w:rsidR="00DB4C77" w:rsidRPr="00DB4C77" w:rsidRDefault="5EA18102" w:rsidP="00B64A88">
      <w:pPr>
        <w:pStyle w:val="ListParagraph"/>
        <w:numPr>
          <w:ilvl w:val="0"/>
          <w:numId w:val="16"/>
        </w:numPr>
        <w:rPr>
          <w:sz w:val="22"/>
          <w:szCs w:val="22"/>
        </w:rPr>
      </w:pPr>
      <w:r w:rsidRPr="269004E4">
        <w:rPr>
          <w:sz w:val="22"/>
          <w:szCs w:val="22"/>
        </w:rPr>
        <w:t>S</w:t>
      </w:r>
      <w:r w:rsidR="59445DC2" w:rsidRPr="269004E4">
        <w:rPr>
          <w:sz w:val="22"/>
          <w:szCs w:val="22"/>
        </w:rPr>
        <w:t xml:space="preserve">upplier </w:t>
      </w:r>
      <w:r w:rsidRPr="269004E4">
        <w:rPr>
          <w:sz w:val="22"/>
          <w:szCs w:val="22"/>
        </w:rPr>
        <w:t>R</w:t>
      </w:r>
      <w:r w:rsidR="745542CC" w:rsidRPr="269004E4">
        <w:rPr>
          <w:sz w:val="22"/>
          <w:szCs w:val="22"/>
        </w:rPr>
        <w:t xml:space="preserve">elationship Management </w:t>
      </w:r>
    </w:p>
    <w:p w14:paraId="0DB3EE53" w14:textId="4DF0C60D" w:rsidR="00DB4C77" w:rsidRPr="00DB4C77" w:rsidRDefault="00307E6D" w:rsidP="00B64A88">
      <w:pPr>
        <w:pStyle w:val="ListParagraph"/>
        <w:numPr>
          <w:ilvl w:val="1"/>
          <w:numId w:val="16"/>
        </w:numPr>
        <w:rPr>
          <w:sz w:val="22"/>
          <w:szCs w:val="22"/>
        </w:rPr>
      </w:pPr>
      <w:r>
        <w:rPr>
          <w:sz w:val="22"/>
          <w:szCs w:val="22"/>
        </w:rPr>
        <w:t xml:space="preserve">implementation of </w:t>
      </w:r>
      <w:r w:rsidR="5EA18102" w:rsidRPr="269004E4">
        <w:rPr>
          <w:sz w:val="22"/>
          <w:szCs w:val="22"/>
        </w:rPr>
        <w:t xml:space="preserve">Supplier Relationship Management </w:t>
      </w:r>
      <w:r w:rsidR="142AEF77" w:rsidRPr="269004E4">
        <w:rPr>
          <w:sz w:val="22"/>
          <w:szCs w:val="22"/>
        </w:rPr>
        <w:t xml:space="preserve">(SRM) </w:t>
      </w:r>
      <w:r w:rsidR="5EA18102" w:rsidRPr="269004E4">
        <w:rPr>
          <w:sz w:val="22"/>
          <w:szCs w:val="22"/>
        </w:rPr>
        <w:t>tools and techniques</w:t>
      </w:r>
    </w:p>
    <w:p w14:paraId="4ACAA5C4" w14:textId="5C0A9488" w:rsidR="00DB4C77" w:rsidRPr="00DB4C77" w:rsidRDefault="04FAB275" w:rsidP="00B64A88">
      <w:pPr>
        <w:pStyle w:val="ListParagraph"/>
        <w:numPr>
          <w:ilvl w:val="1"/>
          <w:numId w:val="16"/>
        </w:numPr>
        <w:rPr>
          <w:sz w:val="22"/>
          <w:szCs w:val="22"/>
        </w:rPr>
      </w:pPr>
      <w:r w:rsidRPr="269004E4">
        <w:rPr>
          <w:sz w:val="22"/>
          <w:szCs w:val="22"/>
        </w:rPr>
        <w:t>c</w:t>
      </w:r>
      <w:r w:rsidR="5EA18102" w:rsidRPr="269004E4">
        <w:rPr>
          <w:sz w:val="22"/>
          <w:szCs w:val="22"/>
        </w:rPr>
        <w:t xml:space="preserve">reate strong relationships </w:t>
      </w:r>
      <w:r w:rsidR="00307E6D">
        <w:rPr>
          <w:sz w:val="22"/>
          <w:szCs w:val="22"/>
        </w:rPr>
        <w:t>between</w:t>
      </w:r>
      <w:r w:rsidR="5EA18102" w:rsidRPr="269004E4">
        <w:rPr>
          <w:sz w:val="22"/>
          <w:szCs w:val="22"/>
        </w:rPr>
        <w:t xml:space="preserve"> suppliers</w:t>
      </w:r>
      <w:r w:rsidR="00307E6D">
        <w:rPr>
          <w:sz w:val="22"/>
          <w:szCs w:val="22"/>
        </w:rPr>
        <w:t xml:space="preserve"> and council</w:t>
      </w:r>
      <w:r w:rsidR="5EA18102" w:rsidRPr="269004E4">
        <w:rPr>
          <w:sz w:val="22"/>
          <w:szCs w:val="22"/>
        </w:rPr>
        <w:t xml:space="preserve"> to support </w:t>
      </w:r>
      <w:r w:rsidR="2AA0895C" w:rsidRPr="269004E4">
        <w:rPr>
          <w:sz w:val="22"/>
          <w:szCs w:val="22"/>
        </w:rPr>
        <w:t xml:space="preserve">ESG </w:t>
      </w:r>
      <w:r w:rsidR="5EA18102" w:rsidRPr="269004E4">
        <w:rPr>
          <w:sz w:val="22"/>
          <w:szCs w:val="22"/>
        </w:rPr>
        <w:t>outcomes.</w:t>
      </w:r>
    </w:p>
    <w:p w14:paraId="5B463235" w14:textId="77777777" w:rsidR="00DB4C77" w:rsidRDefault="00DB4C77" w:rsidP="00DB4C77">
      <w:pPr>
        <w:pStyle w:val="Heading2"/>
        <w:rPr>
          <w:rFonts w:hint="eastAsia"/>
        </w:rPr>
      </w:pPr>
      <w:bookmarkStart w:id="27" w:name="_Toc188953212"/>
      <w:r w:rsidRPr="00DB4C77">
        <w:t>Reporting</w:t>
      </w:r>
      <w:bookmarkEnd w:id="27"/>
    </w:p>
    <w:p w14:paraId="2F010B93" w14:textId="00F41059" w:rsidR="00DB4C77" w:rsidRDefault="5EA18102" w:rsidP="269004E4">
      <w:pPr>
        <w:rPr>
          <w:sz w:val="22"/>
          <w:szCs w:val="22"/>
          <w:lang w:val="en-US"/>
        </w:rPr>
      </w:pPr>
      <w:r w:rsidRPr="269004E4">
        <w:rPr>
          <w:sz w:val="22"/>
          <w:szCs w:val="22"/>
          <w:lang w:val="en-US"/>
        </w:rPr>
        <w:t xml:space="preserve">Staff must report on the </w:t>
      </w:r>
      <w:r w:rsidR="505B440C" w:rsidRPr="269004E4">
        <w:rPr>
          <w:sz w:val="22"/>
          <w:szCs w:val="22"/>
          <w:lang w:val="en-US"/>
        </w:rPr>
        <w:t>ESG</w:t>
      </w:r>
      <w:r w:rsidRPr="269004E4">
        <w:rPr>
          <w:sz w:val="22"/>
          <w:szCs w:val="22"/>
          <w:lang w:val="en-US"/>
        </w:rPr>
        <w:t xml:space="preserve"> outcomes </w:t>
      </w:r>
      <w:r w:rsidR="4A044845" w:rsidRPr="269004E4">
        <w:rPr>
          <w:sz w:val="22"/>
          <w:szCs w:val="22"/>
          <w:lang w:val="en-US"/>
        </w:rPr>
        <w:t>of</w:t>
      </w:r>
      <w:r w:rsidRPr="269004E4">
        <w:rPr>
          <w:sz w:val="22"/>
          <w:szCs w:val="22"/>
          <w:lang w:val="en-US"/>
        </w:rPr>
        <w:t xml:space="preserve"> each contract. We celebrate success with our achievements reporting. Our reporting is regularly provided to the executive leadership team and the Council.</w:t>
      </w:r>
    </w:p>
    <w:p w14:paraId="01F3CBEC" w14:textId="5D4AB71A" w:rsidR="00DB4C77" w:rsidRDefault="00BE2DC5" w:rsidP="00DB4C77">
      <w:pPr>
        <w:pStyle w:val="Heading1"/>
        <w:rPr>
          <w:rFonts w:hint="eastAsia"/>
        </w:rPr>
      </w:pPr>
      <w:bookmarkStart w:id="28" w:name="_Toc188953213"/>
      <w:r>
        <w:t>ESG</w:t>
      </w:r>
      <w:r w:rsidRPr="00DB4C77">
        <w:t xml:space="preserve"> </w:t>
      </w:r>
      <w:r w:rsidR="00DB4C77" w:rsidRPr="00DB4C77">
        <w:t>procurement priorities</w:t>
      </w:r>
      <w:bookmarkEnd w:id="28"/>
    </w:p>
    <w:p w14:paraId="7961E309" w14:textId="26CA7FC2" w:rsidR="00831FC7" w:rsidRDefault="28832471" w:rsidP="269004E4">
      <w:pPr>
        <w:pStyle w:val="Heading2"/>
        <w:rPr>
          <w:rFonts w:hint="eastAsia"/>
        </w:rPr>
      </w:pPr>
      <w:bookmarkStart w:id="29" w:name="_Toc188953214"/>
      <w:r>
        <w:t>Environmental</w:t>
      </w:r>
      <w:bookmarkEnd w:id="29"/>
      <w:r>
        <w:t xml:space="preserve"> </w:t>
      </w:r>
    </w:p>
    <w:p w14:paraId="398829F6" w14:textId="77777777" w:rsidR="00061E56" w:rsidRPr="004C0B98" w:rsidRDefault="00061E56" w:rsidP="00061E56">
      <w:r w:rsidRPr="004C0B98">
        <w:t xml:space="preserve">Under the </w:t>
      </w:r>
      <w:r w:rsidRPr="00B64A88">
        <w:rPr>
          <w:i/>
          <w:iCs/>
        </w:rPr>
        <w:t>Local Government Act 2020</w:t>
      </w:r>
      <w:r w:rsidRPr="004C0B98">
        <w:t>, public institutions must manage the long-term impacts of climate change on people, assets and infrastructure, and business operations. Our supply chain has a significant material impact on our sustainability performance.</w:t>
      </w:r>
    </w:p>
    <w:p w14:paraId="37BE995C" w14:textId="77777777" w:rsidR="00061E56" w:rsidRPr="004C0B98" w:rsidRDefault="00061E56" w:rsidP="00061E56">
      <w:r w:rsidRPr="004C0B98">
        <w:t>We have committed to sustainability in many plans and strategies, including:</w:t>
      </w:r>
    </w:p>
    <w:p w14:paraId="260E33D8" w14:textId="77777777" w:rsidR="00061E56" w:rsidRPr="004C0B98" w:rsidRDefault="00061E56" w:rsidP="00061E56">
      <w:pPr>
        <w:pStyle w:val="ListParagraph"/>
        <w:numPr>
          <w:ilvl w:val="0"/>
          <w:numId w:val="41"/>
        </w:numPr>
      </w:pPr>
      <w:r w:rsidRPr="004C0B98">
        <w:t>Future Melbourne 2026 Plan</w:t>
      </w:r>
    </w:p>
    <w:p w14:paraId="09E79BA5" w14:textId="77777777" w:rsidR="00061E56" w:rsidRPr="004C0B98" w:rsidRDefault="00061E56" w:rsidP="00061E56">
      <w:pPr>
        <w:pStyle w:val="ListParagraph"/>
        <w:numPr>
          <w:ilvl w:val="0"/>
          <w:numId w:val="41"/>
        </w:numPr>
      </w:pPr>
      <w:r w:rsidRPr="004C0B98">
        <w:t>Climate Change Mitigation Strategy</w:t>
      </w:r>
    </w:p>
    <w:p w14:paraId="154AC8EF" w14:textId="77777777" w:rsidR="00061E56" w:rsidRPr="004C0B98" w:rsidRDefault="00061E56" w:rsidP="00061E56">
      <w:pPr>
        <w:pStyle w:val="ListParagraph"/>
        <w:numPr>
          <w:ilvl w:val="0"/>
          <w:numId w:val="41"/>
        </w:numPr>
      </w:pPr>
      <w:r w:rsidRPr="004C0B98">
        <w:t>Climate Change Adaptation Strategy</w:t>
      </w:r>
    </w:p>
    <w:p w14:paraId="710B30F1" w14:textId="77777777" w:rsidR="00061E56" w:rsidRPr="004C0B98" w:rsidRDefault="00061E56" w:rsidP="00061E56">
      <w:pPr>
        <w:pStyle w:val="ListParagraph"/>
        <w:numPr>
          <w:ilvl w:val="0"/>
          <w:numId w:val="41"/>
        </w:numPr>
      </w:pPr>
      <w:r w:rsidRPr="004C0B98">
        <w:t>Waste and Resource Recovery Strategy 2030</w:t>
      </w:r>
    </w:p>
    <w:p w14:paraId="55618FA0" w14:textId="77777777" w:rsidR="00061E56" w:rsidRPr="004C0B98" w:rsidRDefault="00061E56" w:rsidP="00061E56">
      <w:pPr>
        <w:pStyle w:val="ListParagraph"/>
        <w:numPr>
          <w:ilvl w:val="0"/>
          <w:numId w:val="41"/>
        </w:numPr>
      </w:pPr>
      <w:r w:rsidRPr="004C0B98">
        <w:t>Transport Strategy 2030</w:t>
      </w:r>
    </w:p>
    <w:p w14:paraId="1ACFD38E" w14:textId="77777777" w:rsidR="00061E56" w:rsidRPr="004C0B98" w:rsidRDefault="00061E56" w:rsidP="00061E56">
      <w:pPr>
        <w:pStyle w:val="ListParagraph"/>
        <w:numPr>
          <w:ilvl w:val="0"/>
          <w:numId w:val="41"/>
        </w:numPr>
      </w:pPr>
      <w:r w:rsidRPr="004C0B98">
        <w:t>Nature in the City Strategy</w:t>
      </w:r>
    </w:p>
    <w:p w14:paraId="31F3ADAD" w14:textId="77777777" w:rsidR="00061E56" w:rsidRPr="004C0B98" w:rsidRDefault="00061E56" w:rsidP="00061E56">
      <w:pPr>
        <w:pStyle w:val="ListParagraph"/>
        <w:numPr>
          <w:ilvl w:val="0"/>
          <w:numId w:val="41"/>
        </w:numPr>
      </w:pPr>
      <w:r w:rsidRPr="004C0B98">
        <w:t>Urban Forest Strategy</w:t>
      </w:r>
    </w:p>
    <w:p w14:paraId="6C5A9D70" w14:textId="77777777" w:rsidR="00061E56" w:rsidRDefault="00061E56" w:rsidP="00061E56">
      <w:pPr>
        <w:pStyle w:val="ListParagraph"/>
        <w:numPr>
          <w:ilvl w:val="0"/>
          <w:numId w:val="41"/>
        </w:numPr>
      </w:pPr>
      <w:r w:rsidRPr="004C0B98">
        <w:t>our climate and biodiversity emergency declaration.</w:t>
      </w:r>
    </w:p>
    <w:p w14:paraId="3E0E19FA" w14:textId="46817519" w:rsidR="00831FC7" w:rsidRDefault="00940A34" w:rsidP="00831FC7">
      <w:pPr>
        <w:pStyle w:val="Heading3"/>
        <w:rPr>
          <w:rFonts w:hint="eastAsia"/>
        </w:rPr>
      </w:pPr>
      <w:bookmarkStart w:id="30" w:name="_Toc188953215"/>
      <w:r>
        <w:t>Measure and r</w:t>
      </w:r>
      <w:r w:rsidR="00831FC7">
        <w:t xml:space="preserve">educe </w:t>
      </w:r>
      <w:proofErr w:type="gramStart"/>
      <w:r w:rsidR="00831FC7">
        <w:t>carbon</w:t>
      </w:r>
      <w:bookmarkEnd w:id="30"/>
      <w:proofErr w:type="gramEnd"/>
    </w:p>
    <w:p w14:paraId="3E0750D4" w14:textId="77777777" w:rsidR="00831FC7" w:rsidRPr="00F26610" w:rsidRDefault="28832471" w:rsidP="269004E4">
      <w:pPr>
        <w:spacing w:before="100" w:beforeAutospacing="1" w:after="100" w:afterAutospacing="1" w:line="240" w:lineRule="auto"/>
        <w:rPr>
          <w:rFonts w:eastAsia="Times New Roman" w:cs="Arial"/>
          <w:b/>
          <w:bCs/>
          <w:sz w:val="22"/>
          <w:szCs w:val="22"/>
        </w:rPr>
      </w:pPr>
      <w:r w:rsidRPr="269004E4">
        <w:rPr>
          <w:rFonts w:eastAsia="Times New Roman" w:cs="Arial"/>
          <w:sz w:val="22"/>
          <w:szCs w:val="22"/>
        </w:rPr>
        <w:t>City of Melbourne is dedicated to reducing carbon emissions across our operations and within the community. We are implementing innovative strategies to transition to renewable energy sources, enhance public transport, and promote energy efficiency. We aim to achieve net-zero emissions by 2040, aligning with global climate action targets.</w:t>
      </w:r>
    </w:p>
    <w:p w14:paraId="39B4BA05" w14:textId="1F774E3D" w:rsidR="00831FC7" w:rsidRDefault="28832471" w:rsidP="269004E4">
      <w:pPr>
        <w:rPr>
          <w:sz w:val="22"/>
          <w:szCs w:val="22"/>
        </w:rPr>
      </w:pPr>
      <w:r w:rsidRPr="269004E4">
        <w:rPr>
          <w:sz w:val="22"/>
          <w:szCs w:val="22"/>
        </w:rPr>
        <w:t xml:space="preserve">City of Melbourne is a certified carbon-neutral organisation </w:t>
      </w:r>
      <w:r w:rsidR="0E41ABD5" w:rsidRPr="269004E4">
        <w:rPr>
          <w:sz w:val="22"/>
          <w:szCs w:val="22"/>
        </w:rPr>
        <w:t>with</w:t>
      </w:r>
      <w:r w:rsidRPr="269004E4">
        <w:rPr>
          <w:sz w:val="22"/>
          <w:szCs w:val="22"/>
        </w:rPr>
        <w:t xml:space="preserve"> </w:t>
      </w:r>
      <w:r w:rsidR="0E41ABD5" w:rsidRPr="269004E4">
        <w:rPr>
          <w:sz w:val="22"/>
          <w:szCs w:val="22"/>
        </w:rPr>
        <w:t>the</w:t>
      </w:r>
      <w:r w:rsidRPr="269004E4">
        <w:rPr>
          <w:sz w:val="22"/>
          <w:szCs w:val="22"/>
        </w:rPr>
        <w:t xml:space="preserve"> goal of achieving </w:t>
      </w:r>
      <w:r w:rsidR="0E41ABD5" w:rsidRPr="269004E4">
        <w:rPr>
          <w:sz w:val="22"/>
          <w:szCs w:val="22"/>
        </w:rPr>
        <w:t>net zero e</w:t>
      </w:r>
      <w:r w:rsidRPr="269004E4">
        <w:rPr>
          <w:sz w:val="22"/>
          <w:szCs w:val="22"/>
        </w:rPr>
        <w:t>missions by 2040. As part of its carbon</w:t>
      </w:r>
      <w:r w:rsidR="51BE0656" w:rsidRPr="269004E4">
        <w:rPr>
          <w:sz w:val="22"/>
          <w:szCs w:val="22"/>
        </w:rPr>
        <w:t>-</w:t>
      </w:r>
      <w:r w:rsidRPr="269004E4">
        <w:rPr>
          <w:sz w:val="22"/>
          <w:szCs w:val="22"/>
        </w:rPr>
        <w:t xml:space="preserve">neutral certification requirements, the City of Melbourne also manages </w:t>
      </w:r>
      <w:bookmarkStart w:id="31" w:name="_Int_2ecID296"/>
      <w:r w:rsidRPr="269004E4">
        <w:rPr>
          <w:rFonts w:cs="Arial"/>
          <w:sz w:val="22"/>
          <w:szCs w:val="22"/>
        </w:rPr>
        <w:t>an</w:t>
      </w:r>
      <w:bookmarkEnd w:id="31"/>
      <w:r w:rsidRPr="269004E4">
        <w:rPr>
          <w:rFonts w:cs="Arial"/>
          <w:sz w:val="22"/>
          <w:szCs w:val="22"/>
        </w:rPr>
        <w:t xml:space="preserve"> </w:t>
      </w:r>
      <w:hyperlink r:id="rId13">
        <w:r w:rsidR="007A10B7">
          <w:rPr>
            <w:rStyle w:val="Hyperlink"/>
            <w:rFonts w:cs="Arial"/>
            <w:sz w:val="22"/>
            <w:szCs w:val="22"/>
          </w:rPr>
          <w:t>Emissions Reduction Plan</w:t>
        </w:r>
      </w:hyperlink>
      <w:r w:rsidRPr="269004E4">
        <w:rPr>
          <w:rFonts w:cs="Arial"/>
          <w:sz w:val="22"/>
          <w:szCs w:val="22"/>
        </w:rPr>
        <w:t xml:space="preserve"> </w:t>
      </w:r>
      <w:r w:rsidR="51BE0656" w:rsidRPr="269004E4">
        <w:rPr>
          <w:rFonts w:cs="Arial"/>
          <w:sz w:val="22"/>
          <w:szCs w:val="22"/>
        </w:rPr>
        <w:t xml:space="preserve">that </w:t>
      </w:r>
      <w:r w:rsidRPr="269004E4">
        <w:rPr>
          <w:rFonts w:cs="Arial"/>
          <w:sz w:val="22"/>
          <w:szCs w:val="22"/>
        </w:rPr>
        <w:t xml:space="preserve">guides us </w:t>
      </w:r>
      <w:r w:rsidR="51BE0656" w:rsidRPr="269004E4">
        <w:rPr>
          <w:rFonts w:cs="Arial"/>
          <w:sz w:val="22"/>
          <w:szCs w:val="22"/>
        </w:rPr>
        <w:t xml:space="preserve">in </w:t>
      </w:r>
      <w:r w:rsidRPr="269004E4">
        <w:rPr>
          <w:rFonts w:cs="Arial"/>
          <w:sz w:val="22"/>
          <w:szCs w:val="22"/>
        </w:rPr>
        <w:t>re</w:t>
      </w:r>
      <w:r w:rsidRPr="269004E4">
        <w:rPr>
          <w:sz w:val="22"/>
          <w:szCs w:val="22"/>
        </w:rPr>
        <w:t>duc</w:t>
      </w:r>
      <w:r w:rsidR="51BE0656" w:rsidRPr="269004E4">
        <w:rPr>
          <w:sz w:val="22"/>
          <w:szCs w:val="22"/>
        </w:rPr>
        <w:t>ing</w:t>
      </w:r>
      <w:r w:rsidRPr="269004E4">
        <w:rPr>
          <w:sz w:val="22"/>
          <w:szCs w:val="22"/>
        </w:rPr>
        <w:t xml:space="preserve"> emissions from all business activities, including procurement. </w:t>
      </w:r>
    </w:p>
    <w:p w14:paraId="655125F5" w14:textId="77777777" w:rsidR="00831FC7" w:rsidRPr="004C0B98" w:rsidRDefault="28832471" w:rsidP="269004E4">
      <w:pPr>
        <w:spacing w:before="200"/>
        <w:rPr>
          <w:sz w:val="22"/>
          <w:szCs w:val="22"/>
        </w:rPr>
      </w:pPr>
      <w:r w:rsidRPr="269004E4">
        <w:rPr>
          <w:sz w:val="22"/>
          <w:szCs w:val="22"/>
        </w:rPr>
        <w:t>We committed to reducing carbon emissions from our facilities and services with eight action priorities:</w:t>
      </w:r>
    </w:p>
    <w:p w14:paraId="752A2787" w14:textId="77777777" w:rsidR="00831FC7" w:rsidRPr="004C0B98" w:rsidRDefault="28832471" w:rsidP="269004E4">
      <w:pPr>
        <w:pStyle w:val="ListParagraph"/>
        <w:numPr>
          <w:ilvl w:val="0"/>
          <w:numId w:val="23"/>
        </w:numPr>
        <w:rPr>
          <w:sz w:val="22"/>
          <w:szCs w:val="22"/>
        </w:rPr>
      </w:pPr>
      <w:r w:rsidRPr="269004E4">
        <w:rPr>
          <w:sz w:val="22"/>
          <w:szCs w:val="22"/>
        </w:rPr>
        <w:t xml:space="preserve">host carbon-neutral </w:t>
      </w:r>
      <w:proofErr w:type="gramStart"/>
      <w:r w:rsidRPr="269004E4">
        <w:rPr>
          <w:sz w:val="22"/>
          <w:szCs w:val="22"/>
        </w:rPr>
        <w:t>events</w:t>
      </w:r>
      <w:proofErr w:type="gramEnd"/>
    </w:p>
    <w:p w14:paraId="6D3B6C16" w14:textId="77777777" w:rsidR="00831FC7" w:rsidRPr="004C0B98" w:rsidRDefault="28832471" w:rsidP="269004E4">
      <w:pPr>
        <w:pStyle w:val="ListParagraph"/>
        <w:numPr>
          <w:ilvl w:val="0"/>
          <w:numId w:val="23"/>
        </w:numPr>
        <w:rPr>
          <w:sz w:val="22"/>
          <w:szCs w:val="22"/>
        </w:rPr>
      </w:pPr>
      <w:r w:rsidRPr="269004E4">
        <w:rPr>
          <w:sz w:val="22"/>
          <w:szCs w:val="22"/>
        </w:rPr>
        <w:lastRenderedPageBreak/>
        <w:t xml:space="preserve">transition to zero-carbon </w:t>
      </w:r>
      <w:proofErr w:type="gramStart"/>
      <w:r w:rsidRPr="269004E4">
        <w:rPr>
          <w:sz w:val="22"/>
          <w:szCs w:val="22"/>
        </w:rPr>
        <w:t>buildings</w:t>
      </w:r>
      <w:proofErr w:type="gramEnd"/>
    </w:p>
    <w:p w14:paraId="1BAE868C" w14:textId="77777777" w:rsidR="00831FC7" w:rsidRPr="004C0B98" w:rsidRDefault="28832471" w:rsidP="269004E4">
      <w:pPr>
        <w:pStyle w:val="ListParagraph"/>
        <w:numPr>
          <w:ilvl w:val="0"/>
          <w:numId w:val="23"/>
        </w:numPr>
        <w:rPr>
          <w:sz w:val="22"/>
          <w:szCs w:val="22"/>
        </w:rPr>
      </w:pPr>
      <w:r w:rsidRPr="269004E4">
        <w:rPr>
          <w:sz w:val="22"/>
          <w:szCs w:val="22"/>
        </w:rPr>
        <w:t xml:space="preserve">measure and </w:t>
      </w:r>
      <w:proofErr w:type="spellStart"/>
      <w:r w:rsidRPr="269004E4">
        <w:rPr>
          <w:sz w:val="22"/>
          <w:szCs w:val="22"/>
        </w:rPr>
        <w:t>minimise</w:t>
      </w:r>
      <w:proofErr w:type="spellEnd"/>
      <w:r w:rsidRPr="269004E4">
        <w:rPr>
          <w:sz w:val="22"/>
          <w:szCs w:val="22"/>
        </w:rPr>
        <w:t xml:space="preserve"> embodied carbon in design and </w:t>
      </w:r>
      <w:proofErr w:type="gramStart"/>
      <w:r w:rsidRPr="269004E4">
        <w:rPr>
          <w:sz w:val="22"/>
          <w:szCs w:val="22"/>
        </w:rPr>
        <w:t>construction</w:t>
      </w:r>
      <w:proofErr w:type="gramEnd"/>
    </w:p>
    <w:p w14:paraId="116C7AC2" w14:textId="77777777" w:rsidR="00831FC7" w:rsidRPr="004C0B98" w:rsidRDefault="28832471" w:rsidP="269004E4">
      <w:pPr>
        <w:pStyle w:val="ListParagraph"/>
        <w:numPr>
          <w:ilvl w:val="0"/>
          <w:numId w:val="23"/>
        </w:numPr>
        <w:rPr>
          <w:sz w:val="22"/>
          <w:szCs w:val="22"/>
        </w:rPr>
      </w:pPr>
      <w:r w:rsidRPr="269004E4">
        <w:rPr>
          <w:sz w:val="22"/>
          <w:szCs w:val="22"/>
        </w:rPr>
        <w:t xml:space="preserve">purchase carbon-neutral goods and </w:t>
      </w:r>
      <w:proofErr w:type="gramStart"/>
      <w:r w:rsidRPr="269004E4">
        <w:rPr>
          <w:sz w:val="22"/>
          <w:szCs w:val="22"/>
        </w:rPr>
        <w:t>services</w:t>
      </w:r>
      <w:proofErr w:type="gramEnd"/>
    </w:p>
    <w:p w14:paraId="09AE2C69" w14:textId="77777777" w:rsidR="00831FC7" w:rsidRPr="004C0B98" w:rsidRDefault="28832471" w:rsidP="269004E4">
      <w:pPr>
        <w:pStyle w:val="ListParagraph"/>
        <w:numPr>
          <w:ilvl w:val="0"/>
          <w:numId w:val="23"/>
        </w:numPr>
        <w:rPr>
          <w:sz w:val="22"/>
          <w:szCs w:val="22"/>
        </w:rPr>
      </w:pPr>
      <w:r w:rsidRPr="269004E4">
        <w:rPr>
          <w:sz w:val="22"/>
          <w:szCs w:val="22"/>
        </w:rPr>
        <w:t xml:space="preserve">use zero-carbon corporate </w:t>
      </w:r>
      <w:proofErr w:type="gramStart"/>
      <w:r w:rsidRPr="269004E4">
        <w:rPr>
          <w:sz w:val="22"/>
          <w:szCs w:val="22"/>
        </w:rPr>
        <w:t>transport</w:t>
      </w:r>
      <w:proofErr w:type="gramEnd"/>
    </w:p>
    <w:p w14:paraId="79EA7A01" w14:textId="77777777" w:rsidR="00831FC7" w:rsidRPr="004C0B98" w:rsidRDefault="28832471" w:rsidP="269004E4">
      <w:pPr>
        <w:pStyle w:val="ListParagraph"/>
        <w:numPr>
          <w:ilvl w:val="0"/>
          <w:numId w:val="23"/>
        </w:numPr>
        <w:rPr>
          <w:sz w:val="22"/>
          <w:szCs w:val="22"/>
        </w:rPr>
      </w:pPr>
      <w:r w:rsidRPr="269004E4">
        <w:rPr>
          <w:sz w:val="22"/>
          <w:szCs w:val="22"/>
        </w:rPr>
        <w:t xml:space="preserve">move towards zero waste from City of Melbourne </w:t>
      </w:r>
      <w:proofErr w:type="gramStart"/>
      <w:r w:rsidRPr="269004E4">
        <w:rPr>
          <w:sz w:val="22"/>
          <w:szCs w:val="22"/>
        </w:rPr>
        <w:t>operations</w:t>
      </w:r>
      <w:proofErr w:type="gramEnd"/>
    </w:p>
    <w:p w14:paraId="33576B9B" w14:textId="77777777" w:rsidR="00831FC7" w:rsidRPr="004C0B98" w:rsidRDefault="28832471" w:rsidP="269004E4">
      <w:pPr>
        <w:pStyle w:val="ListParagraph"/>
        <w:numPr>
          <w:ilvl w:val="0"/>
          <w:numId w:val="23"/>
        </w:numPr>
        <w:rPr>
          <w:sz w:val="22"/>
          <w:szCs w:val="22"/>
        </w:rPr>
      </w:pPr>
      <w:r w:rsidRPr="269004E4">
        <w:rPr>
          <w:sz w:val="22"/>
          <w:szCs w:val="22"/>
        </w:rPr>
        <w:t xml:space="preserve">work with subsidiaries to reduce their </w:t>
      </w:r>
      <w:proofErr w:type="gramStart"/>
      <w:r w:rsidRPr="269004E4">
        <w:rPr>
          <w:sz w:val="22"/>
          <w:szCs w:val="22"/>
        </w:rPr>
        <w:t>emissions</w:t>
      </w:r>
      <w:proofErr w:type="gramEnd"/>
    </w:p>
    <w:p w14:paraId="3BC7DAB9" w14:textId="52784C41" w:rsidR="00831FC7" w:rsidRPr="004C0B98" w:rsidRDefault="28832471" w:rsidP="269004E4">
      <w:pPr>
        <w:pStyle w:val="ListParagraph"/>
        <w:numPr>
          <w:ilvl w:val="0"/>
          <w:numId w:val="23"/>
        </w:numPr>
        <w:rPr>
          <w:sz w:val="22"/>
          <w:szCs w:val="22"/>
        </w:rPr>
      </w:pPr>
      <w:r w:rsidRPr="269004E4">
        <w:rPr>
          <w:sz w:val="22"/>
          <w:szCs w:val="22"/>
        </w:rPr>
        <w:t xml:space="preserve">tell </w:t>
      </w:r>
      <w:r w:rsidR="0E41ABD5" w:rsidRPr="269004E4">
        <w:rPr>
          <w:sz w:val="22"/>
          <w:szCs w:val="22"/>
        </w:rPr>
        <w:t xml:space="preserve">the </w:t>
      </w:r>
      <w:r w:rsidRPr="269004E4">
        <w:rPr>
          <w:sz w:val="22"/>
          <w:szCs w:val="22"/>
        </w:rPr>
        <w:t>City of Melbourne’s climate change story.</w:t>
      </w:r>
    </w:p>
    <w:p w14:paraId="7D1EB4A2" w14:textId="77777777" w:rsidR="00831FC7" w:rsidRPr="004C0B98" w:rsidRDefault="28832471" w:rsidP="269004E4">
      <w:pPr>
        <w:pStyle w:val="Bold"/>
        <w:rPr>
          <w:sz w:val="22"/>
          <w:szCs w:val="22"/>
        </w:rPr>
      </w:pPr>
      <w:r w:rsidRPr="269004E4">
        <w:rPr>
          <w:sz w:val="22"/>
          <w:szCs w:val="22"/>
        </w:rPr>
        <w:t>Considerations and outcomes</w:t>
      </w:r>
    </w:p>
    <w:p w14:paraId="1E04AB5B" w14:textId="77777777" w:rsidR="00831FC7" w:rsidRPr="004C0B98" w:rsidRDefault="28832471" w:rsidP="269004E4">
      <w:pPr>
        <w:rPr>
          <w:sz w:val="22"/>
          <w:szCs w:val="22"/>
        </w:rPr>
      </w:pPr>
      <w:r w:rsidRPr="269004E4">
        <w:rPr>
          <w:sz w:val="22"/>
          <w:szCs w:val="22"/>
        </w:rPr>
        <w:t>We reduce carbon emissions in our supply chain by:</w:t>
      </w:r>
    </w:p>
    <w:p w14:paraId="342E8951" w14:textId="0423DD31" w:rsidR="00831FC7" w:rsidRPr="004C0B98" w:rsidRDefault="00E47186" w:rsidP="269004E4">
      <w:pPr>
        <w:pStyle w:val="ListParagraph"/>
        <w:numPr>
          <w:ilvl w:val="0"/>
          <w:numId w:val="24"/>
        </w:numPr>
        <w:rPr>
          <w:sz w:val="22"/>
          <w:szCs w:val="22"/>
        </w:rPr>
      </w:pPr>
      <w:r w:rsidRPr="269004E4">
        <w:rPr>
          <w:sz w:val="22"/>
          <w:szCs w:val="22"/>
        </w:rPr>
        <w:t xml:space="preserve">Encouraging suppliers to reduce and offset </w:t>
      </w:r>
      <w:r w:rsidR="00940A34">
        <w:rPr>
          <w:sz w:val="22"/>
          <w:szCs w:val="22"/>
        </w:rPr>
        <w:t>carbon</w:t>
      </w:r>
      <w:r w:rsidR="28832471" w:rsidRPr="269004E4">
        <w:rPr>
          <w:sz w:val="22"/>
          <w:szCs w:val="22"/>
        </w:rPr>
        <w:t xml:space="preserve"> emissions</w:t>
      </w:r>
      <w:r w:rsidR="008B0D9F">
        <w:rPr>
          <w:sz w:val="22"/>
          <w:szCs w:val="22"/>
        </w:rPr>
        <w:t xml:space="preserve">, </w:t>
      </w:r>
      <w:r w:rsidR="28832471" w:rsidRPr="269004E4">
        <w:rPr>
          <w:sz w:val="22"/>
          <w:szCs w:val="22"/>
        </w:rPr>
        <w:t xml:space="preserve">reduce </w:t>
      </w:r>
      <w:r w:rsidRPr="269004E4">
        <w:rPr>
          <w:sz w:val="22"/>
          <w:szCs w:val="22"/>
        </w:rPr>
        <w:t>pollution,</w:t>
      </w:r>
      <w:r w:rsidR="008B0D9F">
        <w:rPr>
          <w:sz w:val="22"/>
          <w:szCs w:val="22"/>
        </w:rPr>
        <w:t xml:space="preserve"> and </w:t>
      </w:r>
      <w:proofErr w:type="spellStart"/>
      <w:r w:rsidR="008B0D9F">
        <w:rPr>
          <w:sz w:val="22"/>
          <w:szCs w:val="22"/>
        </w:rPr>
        <w:t>minimise</w:t>
      </w:r>
      <w:proofErr w:type="spellEnd"/>
      <w:r w:rsidR="008B0D9F">
        <w:rPr>
          <w:sz w:val="22"/>
          <w:szCs w:val="22"/>
        </w:rPr>
        <w:t xml:space="preserve"> waste sent to landfill</w:t>
      </w:r>
      <w:r>
        <w:rPr>
          <w:sz w:val="22"/>
          <w:szCs w:val="22"/>
        </w:rPr>
        <w:t>.</w:t>
      </w:r>
    </w:p>
    <w:p w14:paraId="7856B84C" w14:textId="7BFD2E6A" w:rsidR="00831FC7" w:rsidRPr="004C0B98" w:rsidRDefault="00E47186" w:rsidP="269004E4">
      <w:pPr>
        <w:pStyle w:val="ListParagraph"/>
        <w:numPr>
          <w:ilvl w:val="0"/>
          <w:numId w:val="24"/>
        </w:numPr>
        <w:rPr>
          <w:sz w:val="22"/>
          <w:szCs w:val="22"/>
        </w:rPr>
      </w:pPr>
      <w:r w:rsidRPr="269004E4">
        <w:rPr>
          <w:sz w:val="22"/>
          <w:szCs w:val="22"/>
        </w:rPr>
        <w:t xml:space="preserve">Asking suppliers to improve </w:t>
      </w:r>
      <w:r w:rsidR="0E41ABD5" w:rsidRPr="269004E4">
        <w:rPr>
          <w:sz w:val="22"/>
          <w:szCs w:val="22"/>
        </w:rPr>
        <w:t xml:space="preserve">and </w:t>
      </w:r>
      <w:r w:rsidR="28832471" w:rsidRPr="269004E4">
        <w:rPr>
          <w:sz w:val="22"/>
          <w:szCs w:val="22"/>
        </w:rPr>
        <w:t>pursue energy efficiency and purchase renewable energy</w:t>
      </w:r>
      <w:r>
        <w:rPr>
          <w:sz w:val="22"/>
          <w:szCs w:val="22"/>
        </w:rPr>
        <w:t>.</w:t>
      </w:r>
    </w:p>
    <w:p w14:paraId="31E92D94" w14:textId="61BD3369" w:rsidR="00831FC7" w:rsidRPr="004C0B98" w:rsidRDefault="00E47186" w:rsidP="269004E4">
      <w:pPr>
        <w:pStyle w:val="ListParagraph"/>
        <w:numPr>
          <w:ilvl w:val="0"/>
          <w:numId w:val="24"/>
        </w:numPr>
        <w:rPr>
          <w:sz w:val="22"/>
          <w:szCs w:val="22"/>
        </w:rPr>
      </w:pPr>
      <w:r w:rsidRPr="269004E4">
        <w:rPr>
          <w:sz w:val="22"/>
          <w:szCs w:val="22"/>
        </w:rPr>
        <w:t xml:space="preserve">Encouraging suppliers to avoid the use of fossil fuels in the delivery of products or services to </w:t>
      </w:r>
      <w:r>
        <w:rPr>
          <w:sz w:val="22"/>
          <w:szCs w:val="22"/>
        </w:rPr>
        <w:t>C</w:t>
      </w:r>
      <w:r w:rsidRPr="269004E4">
        <w:rPr>
          <w:sz w:val="22"/>
          <w:szCs w:val="22"/>
        </w:rPr>
        <w:t xml:space="preserve">ity of </w:t>
      </w:r>
      <w:r>
        <w:rPr>
          <w:sz w:val="22"/>
          <w:szCs w:val="22"/>
        </w:rPr>
        <w:t>M</w:t>
      </w:r>
      <w:r w:rsidRPr="269004E4">
        <w:rPr>
          <w:sz w:val="22"/>
          <w:szCs w:val="22"/>
        </w:rPr>
        <w:t>elbourne where practicable, including by using electric vehicles</w:t>
      </w:r>
      <w:r w:rsidR="008B0D9F">
        <w:rPr>
          <w:sz w:val="22"/>
          <w:szCs w:val="22"/>
        </w:rPr>
        <w:t xml:space="preserve"> and sustainable transport</w:t>
      </w:r>
      <w:r>
        <w:rPr>
          <w:sz w:val="22"/>
          <w:szCs w:val="22"/>
        </w:rPr>
        <w:t>.</w:t>
      </w:r>
    </w:p>
    <w:p w14:paraId="598644E1" w14:textId="326A2EF8" w:rsidR="00831FC7" w:rsidRPr="004C0B98" w:rsidRDefault="00E47186" w:rsidP="269004E4">
      <w:pPr>
        <w:pStyle w:val="ListParagraph"/>
        <w:numPr>
          <w:ilvl w:val="0"/>
          <w:numId w:val="24"/>
        </w:numPr>
        <w:rPr>
          <w:sz w:val="22"/>
          <w:szCs w:val="22"/>
        </w:rPr>
      </w:pPr>
      <w:r w:rsidRPr="269004E4">
        <w:rPr>
          <w:sz w:val="22"/>
          <w:szCs w:val="22"/>
        </w:rPr>
        <w:t>Leveraging our purchasing power to ensure suppliers report emissions and environmental impact and voluntarily offset their emissions</w:t>
      </w:r>
      <w:r>
        <w:rPr>
          <w:sz w:val="22"/>
          <w:szCs w:val="22"/>
        </w:rPr>
        <w:t>.</w:t>
      </w:r>
    </w:p>
    <w:p w14:paraId="0F0D5BD6" w14:textId="19932B3C" w:rsidR="00831FC7" w:rsidRPr="004C0B98" w:rsidRDefault="00E47186" w:rsidP="269004E4">
      <w:pPr>
        <w:pStyle w:val="ListParagraph"/>
        <w:numPr>
          <w:ilvl w:val="0"/>
          <w:numId w:val="24"/>
        </w:numPr>
        <w:rPr>
          <w:sz w:val="22"/>
          <w:szCs w:val="22"/>
        </w:rPr>
      </w:pPr>
      <w:r w:rsidRPr="269004E4">
        <w:rPr>
          <w:sz w:val="22"/>
          <w:szCs w:val="22"/>
        </w:rPr>
        <w:t xml:space="preserve">Identifying opportunities to reduce embodied emissions in capital works, </w:t>
      </w:r>
      <w:proofErr w:type="gramStart"/>
      <w:r w:rsidRPr="269004E4">
        <w:rPr>
          <w:sz w:val="22"/>
          <w:szCs w:val="22"/>
        </w:rPr>
        <w:t>upgrades</w:t>
      </w:r>
      <w:proofErr w:type="gramEnd"/>
      <w:r w:rsidRPr="269004E4">
        <w:rPr>
          <w:sz w:val="22"/>
          <w:szCs w:val="22"/>
        </w:rPr>
        <w:t xml:space="preserve"> and maintenance works.</w:t>
      </w:r>
    </w:p>
    <w:p w14:paraId="30BB4B9B" w14:textId="77777777" w:rsidR="00831FC7" w:rsidRPr="004C0B98" w:rsidRDefault="28832471" w:rsidP="269004E4">
      <w:pPr>
        <w:pStyle w:val="Bold"/>
        <w:rPr>
          <w:sz w:val="22"/>
          <w:szCs w:val="22"/>
        </w:rPr>
      </w:pPr>
      <w:r w:rsidRPr="269004E4">
        <w:rPr>
          <w:sz w:val="22"/>
          <w:szCs w:val="22"/>
        </w:rPr>
        <w:t>What we do</w:t>
      </w:r>
    </w:p>
    <w:p w14:paraId="1C5043B7" w14:textId="77777777" w:rsidR="00831FC7" w:rsidRPr="004C0B98" w:rsidRDefault="28832471" w:rsidP="269004E4">
      <w:pPr>
        <w:rPr>
          <w:rStyle w:val="ItalicText"/>
          <w:sz w:val="22"/>
          <w:szCs w:val="22"/>
        </w:rPr>
      </w:pPr>
      <w:r w:rsidRPr="269004E4">
        <w:rPr>
          <w:rStyle w:val="ItalicText"/>
          <w:sz w:val="22"/>
          <w:szCs w:val="22"/>
        </w:rPr>
        <w:t xml:space="preserve">Reduce carbon </w:t>
      </w:r>
      <w:proofErr w:type="gramStart"/>
      <w:r w:rsidRPr="269004E4">
        <w:rPr>
          <w:rStyle w:val="ItalicText"/>
          <w:sz w:val="22"/>
          <w:szCs w:val="22"/>
        </w:rPr>
        <w:t>emissions</w:t>
      </w:r>
      <w:proofErr w:type="gramEnd"/>
    </w:p>
    <w:p w14:paraId="4E42851E" w14:textId="6ABF6098" w:rsidR="00831FC7" w:rsidRPr="004C0B98" w:rsidRDefault="28832471" w:rsidP="269004E4">
      <w:pPr>
        <w:rPr>
          <w:sz w:val="22"/>
          <w:szCs w:val="22"/>
        </w:rPr>
      </w:pPr>
      <w:r w:rsidRPr="269004E4">
        <w:rPr>
          <w:sz w:val="22"/>
          <w:szCs w:val="22"/>
        </w:rPr>
        <w:t>We use contract provisions to require suppliers to provide emissions data via our standard</w:t>
      </w:r>
      <w:r w:rsidR="0E41ABD5" w:rsidRPr="269004E4">
        <w:rPr>
          <w:sz w:val="22"/>
          <w:szCs w:val="22"/>
        </w:rPr>
        <w:t>-</w:t>
      </w:r>
      <w:r w:rsidRPr="269004E4">
        <w:rPr>
          <w:sz w:val="22"/>
          <w:szCs w:val="22"/>
        </w:rPr>
        <w:t xml:space="preserve">format reporting process. Where emissions from subcontractors are also material (big enough for </w:t>
      </w:r>
      <w:r w:rsidR="0E41ABD5" w:rsidRPr="269004E4">
        <w:rPr>
          <w:sz w:val="22"/>
          <w:szCs w:val="22"/>
        </w:rPr>
        <w:t xml:space="preserve">the </w:t>
      </w:r>
      <w:r w:rsidRPr="269004E4">
        <w:rPr>
          <w:sz w:val="22"/>
          <w:szCs w:val="22"/>
        </w:rPr>
        <w:t xml:space="preserve">City of Melbourne to measure), suppliers must report </w:t>
      </w:r>
      <w:r w:rsidR="0E41ABD5" w:rsidRPr="269004E4">
        <w:rPr>
          <w:sz w:val="22"/>
          <w:szCs w:val="22"/>
        </w:rPr>
        <w:t>them</w:t>
      </w:r>
      <w:r w:rsidRPr="269004E4">
        <w:rPr>
          <w:sz w:val="22"/>
          <w:szCs w:val="22"/>
        </w:rPr>
        <w:t xml:space="preserve"> on behalf of subcontractors.</w:t>
      </w:r>
    </w:p>
    <w:p w14:paraId="68F9AE3B" w14:textId="77777777" w:rsidR="00831FC7" w:rsidRPr="004C0B98" w:rsidRDefault="28832471" w:rsidP="269004E4">
      <w:pPr>
        <w:rPr>
          <w:rStyle w:val="ItalicText"/>
          <w:sz w:val="22"/>
          <w:szCs w:val="22"/>
        </w:rPr>
      </w:pPr>
      <w:r w:rsidRPr="269004E4">
        <w:rPr>
          <w:rStyle w:val="ItalicText"/>
          <w:sz w:val="22"/>
          <w:szCs w:val="22"/>
        </w:rPr>
        <w:t xml:space="preserve">Reduce fossil fuel </w:t>
      </w:r>
      <w:proofErr w:type="gramStart"/>
      <w:r w:rsidRPr="269004E4">
        <w:rPr>
          <w:rStyle w:val="ItalicText"/>
          <w:sz w:val="22"/>
          <w:szCs w:val="22"/>
        </w:rPr>
        <w:t>use</w:t>
      </w:r>
      <w:proofErr w:type="gramEnd"/>
    </w:p>
    <w:p w14:paraId="4D9E0192" w14:textId="77777777" w:rsidR="00831FC7" w:rsidRPr="004C0B98" w:rsidRDefault="28832471" w:rsidP="269004E4">
      <w:pPr>
        <w:rPr>
          <w:sz w:val="22"/>
          <w:szCs w:val="22"/>
        </w:rPr>
      </w:pPr>
      <w:r w:rsidRPr="269004E4">
        <w:rPr>
          <w:sz w:val="22"/>
          <w:szCs w:val="22"/>
        </w:rPr>
        <w:t>Wherever practical, and as a first principle, all new vehicle purchases or leases must be electric. We ensure contracts include specific measures to require the purchase of electric vehicles and the accurate reporting of any transport fuels. We work with suppliers to improve how they report on transport fuels from subcontractors.</w:t>
      </w:r>
    </w:p>
    <w:p w14:paraId="41AF2CB5" w14:textId="77777777" w:rsidR="00831FC7" w:rsidRPr="004C0B98" w:rsidRDefault="28832471" w:rsidP="269004E4">
      <w:pPr>
        <w:rPr>
          <w:sz w:val="22"/>
          <w:szCs w:val="22"/>
        </w:rPr>
      </w:pPr>
      <w:r w:rsidRPr="269004E4">
        <w:rPr>
          <w:sz w:val="22"/>
          <w:szCs w:val="22"/>
        </w:rPr>
        <w:t xml:space="preserve">Support staff with </w:t>
      </w:r>
      <w:proofErr w:type="gramStart"/>
      <w:r w:rsidRPr="269004E4">
        <w:rPr>
          <w:sz w:val="22"/>
          <w:szCs w:val="22"/>
        </w:rPr>
        <w:t>procurement</w:t>
      </w:r>
      <w:proofErr w:type="gramEnd"/>
    </w:p>
    <w:p w14:paraId="78530074" w14:textId="7982B5D3" w:rsidR="00831FC7" w:rsidRPr="004C0B98" w:rsidRDefault="28832471" w:rsidP="269004E4">
      <w:pPr>
        <w:rPr>
          <w:sz w:val="22"/>
          <w:szCs w:val="22"/>
        </w:rPr>
      </w:pPr>
      <w:r w:rsidRPr="269004E4">
        <w:rPr>
          <w:sz w:val="22"/>
          <w:szCs w:val="22"/>
        </w:rPr>
        <w:t>Our</w:t>
      </w:r>
      <w:r w:rsidR="51BE0656" w:rsidRPr="269004E4">
        <w:rPr>
          <w:sz w:val="22"/>
          <w:szCs w:val="22"/>
        </w:rPr>
        <w:t xml:space="preserve"> ESG Specialist Working Group</w:t>
      </w:r>
      <w:r w:rsidRPr="269004E4">
        <w:rPr>
          <w:sz w:val="22"/>
          <w:szCs w:val="22"/>
        </w:rPr>
        <w:t xml:space="preserve"> has subject matter experts who:</w:t>
      </w:r>
    </w:p>
    <w:p w14:paraId="23456724" w14:textId="7148C8B8" w:rsidR="00831FC7" w:rsidRPr="004C0B98" w:rsidRDefault="00E47186" w:rsidP="269004E4">
      <w:pPr>
        <w:pStyle w:val="ListParagraph"/>
        <w:numPr>
          <w:ilvl w:val="0"/>
          <w:numId w:val="25"/>
        </w:numPr>
        <w:rPr>
          <w:sz w:val="22"/>
          <w:szCs w:val="22"/>
        </w:rPr>
      </w:pPr>
      <w:r w:rsidRPr="269004E4">
        <w:rPr>
          <w:sz w:val="22"/>
          <w:szCs w:val="22"/>
        </w:rPr>
        <w:t>Help staff identify whether the contract or service is material in terms of carbon</w:t>
      </w:r>
      <w:r>
        <w:rPr>
          <w:sz w:val="22"/>
          <w:szCs w:val="22"/>
        </w:rPr>
        <w:t>.</w:t>
      </w:r>
    </w:p>
    <w:p w14:paraId="38929370" w14:textId="104933C8" w:rsidR="00831FC7" w:rsidRPr="004C0B98" w:rsidRDefault="00E47186" w:rsidP="269004E4">
      <w:pPr>
        <w:pStyle w:val="ListParagraph"/>
        <w:numPr>
          <w:ilvl w:val="0"/>
          <w:numId w:val="25"/>
        </w:numPr>
        <w:rPr>
          <w:sz w:val="22"/>
          <w:szCs w:val="22"/>
        </w:rPr>
      </w:pPr>
      <w:r w:rsidRPr="269004E4">
        <w:rPr>
          <w:sz w:val="22"/>
          <w:szCs w:val="22"/>
        </w:rPr>
        <w:t>Provide staff with emissions reporting information</w:t>
      </w:r>
      <w:r>
        <w:rPr>
          <w:sz w:val="22"/>
          <w:szCs w:val="22"/>
        </w:rPr>
        <w:t>.</w:t>
      </w:r>
    </w:p>
    <w:p w14:paraId="6A2F14D7" w14:textId="635439B9" w:rsidR="00831FC7" w:rsidRPr="004C0B98" w:rsidRDefault="00E47186" w:rsidP="269004E4">
      <w:pPr>
        <w:pStyle w:val="ListParagraph"/>
        <w:numPr>
          <w:ilvl w:val="0"/>
          <w:numId w:val="25"/>
        </w:numPr>
        <w:rPr>
          <w:sz w:val="22"/>
          <w:szCs w:val="22"/>
        </w:rPr>
      </w:pPr>
      <w:r w:rsidRPr="269004E4">
        <w:rPr>
          <w:sz w:val="22"/>
          <w:szCs w:val="22"/>
        </w:rPr>
        <w:t>Discuss carbon offsetting with staff or suppliers</w:t>
      </w:r>
      <w:r>
        <w:rPr>
          <w:sz w:val="22"/>
          <w:szCs w:val="22"/>
        </w:rPr>
        <w:t>.</w:t>
      </w:r>
    </w:p>
    <w:p w14:paraId="390D285C" w14:textId="01497145" w:rsidR="00831FC7" w:rsidRPr="00E47186" w:rsidRDefault="00E47186" w:rsidP="0005052E">
      <w:pPr>
        <w:pStyle w:val="ListParagraph"/>
        <w:numPr>
          <w:ilvl w:val="0"/>
          <w:numId w:val="25"/>
        </w:numPr>
        <w:spacing w:after="0" w:line="240" w:lineRule="auto"/>
        <w:rPr>
          <w:rFonts w:ascii="Arial Bold" w:eastAsia="MS Gothic" w:hAnsi="Arial Bold" w:hint="eastAsia"/>
          <w:sz w:val="22"/>
          <w:szCs w:val="26"/>
        </w:rPr>
      </w:pPr>
      <w:r w:rsidRPr="00E47186">
        <w:rPr>
          <w:sz w:val="22"/>
          <w:szCs w:val="22"/>
        </w:rPr>
        <w:t xml:space="preserve">Help to draft contract terms regarding emissions reporting or anything </w:t>
      </w:r>
      <w:proofErr w:type="gramStart"/>
      <w:r w:rsidRPr="00E47186">
        <w:rPr>
          <w:sz w:val="22"/>
          <w:szCs w:val="22"/>
        </w:rPr>
        <w:t>carbon-related</w:t>
      </w:r>
      <w:proofErr w:type="gramEnd"/>
      <w:r w:rsidRPr="00E47186">
        <w:rPr>
          <w:sz w:val="22"/>
          <w:szCs w:val="22"/>
        </w:rPr>
        <w:t>.</w:t>
      </w:r>
      <w:r w:rsidR="00831FC7" w:rsidRPr="00E47186">
        <w:rPr>
          <w:sz w:val="22"/>
          <w:szCs w:val="22"/>
        </w:rPr>
        <w:br w:type="page"/>
      </w:r>
    </w:p>
    <w:p w14:paraId="48D231DB" w14:textId="77777777" w:rsidR="00831FC7" w:rsidRDefault="28832471" w:rsidP="269004E4">
      <w:pPr>
        <w:pStyle w:val="Heading3"/>
        <w:rPr>
          <w:rFonts w:hint="eastAsia"/>
          <w:szCs w:val="22"/>
        </w:rPr>
      </w:pPr>
      <w:bookmarkStart w:id="32" w:name="_Toc188953216"/>
      <w:r w:rsidRPr="269004E4">
        <w:rPr>
          <w:szCs w:val="22"/>
        </w:rPr>
        <w:lastRenderedPageBreak/>
        <w:t xml:space="preserve">Stimulate a circular </w:t>
      </w:r>
      <w:proofErr w:type="gramStart"/>
      <w:r w:rsidRPr="269004E4">
        <w:rPr>
          <w:szCs w:val="22"/>
        </w:rPr>
        <w:t>economy</w:t>
      </w:r>
      <w:bookmarkEnd w:id="32"/>
      <w:proofErr w:type="gramEnd"/>
    </w:p>
    <w:p w14:paraId="6AF6079E" w14:textId="637A2163" w:rsidR="00831FC7" w:rsidRDefault="28832471" w:rsidP="269004E4">
      <w:pPr>
        <w:rPr>
          <w:sz w:val="22"/>
          <w:szCs w:val="22"/>
        </w:rPr>
      </w:pPr>
      <w:r w:rsidRPr="269004E4">
        <w:rPr>
          <w:sz w:val="22"/>
          <w:szCs w:val="22"/>
        </w:rPr>
        <w:t>To promote sustainability, we are committed to stimulating a circular economy that minimises waste and maximises resource efficiency. This includes supporting local businesses in adopting circular practices, promoting recycling programs, and enhancing infrastructure for waste reduction. We aim to create a resilient economy that values sustainability.</w:t>
      </w:r>
    </w:p>
    <w:p w14:paraId="2AFA61DC" w14:textId="41005D34" w:rsidR="00831FC7" w:rsidRDefault="28832471" w:rsidP="269004E4">
      <w:pPr>
        <w:rPr>
          <w:sz w:val="22"/>
          <w:szCs w:val="22"/>
        </w:rPr>
      </w:pPr>
      <w:r w:rsidRPr="269004E4">
        <w:rPr>
          <w:sz w:val="22"/>
          <w:szCs w:val="22"/>
        </w:rPr>
        <w:t xml:space="preserve">One target in the </w:t>
      </w:r>
      <w:hyperlink r:id="rId14" w:history="1">
        <w:r w:rsidRPr="007A10B7">
          <w:rPr>
            <w:rStyle w:val="Hyperlink"/>
            <w:sz w:val="22"/>
            <w:szCs w:val="22"/>
          </w:rPr>
          <w:t>City of Melbourne’s Waste and Resource Recovery Strategy 2030</w:t>
        </w:r>
      </w:hyperlink>
      <w:r w:rsidRPr="269004E4">
        <w:rPr>
          <w:sz w:val="22"/>
          <w:szCs w:val="22"/>
        </w:rPr>
        <w:t xml:space="preserve"> is to support circular economy growth through procurement. We challenge suppliers to enhance environmental management and contribute to our key target of 90 per cent of waste diverted from landfill.</w:t>
      </w:r>
    </w:p>
    <w:p w14:paraId="6288FDC0" w14:textId="77777777" w:rsidR="00831FC7" w:rsidRPr="00BF5B63" w:rsidRDefault="28832471" w:rsidP="269004E4">
      <w:pPr>
        <w:rPr>
          <w:b/>
          <w:bCs/>
          <w:sz w:val="22"/>
          <w:szCs w:val="22"/>
        </w:rPr>
      </w:pPr>
      <w:r w:rsidRPr="00BF5B63">
        <w:rPr>
          <w:b/>
          <w:bCs/>
          <w:sz w:val="22"/>
          <w:szCs w:val="22"/>
        </w:rPr>
        <w:t>Considerations and outcomes</w:t>
      </w:r>
    </w:p>
    <w:p w14:paraId="3C7B9DDF" w14:textId="77777777" w:rsidR="00831FC7" w:rsidRPr="00072FC8" w:rsidRDefault="28832471" w:rsidP="269004E4">
      <w:pPr>
        <w:rPr>
          <w:sz w:val="22"/>
          <w:szCs w:val="22"/>
        </w:rPr>
      </w:pPr>
      <w:r w:rsidRPr="269004E4">
        <w:rPr>
          <w:sz w:val="22"/>
          <w:szCs w:val="22"/>
        </w:rPr>
        <w:t xml:space="preserve">We aim to stimulate the transition to a circular economy by reducing or eliminating waste and minimising the use of resources, </w:t>
      </w:r>
      <w:proofErr w:type="gramStart"/>
      <w:r w:rsidRPr="269004E4">
        <w:rPr>
          <w:sz w:val="22"/>
          <w:szCs w:val="22"/>
        </w:rPr>
        <w:t>water</w:t>
      </w:r>
      <w:proofErr w:type="gramEnd"/>
      <w:r w:rsidRPr="269004E4">
        <w:rPr>
          <w:sz w:val="22"/>
          <w:szCs w:val="22"/>
        </w:rPr>
        <w:t xml:space="preserve"> and energy. We challenge new and existing suppliers to improve environmental management and collaborate on delivering long-term circular economy practices by:</w:t>
      </w:r>
    </w:p>
    <w:p w14:paraId="6D6435CC" w14:textId="4E53B3BD" w:rsidR="00831FC7" w:rsidRPr="00072FC8" w:rsidRDefault="00E47186" w:rsidP="269004E4">
      <w:pPr>
        <w:pStyle w:val="ListParagraph"/>
        <w:numPr>
          <w:ilvl w:val="0"/>
          <w:numId w:val="26"/>
        </w:numPr>
        <w:rPr>
          <w:sz w:val="22"/>
          <w:szCs w:val="22"/>
        </w:rPr>
      </w:pPr>
      <w:proofErr w:type="spellStart"/>
      <w:r w:rsidRPr="269004E4">
        <w:rPr>
          <w:sz w:val="22"/>
          <w:szCs w:val="22"/>
        </w:rPr>
        <w:t>Minimising</w:t>
      </w:r>
      <w:proofErr w:type="spellEnd"/>
      <w:r w:rsidRPr="269004E4">
        <w:rPr>
          <w:sz w:val="22"/>
          <w:szCs w:val="22"/>
        </w:rPr>
        <w:t xml:space="preserve"> the use of resources throughout the supply chain</w:t>
      </w:r>
      <w:r>
        <w:rPr>
          <w:sz w:val="22"/>
          <w:szCs w:val="22"/>
        </w:rPr>
        <w:t>.</w:t>
      </w:r>
    </w:p>
    <w:p w14:paraId="3870BF62" w14:textId="7C233BBD" w:rsidR="00831FC7" w:rsidRPr="00072FC8" w:rsidRDefault="00E47186" w:rsidP="269004E4">
      <w:pPr>
        <w:pStyle w:val="ListParagraph"/>
        <w:numPr>
          <w:ilvl w:val="0"/>
          <w:numId w:val="26"/>
        </w:numPr>
        <w:rPr>
          <w:sz w:val="22"/>
          <w:szCs w:val="22"/>
        </w:rPr>
      </w:pPr>
      <w:r w:rsidRPr="269004E4">
        <w:rPr>
          <w:sz w:val="22"/>
          <w:szCs w:val="22"/>
        </w:rPr>
        <w:t>Selecting products and services that have a minimal effect on the depletion of natural resources or that regenerate natural resources</w:t>
      </w:r>
      <w:r>
        <w:rPr>
          <w:sz w:val="22"/>
          <w:szCs w:val="22"/>
        </w:rPr>
        <w:t>.</w:t>
      </w:r>
    </w:p>
    <w:p w14:paraId="586AD835" w14:textId="6EB7B8F2" w:rsidR="00831FC7" w:rsidRPr="00072FC8" w:rsidRDefault="00E47186" w:rsidP="269004E4">
      <w:pPr>
        <w:pStyle w:val="ListParagraph"/>
        <w:numPr>
          <w:ilvl w:val="0"/>
          <w:numId w:val="26"/>
        </w:numPr>
        <w:rPr>
          <w:sz w:val="22"/>
          <w:szCs w:val="22"/>
        </w:rPr>
      </w:pPr>
      <w:r w:rsidRPr="269004E4">
        <w:rPr>
          <w:sz w:val="22"/>
          <w:szCs w:val="22"/>
        </w:rPr>
        <w:t>Reducing waste to landfill through the supply chain and increasing the use of materials that contain re-claimed resources</w:t>
      </w:r>
      <w:r>
        <w:rPr>
          <w:sz w:val="22"/>
          <w:szCs w:val="22"/>
        </w:rPr>
        <w:t>.</w:t>
      </w:r>
    </w:p>
    <w:p w14:paraId="15F55FA5" w14:textId="193EFC59" w:rsidR="00831FC7" w:rsidRPr="00072FC8" w:rsidRDefault="00E47186" w:rsidP="269004E4">
      <w:pPr>
        <w:pStyle w:val="ListParagraph"/>
        <w:numPr>
          <w:ilvl w:val="0"/>
          <w:numId w:val="26"/>
        </w:numPr>
        <w:rPr>
          <w:sz w:val="22"/>
          <w:szCs w:val="22"/>
        </w:rPr>
      </w:pPr>
      <w:r w:rsidRPr="269004E4">
        <w:rPr>
          <w:sz w:val="22"/>
          <w:szCs w:val="22"/>
        </w:rPr>
        <w:t xml:space="preserve">Encouraging suppliers throughout the chain to be transparent about their materials, metrics, </w:t>
      </w:r>
      <w:proofErr w:type="gramStart"/>
      <w:r w:rsidRPr="269004E4">
        <w:rPr>
          <w:sz w:val="22"/>
          <w:szCs w:val="22"/>
        </w:rPr>
        <w:t>practices</w:t>
      </w:r>
      <w:proofErr w:type="gramEnd"/>
      <w:r w:rsidRPr="269004E4">
        <w:rPr>
          <w:sz w:val="22"/>
          <w:szCs w:val="22"/>
        </w:rPr>
        <w:t xml:space="preserve"> and progress on circular solutions</w:t>
      </w:r>
      <w:r>
        <w:rPr>
          <w:sz w:val="22"/>
          <w:szCs w:val="22"/>
        </w:rPr>
        <w:t>.</w:t>
      </w:r>
    </w:p>
    <w:p w14:paraId="0162F01F" w14:textId="66F1338E" w:rsidR="00831FC7" w:rsidRPr="00072FC8" w:rsidRDefault="00E47186" w:rsidP="269004E4">
      <w:pPr>
        <w:pStyle w:val="ListParagraph"/>
        <w:numPr>
          <w:ilvl w:val="0"/>
          <w:numId w:val="26"/>
        </w:numPr>
        <w:rPr>
          <w:sz w:val="22"/>
          <w:szCs w:val="22"/>
        </w:rPr>
      </w:pPr>
      <w:r w:rsidRPr="269004E4">
        <w:rPr>
          <w:sz w:val="22"/>
          <w:szCs w:val="22"/>
        </w:rPr>
        <w:t>Managing products and packaging across the entire lifecycle, from selecting materials and design to funding and managing product stewardship at the end of the product’s life.</w:t>
      </w:r>
    </w:p>
    <w:p w14:paraId="4BA28B0F" w14:textId="77777777" w:rsidR="00831FC7" w:rsidRPr="00072FC8" w:rsidRDefault="28832471" w:rsidP="00E47186">
      <w:pPr>
        <w:pStyle w:val="Bold"/>
        <w:spacing w:before="240"/>
        <w:rPr>
          <w:sz w:val="22"/>
          <w:szCs w:val="22"/>
        </w:rPr>
      </w:pPr>
      <w:r w:rsidRPr="269004E4">
        <w:rPr>
          <w:sz w:val="22"/>
          <w:szCs w:val="22"/>
        </w:rPr>
        <w:t>What we do</w:t>
      </w:r>
    </w:p>
    <w:p w14:paraId="35BDA853" w14:textId="77777777" w:rsidR="00831FC7" w:rsidRPr="00072FC8" w:rsidRDefault="28832471" w:rsidP="269004E4">
      <w:pPr>
        <w:rPr>
          <w:rStyle w:val="ItalicText"/>
          <w:sz w:val="22"/>
          <w:szCs w:val="22"/>
        </w:rPr>
      </w:pPr>
      <w:r w:rsidRPr="269004E4">
        <w:rPr>
          <w:rStyle w:val="ItalicText"/>
          <w:sz w:val="22"/>
          <w:szCs w:val="22"/>
        </w:rPr>
        <w:t xml:space="preserve">Start </w:t>
      </w:r>
      <w:proofErr w:type="gramStart"/>
      <w:r w:rsidRPr="269004E4">
        <w:rPr>
          <w:rStyle w:val="ItalicText"/>
          <w:sz w:val="22"/>
          <w:szCs w:val="22"/>
        </w:rPr>
        <w:t>small</w:t>
      </w:r>
      <w:proofErr w:type="gramEnd"/>
    </w:p>
    <w:p w14:paraId="47EF5058" w14:textId="0708940E" w:rsidR="00831FC7" w:rsidRPr="00072FC8" w:rsidRDefault="28832471" w:rsidP="269004E4">
      <w:pPr>
        <w:rPr>
          <w:sz w:val="22"/>
          <w:szCs w:val="22"/>
        </w:rPr>
      </w:pPr>
      <w:r w:rsidRPr="269004E4">
        <w:rPr>
          <w:sz w:val="22"/>
          <w:szCs w:val="22"/>
        </w:rPr>
        <w:t>The transition to a circular economy requires systemic change. Challenging existing methodologies and principles takes work, so we encourage staff to start small</w:t>
      </w:r>
      <w:r w:rsidR="0E41ABD5" w:rsidRPr="269004E4">
        <w:rPr>
          <w:sz w:val="22"/>
          <w:szCs w:val="22"/>
        </w:rPr>
        <w:t>,</w:t>
      </w:r>
      <w:r w:rsidRPr="269004E4">
        <w:rPr>
          <w:sz w:val="22"/>
          <w:szCs w:val="22"/>
        </w:rPr>
        <w:t xml:space="preserve"> tackling one target or area at a time and document</w:t>
      </w:r>
      <w:r w:rsidR="0E41ABD5" w:rsidRPr="269004E4">
        <w:rPr>
          <w:sz w:val="22"/>
          <w:szCs w:val="22"/>
        </w:rPr>
        <w:t>ing</w:t>
      </w:r>
      <w:r w:rsidRPr="269004E4">
        <w:rPr>
          <w:sz w:val="22"/>
          <w:szCs w:val="22"/>
        </w:rPr>
        <w:t xml:space="preserve"> their process with key metrics so others can learn from it.</w:t>
      </w:r>
    </w:p>
    <w:p w14:paraId="42EA11CA" w14:textId="77777777" w:rsidR="00831FC7" w:rsidRPr="00072FC8" w:rsidRDefault="28832471" w:rsidP="269004E4">
      <w:pPr>
        <w:rPr>
          <w:rStyle w:val="ItalicText"/>
          <w:sz w:val="22"/>
          <w:szCs w:val="22"/>
        </w:rPr>
      </w:pPr>
      <w:r w:rsidRPr="269004E4">
        <w:rPr>
          <w:rStyle w:val="ItalicText"/>
          <w:sz w:val="22"/>
          <w:szCs w:val="22"/>
        </w:rPr>
        <w:t xml:space="preserve">Find </w:t>
      </w:r>
      <w:proofErr w:type="gramStart"/>
      <w:r w:rsidRPr="269004E4">
        <w:rPr>
          <w:rStyle w:val="ItalicText"/>
          <w:sz w:val="22"/>
          <w:szCs w:val="22"/>
        </w:rPr>
        <w:t>champions</w:t>
      </w:r>
      <w:proofErr w:type="gramEnd"/>
    </w:p>
    <w:p w14:paraId="28B959B6" w14:textId="77777777" w:rsidR="00831FC7" w:rsidRPr="00072FC8" w:rsidRDefault="28832471" w:rsidP="269004E4">
      <w:pPr>
        <w:rPr>
          <w:sz w:val="22"/>
          <w:szCs w:val="22"/>
        </w:rPr>
      </w:pPr>
      <w:r w:rsidRPr="269004E4">
        <w:rPr>
          <w:sz w:val="22"/>
          <w:szCs w:val="22"/>
        </w:rPr>
        <w:t>Given the scale of change required, we encourage staff to find champions in the organisation to fight for better solutions, whether they are the subject matter experts involved in this framework or other employees.</w:t>
      </w:r>
    </w:p>
    <w:p w14:paraId="69B36119" w14:textId="77777777" w:rsidR="00831FC7" w:rsidRPr="00072FC8" w:rsidRDefault="28832471" w:rsidP="269004E4">
      <w:pPr>
        <w:rPr>
          <w:rStyle w:val="ItalicText"/>
          <w:sz w:val="22"/>
          <w:szCs w:val="22"/>
        </w:rPr>
      </w:pPr>
      <w:r w:rsidRPr="269004E4">
        <w:rPr>
          <w:rStyle w:val="ItalicText"/>
          <w:sz w:val="22"/>
          <w:szCs w:val="22"/>
        </w:rPr>
        <w:t xml:space="preserve">Challenge </w:t>
      </w:r>
      <w:proofErr w:type="gramStart"/>
      <w:r w:rsidRPr="269004E4">
        <w:rPr>
          <w:rStyle w:val="ItalicText"/>
          <w:sz w:val="22"/>
          <w:szCs w:val="22"/>
        </w:rPr>
        <w:t>ourselves</w:t>
      </w:r>
      <w:proofErr w:type="gramEnd"/>
    </w:p>
    <w:p w14:paraId="21A0EEF3" w14:textId="77777777" w:rsidR="00831FC7" w:rsidRPr="00072FC8" w:rsidRDefault="28832471" w:rsidP="269004E4">
      <w:pPr>
        <w:rPr>
          <w:sz w:val="22"/>
          <w:szCs w:val="22"/>
        </w:rPr>
      </w:pPr>
      <w:r w:rsidRPr="269004E4">
        <w:rPr>
          <w:sz w:val="22"/>
          <w:szCs w:val="22"/>
        </w:rPr>
        <w:t>We recognise that our projects need to be conceived with sustainability in mind. Design teams must employ circular design strategies, procurement and project management must select sustainable solutions, and asset and waste management must consider product and service lifecycles.</w:t>
      </w:r>
    </w:p>
    <w:p w14:paraId="35FBA536" w14:textId="77777777" w:rsidR="00831FC7" w:rsidRDefault="00831FC7" w:rsidP="269004E4">
      <w:pPr>
        <w:spacing w:after="0" w:line="240" w:lineRule="auto"/>
        <w:rPr>
          <w:rStyle w:val="ItalicText"/>
          <w:sz w:val="22"/>
          <w:szCs w:val="22"/>
        </w:rPr>
      </w:pPr>
      <w:r w:rsidRPr="269004E4">
        <w:rPr>
          <w:rStyle w:val="ItalicText"/>
          <w:sz w:val="22"/>
          <w:szCs w:val="22"/>
        </w:rPr>
        <w:br w:type="page"/>
      </w:r>
    </w:p>
    <w:p w14:paraId="11FDE6A8" w14:textId="77777777" w:rsidR="00831FC7" w:rsidRPr="00072FC8" w:rsidRDefault="28832471" w:rsidP="269004E4">
      <w:pPr>
        <w:rPr>
          <w:rStyle w:val="ItalicText"/>
          <w:sz w:val="22"/>
          <w:szCs w:val="22"/>
        </w:rPr>
      </w:pPr>
      <w:r w:rsidRPr="269004E4">
        <w:rPr>
          <w:rStyle w:val="ItalicText"/>
          <w:sz w:val="22"/>
          <w:szCs w:val="22"/>
        </w:rPr>
        <w:lastRenderedPageBreak/>
        <w:t xml:space="preserve">Challenge our </w:t>
      </w:r>
      <w:proofErr w:type="gramStart"/>
      <w:r w:rsidRPr="269004E4">
        <w:rPr>
          <w:rStyle w:val="ItalicText"/>
          <w:sz w:val="22"/>
          <w:szCs w:val="22"/>
        </w:rPr>
        <w:t>suppliers</w:t>
      </w:r>
      <w:proofErr w:type="gramEnd"/>
    </w:p>
    <w:p w14:paraId="54866CEF" w14:textId="77777777" w:rsidR="00831FC7" w:rsidRPr="00072FC8" w:rsidRDefault="28832471" w:rsidP="269004E4">
      <w:pPr>
        <w:rPr>
          <w:sz w:val="22"/>
          <w:szCs w:val="22"/>
        </w:rPr>
      </w:pPr>
      <w:r w:rsidRPr="269004E4">
        <w:rPr>
          <w:sz w:val="22"/>
          <w:szCs w:val="22"/>
        </w:rPr>
        <w:t>We encourage staff to include circular procurement in the scope of service, such as:</w:t>
      </w:r>
    </w:p>
    <w:p w14:paraId="642E9B3D" w14:textId="4F6E280E" w:rsidR="00831FC7" w:rsidRPr="008B0D9F" w:rsidRDefault="00E47186" w:rsidP="00E7346E">
      <w:pPr>
        <w:pStyle w:val="ListParagraph"/>
        <w:numPr>
          <w:ilvl w:val="0"/>
          <w:numId w:val="37"/>
        </w:numPr>
        <w:rPr>
          <w:sz w:val="22"/>
          <w:szCs w:val="22"/>
        </w:rPr>
      </w:pPr>
      <w:r w:rsidRPr="008B0D9F">
        <w:rPr>
          <w:sz w:val="22"/>
          <w:szCs w:val="22"/>
        </w:rPr>
        <w:t>Require suppliers to use recycled content whenever possible when manufacturing goods or undertaking a service</w:t>
      </w:r>
      <w:r>
        <w:rPr>
          <w:sz w:val="22"/>
          <w:szCs w:val="22"/>
        </w:rPr>
        <w:t>.</w:t>
      </w:r>
    </w:p>
    <w:p w14:paraId="6E992A14" w14:textId="50037A2D" w:rsidR="00831FC7" w:rsidRPr="00072FC8" w:rsidRDefault="00E47186" w:rsidP="008B0D9F">
      <w:pPr>
        <w:pStyle w:val="ListParagraph"/>
        <w:numPr>
          <w:ilvl w:val="0"/>
          <w:numId w:val="37"/>
        </w:numPr>
        <w:rPr>
          <w:sz w:val="22"/>
          <w:szCs w:val="22"/>
        </w:rPr>
      </w:pPr>
      <w:r w:rsidRPr="269004E4">
        <w:rPr>
          <w:sz w:val="22"/>
          <w:szCs w:val="22"/>
        </w:rPr>
        <w:t>Consider how goods will be disposed</w:t>
      </w:r>
      <w:r w:rsidR="008B0D9F">
        <w:rPr>
          <w:sz w:val="22"/>
          <w:szCs w:val="22"/>
        </w:rPr>
        <w:t xml:space="preserve">, and </w:t>
      </w:r>
      <w:proofErr w:type="spellStart"/>
      <w:r w:rsidR="008B0D9F">
        <w:rPr>
          <w:sz w:val="22"/>
          <w:szCs w:val="22"/>
        </w:rPr>
        <w:t>minimise</w:t>
      </w:r>
      <w:proofErr w:type="spellEnd"/>
      <w:r w:rsidR="008B0D9F">
        <w:rPr>
          <w:sz w:val="22"/>
          <w:szCs w:val="22"/>
        </w:rPr>
        <w:t xml:space="preserve"> waste sent to landfill</w:t>
      </w:r>
      <w:r>
        <w:rPr>
          <w:sz w:val="22"/>
          <w:szCs w:val="22"/>
        </w:rPr>
        <w:t>.</w:t>
      </w:r>
    </w:p>
    <w:p w14:paraId="04F03E53" w14:textId="6AA3A833" w:rsidR="00831FC7" w:rsidRDefault="00E47186" w:rsidP="008B0D9F">
      <w:pPr>
        <w:pStyle w:val="ListParagraph"/>
        <w:numPr>
          <w:ilvl w:val="0"/>
          <w:numId w:val="37"/>
        </w:numPr>
        <w:rPr>
          <w:sz w:val="22"/>
          <w:szCs w:val="22"/>
        </w:rPr>
      </w:pPr>
      <w:r w:rsidRPr="269004E4">
        <w:rPr>
          <w:sz w:val="22"/>
          <w:szCs w:val="22"/>
        </w:rPr>
        <w:t xml:space="preserve">Assess the scope for avoiding excess </w:t>
      </w:r>
      <w:r w:rsidR="00942D68">
        <w:rPr>
          <w:sz w:val="22"/>
          <w:szCs w:val="22"/>
        </w:rPr>
        <w:t>carbon</w:t>
      </w:r>
      <w:r w:rsidR="28832471" w:rsidRPr="269004E4">
        <w:rPr>
          <w:sz w:val="22"/>
          <w:szCs w:val="22"/>
        </w:rPr>
        <w:t xml:space="preserve"> emissions, energy, </w:t>
      </w:r>
      <w:proofErr w:type="gramStart"/>
      <w:r w:rsidR="28832471" w:rsidRPr="269004E4">
        <w:rPr>
          <w:sz w:val="22"/>
          <w:szCs w:val="22"/>
        </w:rPr>
        <w:t>water</w:t>
      </w:r>
      <w:proofErr w:type="gramEnd"/>
      <w:r w:rsidR="28832471" w:rsidRPr="269004E4">
        <w:rPr>
          <w:sz w:val="22"/>
          <w:szCs w:val="22"/>
        </w:rPr>
        <w:t xml:space="preserve"> or resources, particularly </w:t>
      </w:r>
      <w:bookmarkStart w:id="33" w:name="_Int_QJ50wTVW"/>
      <w:r w:rsidR="28832471" w:rsidRPr="269004E4">
        <w:rPr>
          <w:sz w:val="22"/>
          <w:szCs w:val="22"/>
        </w:rPr>
        <w:t>through the use of</w:t>
      </w:r>
      <w:bookmarkEnd w:id="33"/>
      <w:r w:rsidR="28832471" w:rsidRPr="269004E4">
        <w:rPr>
          <w:sz w:val="22"/>
          <w:szCs w:val="22"/>
        </w:rPr>
        <w:t xml:space="preserve"> virgin rather than recycled </w:t>
      </w:r>
      <w:r w:rsidRPr="269004E4">
        <w:rPr>
          <w:sz w:val="22"/>
          <w:szCs w:val="22"/>
        </w:rPr>
        <w:t>material.</w:t>
      </w:r>
    </w:p>
    <w:p w14:paraId="798603D2" w14:textId="3A5C17D9" w:rsidR="008B0D9F" w:rsidRPr="00072FC8" w:rsidRDefault="00E47186" w:rsidP="008B0D9F">
      <w:pPr>
        <w:pStyle w:val="ListParagraph"/>
        <w:numPr>
          <w:ilvl w:val="0"/>
          <w:numId w:val="37"/>
        </w:numPr>
        <w:rPr>
          <w:sz w:val="22"/>
          <w:szCs w:val="22"/>
        </w:rPr>
      </w:pPr>
      <w:r>
        <w:rPr>
          <w:sz w:val="22"/>
          <w:szCs w:val="22"/>
        </w:rPr>
        <w:t>Select sustainable products and employ circular design strategies.</w:t>
      </w:r>
    </w:p>
    <w:p w14:paraId="0F93AFC7" w14:textId="292715B9" w:rsidR="00831FC7" w:rsidRPr="00072FC8" w:rsidRDefault="00E47186" w:rsidP="008B0D9F">
      <w:pPr>
        <w:pStyle w:val="ListParagraph"/>
        <w:numPr>
          <w:ilvl w:val="0"/>
          <w:numId w:val="37"/>
        </w:numPr>
        <w:rPr>
          <w:sz w:val="22"/>
          <w:szCs w:val="22"/>
        </w:rPr>
      </w:pPr>
      <w:r w:rsidRPr="269004E4">
        <w:rPr>
          <w:sz w:val="22"/>
          <w:szCs w:val="22"/>
        </w:rPr>
        <w:t xml:space="preserve">Consider packaging, </w:t>
      </w:r>
      <w:r w:rsidR="008B0D9F">
        <w:rPr>
          <w:sz w:val="22"/>
          <w:szCs w:val="22"/>
        </w:rPr>
        <w:t>the</w:t>
      </w:r>
      <w:r w:rsidR="28832471" w:rsidRPr="269004E4">
        <w:rPr>
          <w:sz w:val="22"/>
          <w:szCs w:val="22"/>
        </w:rPr>
        <w:t xml:space="preserve"> degree of recycled content and recyclability after </w:t>
      </w:r>
      <w:r w:rsidRPr="269004E4">
        <w:rPr>
          <w:sz w:val="22"/>
          <w:szCs w:val="22"/>
        </w:rPr>
        <w:t>use.</w:t>
      </w:r>
    </w:p>
    <w:p w14:paraId="0B086EB0" w14:textId="608608BB" w:rsidR="008B0D9F" w:rsidRDefault="00E47186" w:rsidP="008B0D9F">
      <w:pPr>
        <w:pStyle w:val="ListParagraph"/>
        <w:numPr>
          <w:ilvl w:val="0"/>
          <w:numId w:val="37"/>
        </w:numPr>
        <w:rPr>
          <w:sz w:val="22"/>
          <w:szCs w:val="22"/>
        </w:rPr>
      </w:pPr>
      <w:r w:rsidRPr="269004E4">
        <w:rPr>
          <w:sz w:val="22"/>
          <w:szCs w:val="22"/>
        </w:rPr>
        <w:t xml:space="preserve">Seek options to extend the product's longevity via reuse, repair, </w:t>
      </w:r>
      <w:proofErr w:type="gramStart"/>
      <w:r w:rsidRPr="269004E4">
        <w:rPr>
          <w:sz w:val="22"/>
          <w:szCs w:val="22"/>
        </w:rPr>
        <w:t>upgrade</w:t>
      </w:r>
      <w:proofErr w:type="gramEnd"/>
      <w:r w:rsidRPr="269004E4">
        <w:rPr>
          <w:sz w:val="22"/>
          <w:szCs w:val="22"/>
        </w:rPr>
        <w:t xml:space="preserve"> or modification.</w:t>
      </w:r>
    </w:p>
    <w:p w14:paraId="4FE9FE82" w14:textId="1109D603" w:rsidR="008B0D9F" w:rsidRDefault="00E47186" w:rsidP="008B0D9F">
      <w:pPr>
        <w:pStyle w:val="ListParagraph"/>
        <w:numPr>
          <w:ilvl w:val="0"/>
          <w:numId w:val="37"/>
        </w:numPr>
        <w:rPr>
          <w:sz w:val="22"/>
          <w:szCs w:val="22"/>
        </w:rPr>
      </w:pPr>
      <w:r>
        <w:rPr>
          <w:sz w:val="22"/>
          <w:szCs w:val="22"/>
        </w:rPr>
        <w:t>Recycling or repurposing materials at the end of their lifespan.</w:t>
      </w:r>
    </w:p>
    <w:p w14:paraId="2FCB0C8F" w14:textId="0F430AEB" w:rsidR="00831FC7" w:rsidRPr="008B0D9F" w:rsidRDefault="00E47186" w:rsidP="008B0D9F">
      <w:pPr>
        <w:pStyle w:val="ListParagraph"/>
        <w:numPr>
          <w:ilvl w:val="0"/>
          <w:numId w:val="37"/>
        </w:numPr>
        <w:rPr>
          <w:sz w:val="22"/>
          <w:szCs w:val="22"/>
        </w:rPr>
      </w:pPr>
      <w:r>
        <w:rPr>
          <w:sz w:val="22"/>
          <w:szCs w:val="22"/>
        </w:rPr>
        <w:t>Establishing partnerships that promote circular economy outcomes</w:t>
      </w:r>
      <w:r w:rsidR="28832471" w:rsidRPr="008B0D9F">
        <w:rPr>
          <w:sz w:val="22"/>
          <w:szCs w:val="22"/>
        </w:rPr>
        <w:t>.</w:t>
      </w:r>
    </w:p>
    <w:p w14:paraId="1BAD8452" w14:textId="77777777" w:rsidR="00831FC7" w:rsidRPr="00072FC8" w:rsidRDefault="28832471" w:rsidP="269004E4">
      <w:pPr>
        <w:spacing w:before="200"/>
        <w:rPr>
          <w:rStyle w:val="ItalicText"/>
          <w:sz w:val="22"/>
          <w:szCs w:val="22"/>
        </w:rPr>
      </w:pPr>
      <w:r w:rsidRPr="269004E4">
        <w:rPr>
          <w:rStyle w:val="ItalicText"/>
          <w:sz w:val="22"/>
          <w:szCs w:val="22"/>
        </w:rPr>
        <w:t xml:space="preserve">Reduce resource </w:t>
      </w:r>
      <w:proofErr w:type="gramStart"/>
      <w:r w:rsidRPr="269004E4">
        <w:rPr>
          <w:rStyle w:val="ItalicText"/>
          <w:sz w:val="22"/>
          <w:szCs w:val="22"/>
        </w:rPr>
        <w:t>use</w:t>
      </w:r>
      <w:proofErr w:type="gramEnd"/>
    </w:p>
    <w:p w14:paraId="6ABA045F" w14:textId="4BC1D349" w:rsidR="00831FC7" w:rsidRPr="00072FC8" w:rsidRDefault="28832471" w:rsidP="269004E4">
      <w:pPr>
        <w:rPr>
          <w:sz w:val="22"/>
          <w:szCs w:val="22"/>
        </w:rPr>
      </w:pPr>
      <w:r w:rsidRPr="269004E4">
        <w:rPr>
          <w:sz w:val="22"/>
          <w:szCs w:val="22"/>
        </w:rPr>
        <w:t>We encourage staff to think of ways to make existing products and projects more efficient</w:t>
      </w:r>
      <w:r w:rsidR="0E41ABD5" w:rsidRPr="269004E4">
        <w:rPr>
          <w:sz w:val="22"/>
          <w:szCs w:val="22"/>
        </w:rPr>
        <w:t>, such as</w:t>
      </w:r>
      <w:r w:rsidRPr="269004E4">
        <w:rPr>
          <w:sz w:val="22"/>
          <w:szCs w:val="22"/>
        </w:rPr>
        <w:t xml:space="preserve"> reducing energy consumption, using fewer materials in construction</w:t>
      </w:r>
      <w:r w:rsidR="0E41ABD5" w:rsidRPr="269004E4">
        <w:rPr>
          <w:sz w:val="22"/>
          <w:szCs w:val="22"/>
        </w:rPr>
        <w:t>,</w:t>
      </w:r>
      <w:r w:rsidRPr="269004E4">
        <w:rPr>
          <w:sz w:val="22"/>
          <w:szCs w:val="22"/>
        </w:rPr>
        <w:t xml:space="preserve"> and making materials easier to recover for reuse. We aim to collaborate with designers and suppliers on new projects to adjust the brief to achieve the same goal with fewer resources. For example, the brief can specify functional rather than technical requirements, allowing suppliers to find the most efficient solution.</w:t>
      </w:r>
    </w:p>
    <w:p w14:paraId="7D468E65" w14:textId="77777777" w:rsidR="00831FC7" w:rsidRPr="00072FC8" w:rsidRDefault="28832471" w:rsidP="269004E4">
      <w:pPr>
        <w:rPr>
          <w:rStyle w:val="ItalicText"/>
          <w:sz w:val="22"/>
          <w:szCs w:val="22"/>
        </w:rPr>
      </w:pPr>
      <w:r w:rsidRPr="269004E4">
        <w:rPr>
          <w:rStyle w:val="ItalicText"/>
          <w:sz w:val="22"/>
          <w:szCs w:val="22"/>
        </w:rPr>
        <w:t xml:space="preserve">Reduce </w:t>
      </w:r>
      <w:proofErr w:type="gramStart"/>
      <w:r w:rsidRPr="269004E4">
        <w:rPr>
          <w:rStyle w:val="ItalicText"/>
          <w:sz w:val="22"/>
          <w:szCs w:val="22"/>
        </w:rPr>
        <w:t>waste</w:t>
      </w:r>
      <w:proofErr w:type="gramEnd"/>
    </w:p>
    <w:p w14:paraId="16D1A963" w14:textId="1841F498" w:rsidR="00831FC7" w:rsidRPr="00072FC8" w:rsidRDefault="28832471" w:rsidP="269004E4">
      <w:pPr>
        <w:rPr>
          <w:sz w:val="22"/>
          <w:szCs w:val="22"/>
        </w:rPr>
      </w:pPr>
      <w:r w:rsidRPr="269004E4">
        <w:rPr>
          <w:sz w:val="22"/>
          <w:szCs w:val="22"/>
        </w:rPr>
        <w:t xml:space="preserve">For existing projects, we encourage staff to adopt ‘material </w:t>
      </w:r>
      <w:bookmarkStart w:id="34" w:name="_Int_2KP1Oxtp"/>
      <w:proofErr w:type="gramStart"/>
      <w:r w:rsidRPr="269004E4">
        <w:rPr>
          <w:sz w:val="22"/>
          <w:szCs w:val="22"/>
        </w:rPr>
        <w:t>passports’</w:t>
      </w:r>
      <w:bookmarkEnd w:id="34"/>
      <w:proofErr w:type="gramEnd"/>
      <w:r w:rsidRPr="269004E4">
        <w:rPr>
          <w:sz w:val="22"/>
          <w:szCs w:val="22"/>
        </w:rPr>
        <w:t xml:space="preserve"> or otherwise flag materials for reuse, remanufacture or recycling where appropriate. New projects can use these materials when they become available rather than sending them to landfill. Staff can find ways to reduce resource use, increase the amount of reused and recycled materials procured, and define how the materials should be disposed of when broken or otherwise no longer usable.</w:t>
      </w:r>
    </w:p>
    <w:p w14:paraId="045BF5A3" w14:textId="77777777" w:rsidR="00831FC7" w:rsidRPr="00072FC8" w:rsidRDefault="28832471" w:rsidP="269004E4">
      <w:pPr>
        <w:rPr>
          <w:rStyle w:val="ItalicText"/>
          <w:sz w:val="22"/>
          <w:szCs w:val="22"/>
        </w:rPr>
      </w:pPr>
      <w:r w:rsidRPr="269004E4">
        <w:rPr>
          <w:rStyle w:val="ItalicText"/>
          <w:sz w:val="22"/>
          <w:szCs w:val="22"/>
        </w:rPr>
        <w:t xml:space="preserve">Increase the use of recycled </w:t>
      </w:r>
      <w:proofErr w:type="gramStart"/>
      <w:r w:rsidRPr="269004E4">
        <w:rPr>
          <w:rStyle w:val="ItalicText"/>
          <w:sz w:val="22"/>
          <w:szCs w:val="22"/>
        </w:rPr>
        <w:t>materials</w:t>
      </w:r>
      <w:proofErr w:type="gramEnd"/>
    </w:p>
    <w:p w14:paraId="56EB2A4E" w14:textId="77777777" w:rsidR="00831FC7" w:rsidRPr="00072FC8" w:rsidRDefault="28832471" w:rsidP="269004E4">
      <w:pPr>
        <w:rPr>
          <w:sz w:val="22"/>
          <w:szCs w:val="22"/>
        </w:rPr>
      </w:pPr>
      <w:r w:rsidRPr="269004E4">
        <w:rPr>
          <w:sz w:val="22"/>
          <w:szCs w:val="22"/>
        </w:rPr>
        <w:t>We stimulate sustainable business practices by favouring circular business models, recycled or recyclable content and responsible decommissioning. We want to create a low-risk environment for pioneers to experiment.</w:t>
      </w:r>
    </w:p>
    <w:p w14:paraId="16C2E61A" w14:textId="77777777" w:rsidR="00831FC7" w:rsidRPr="00072FC8" w:rsidRDefault="28832471" w:rsidP="269004E4">
      <w:pPr>
        <w:rPr>
          <w:rStyle w:val="ItalicText"/>
          <w:sz w:val="22"/>
          <w:szCs w:val="22"/>
        </w:rPr>
      </w:pPr>
      <w:proofErr w:type="spellStart"/>
      <w:r w:rsidRPr="269004E4">
        <w:rPr>
          <w:rStyle w:val="ItalicText"/>
          <w:sz w:val="22"/>
          <w:szCs w:val="22"/>
        </w:rPr>
        <w:t>ReSOLVE</w:t>
      </w:r>
      <w:proofErr w:type="spellEnd"/>
      <w:r w:rsidRPr="269004E4">
        <w:rPr>
          <w:rStyle w:val="ItalicText"/>
          <w:sz w:val="22"/>
          <w:szCs w:val="22"/>
        </w:rPr>
        <w:t xml:space="preserve"> </w:t>
      </w:r>
      <w:proofErr w:type="gramStart"/>
      <w:r w:rsidRPr="269004E4">
        <w:rPr>
          <w:rStyle w:val="ItalicText"/>
          <w:sz w:val="22"/>
          <w:szCs w:val="22"/>
        </w:rPr>
        <w:t>framework</w:t>
      </w:r>
      <w:proofErr w:type="gramEnd"/>
    </w:p>
    <w:p w14:paraId="4E023F46" w14:textId="77777777" w:rsidR="00831FC7" w:rsidRPr="00072FC8" w:rsidRDefault="28832471" w:rsidP="269004E4">
      <w:pPr>
        <w:rPr>
          <w:sz w:val="22"/>
          <w:szCs w:val="22"/>
        </w:rPr>
      </w:pPr>
      <w:r w:rsidRPr="269004E4">
        <w:rPr>
          <w:sz w:val="22"/>
          <w:szCs w:val="22"/>
        </w:rPr>
        <w:t xml:space="preserve">Where staff work on more generic projects, we recommend they consider the </w:t>
      </w:r>
      <w:proofErr w:type="spellStart"/>
      <w:r w:rsidRPr="269004E4">
        <w:rPr>
          <w:sz w:val="22"/>
          <w:szCs w:val="22"/>
        </w:rPr>
        <w:t>ReSOLVE</w:t>
      </w:r>
      <w:proofErr w:type="spellEnd"/>
      <w:r w:rsidRPr="269004E4">
        <w:rPr>
          <w:sz w:val="22"/>
          <w:szCs w:val="22"/>
        </w:rPr>
        <w:t xml:space="preserve"> framework:</w:t>
      </w:r>
    </w:p>
    <w:p w14:paraId="47423360" w14:textId="77777777" w:rsidR="00831FC7" w:rsidRPr="00072FC8" w:rsidRDefault="28832471" w:rsidP="269004E4">
      <w:pPr>
        <w:pStyle w:val="ListParagraph"/>
        <w:numPr>
          <w:ilvl w:val="0"/>
          <w:numId w:val="28"/>
        </w:numPr>
        <w:rPr>
          <w:sz w:val="22"/>
          <w:szCs w:val="22"/>
        </w:rPr>
      </w:pPr>
      <w:r w:rsidRPr="269004E4">
        <w:rPr>
          <w:sz w:val="22"/>
          <w:szCs w:val="22"/>
        </w:rPr>
        <w:t>Regenerate – focus on projects and solutions that use renewable energy and materials.</w:t>
      </w:r>
    </w:p>
    <w:p w14:paraId="51B9C6A3" w14:textId="77777777" w:rsidR="00831FC7" w:rsidRPr="00072FC8" w:rsidRDefault="28832471" w:rsidP="269004E4">
      <w:pPr>
        <w:pStyle w:val="ListParagraph"/>
        <w:numPr>
          <w:ilvl w:val="0"/>
          <w:numId w:val="28"/>
        </w:numPr>
        <w:rPr>
          <w:sz w:val="22"/>
          <w:szCs w:val="22"/>
        </w:rPr>
      </w:pPr>
      <w:r w:rsidRPr="269004E4">
        <w:rPr>
          <w:sz w:val="22"/>
          <w:szCs w:val="22"/>
        </w:rPr>
        <w:t xml:space="preserve">Share – find ways to increase the lifespan of products by sharing, </w:t>
      </w:r>
      <w:proofErr w:type="gramStart"/>
      <w:r w:rsidRPr="269004E4">
        <w:rPr>
          <w:sz w:val="22"/>
          <w:szCs w:val="22"/>
        </w:rPr>
        <w:t>reusing</w:t>
      </w:r>
      <w:proofErr w:type="gramEnd"/>
      <w:r w:rsidRPr="269004E4">
        <w:rPr>
          <w:sz w:val="22"/>
          <w:szCs w:val="22"/>
        </w:rPr>
        <w:t xml:space="preserve"> and prolonging their life before they are turned to scrap.</w:t>
      </w:r>
    </w:p>
    <w:p w14:paraId="5F06301B" w14:textId="77777777" w:rsidR="00831FC7" w:rsidRPr="00072FC8" w:rsidRDefault="28832471" w:rsidP="269004E4">
      <w:pPr>
        <w:pStyle w:val="ListParagraph"/>
        <w:numPr>
          <w:ilvl w:val="0"/>
          <w:numId w:val="28"/>
        </w:numPr>
        <w:rPr>
          <w:sz w:val="22"/>
          <w:szCs w:val="22"/>
        </w:rPr>
      </w:pPr>
      <w:proofErr w:type="spellStart"/>
      <w:r w:rsidRPr="269004E4">
        <w:rPr>
          <w:sz w:val="22"/>
          <w:szCs w:val="22"/>
        </w:rPr>
        <w:t>Optimise</w:t>
      </w:r>
      <w:proofErr w:type="spellEnd"/>
      <w:r w:rsidRPr="269004E4">
        <w:rPr>
          <w:sz w:val="22"/>
          <w:szCs w:val="22"/>
        </w:rPr>
        <w:t xml:space="preserve"> – reduce resource use, increase </w:t>
      </w:r>
      <w:proofErr w:type="gramStart"/>
      <w:r w:rsidRPr="269004E4">
        <w:rPr>
          <w:sz w:val="22"/>
          <w:szCs w:val="22"/>
        </w:rPr>
        <w:t>efficiency</w:t>
      </w:r>
      <w:proofErr w:type="gramEnd"/>
      <w:r w:rsidRPr="269004E4">
        <w:rPr>
          <w:sz w:val="22"/>
          <w:szCs w:val="22"/>
        </w:rPr>
        <w:t xml:space="preserve"> and think of ways to leverage our information as an </w:t>
      </w:r>
      <w:proofErr w:type="spellStart"/>
      <w:r w:rsidRPr="269004E4">
        <w:rPr>
          <w:sz w:val="22"/>
          <w:szCs w:val="22"/>
        </w:rPr>
        <w:t>organisation</w:t>
      </w:r>
      <w:proofErr w:type="spellEnd"/>
      <w:r w:rsidRPr="269004E4">
        <w:rPr>
          <w:sz w:val="22"/>
          <w:szCs w:val="22"/>
        </w:rPr>
        <w:t xml:space="preserve"> to </w:t>
      </w:r>
      <w:proofErr w:type="spellStart"/>
      <w:r w:rsidRPr="269004E4">
        <w:rPr>
          <w:sz w:val="22"/>
          <w:szCs w:val="22"/>
        </w:rPr>
        <w:t>optimise</w:t>
      </w:r>
      <w:proofErr w:type="spellEnd"/>
      <w:r w:rsidRPr="269004E4">
        <w:rPr>
          <w:sz w:val="22"/>
          <w:szCs w:val="22"/>
        </w:rPr>
        <w:t xml:space="preserve"> our resources.</w:t>
      </w:r>
    </w:p>
    <w:p w14:paraId="0B70744C" w14:textId="77777777" w:rsidR="00831FC7" w:rsidRPr="00072FC8" w:rsidRDefault="28832471" w:rsidP="269004E4">
      <w:pPr>
        <w:pStyle w:val="ListParagraph"/>
        <w:numPr>
          <w:ilvl w:val="0"/>
          <w:numId w:val="28"/>
        </w:numPr>
        <w:rPr>
          <w:sz w:val="22"/>
          <w:szCs w:val="22"/>
        </w:rPr>
      </w:pPr>
      <w:r w:rsidRPr="269004E4">
        <w:rPr>
          <w:sz w:val="22"/>
          <w:szCs w:val="22"/>
        </w:rPr>
        <w:lastRenderedPageBreak/>
        <w:t>Loop – keep materials in use, remanufacture old products to create something new, recycle materials and keep products away from landfill.</w:t>
      </w:r>
    </w:p>
    <w:p w14:paraId="742A3E14" w14:textId="77777777" w:rsidR="00831FC7" w:rsidRPr="00072FC8" w:rsidRDefault="28832471" w:rsidP="269004E4">
      <w:pPr>
        <w:pStyle w:val="ListParagraph"/>
        <w:numPr>
          <w:ilvl w:val="0"/>
          <w:numId w:val="28"/>
        </w:numPr>
        <w:rPr>
          <w:sz w:val="22"/>
          <w:szCs w:val="22"/>
        </w:rPr>
      </w:pPr>
      <w:proofErr w:type="spellStart"/>
      <w:r w:rsidRPr="269004E4">
        <w:rPr>
          <w:sz w:val="22"/>
          <w:szCs w:val="22"/>
        </w:rPr>
        <w:t>Virtualise</w:t>
      </w:r>
      <w:proofErr w:type="spellEnd"/>
      <w:r w:rsidRPr="269004E4">
        <w:rPr>
          <w:sz w:val="22"/>
          <w:szCs w:val="22"/>
        </w:rPr>
        <w:t xml:space="preserve"> – find opportunities where it is appropriate to transition to digital services or amenities.</w:t>
      </w:r>
    </w:p>
    <w:p w14:paraId="139C877E" w14:textId="77777777" w:rsidR="00831FC7" w:rsidRPr="00072FC8" w:rsidRDefault="28832471" w:rsidP="269004E4">
      <w:pPr>
        <w:pStyle w:val="ListParagraph"/>
        <w:numPr>
          <w:ilvl w:val="0"/>
          <w:numId w:val="28"/>
        </w:numPr>
        <w:rPr>
          <w:sz w:val="22"/>
          <w:szCs w:val="22"/>
        </w:rPr>
      </w:pPr>
      <w:r w:rsidRPr="269004E4">
        <w:rPr>
          <w:sz w:val="22"/>
          <w:szCs w:val="22"/>
        </w:rPr>
        <w:t>Exchange – identify elements unfit for a circular economy and replace them with modern alternatives that can function in a better future.</w:t>
      </w:r>
    </w:p>
    <w:p w14:paraId="2E37E036" w14:textId="77777777" w:rsidR="00BF5B63" w:rsidRDefault="28832471" w:rsidP="00856EC1">
      <w:pPr>
        <w:pStyle w:val="Heading3"/>
        <w:spacing w:line="240" w:lineRule="auto"/>
        <w:rPr>
          <w:rFonts w:hint="eastAsia"/>
        </w:rPr>
      </w:pPr>
      <w:bookmarkStart w:id="35" w:name="_Toc188953217"/>
      <w:r>
        <w:t xml:space="preserve">Enhance biodiversity and climate </w:t>
      </w:r>
      <w:proofErr w:type="gramStart"/>
      <w:r>
        <w:t>resilience</w:t>
      </w:r>
      <w:bookmarkEnd w:id="35"/>
      <w:proofErr w:type="gramEnd"/>
    </w:p>
    <w:p w14:paraId="7B760C6A" w14:textId="7FBDC4E7" w:rsidR="00831FC7" w:rsidRPr="00856EC1" w:rsidRDefault="28832471" w:rsidP="00856EC1">
      <w:pPr>
        <w:rPr>
          <w:sz w:val="22"/>
          <w:szCs w:val="28"/>
        </w:rPr>
      </w:pPr>
      <w:r w:rsidRPr="00856EC1">
        <w:rPr>
          <w:sz w:val="22"/>
          <w:szCs w:val="28"/>
        </w:rPr>
        <w:t xml:space="preserve">We acknowledge the importance of enhancing the city’s biodiversity and resilience to climate change. City of Melbourne is committed to supporting diverse, resilient, and healthy ecosystems that improve the environment and wellbeing of our community. We have declared a climate and biodiversity emergency and aim to work with organisations </w:t>
      </w:r>
      <w:r w:rsidR="0E41ABD5" w:rsidRPr="00856EC1">
        <w:rPr>
          <w:sz w:val="22"/>
          <w:szCs w:val="28"/>
        </w:rPr>
        <w:t xml:space="preserve">that are </w:t>
      </w:r>
      <w:r w:rsidRPr="00856EC1">
        <w:rPr>
          <w:sz w:val="22"/>
          <w:szCs w:val="28"/>
        </w:rPr>
        <w:t>aware of their climate risks and the required approaches to building community resilience.</w:t>
      </w:r>
    </w:p>
    <w:p w14:paraId="4F226624" w14:textId="2E085B18" w:rsidR="269004E4" w:rsidRDefault="28832471" w:rsidP="00BF5B63">
      <w:pPr>
        <w:spacing w:before="100" w:beforeAutospacing="1" w:after="100" w:afterAutospacing="1" w:line="240" w:lineRule="auto"/>
        <w:rPr>
          <w:sz w:val="22"/>
          <w:szCs w:val="22"/>
        </w:rPr>
      </w:pPr>
      <w:r w:rsidRPr="269004E4">
        <w:rPr>
          <w:sz w:val="22"/>
          <w:szCs w:val="22"/>
        </w:rPr>
        <w:t>The City of Melbourne challenges suppliers to recogni</w:t>
      </w:r>
      <w:r w:rsidR="0E41ABD5" w:rsidRPr="269004E4">
        <w:rPr>
          <w:sz w:val="22"/>
          <w:szCs w:val="22"/>
        </w:rPr>
        <w:t>s</w:t>
      </w:r>
      <w:r w:rsidRPr="269004E4">
        <w:rPr>
          <w:sz w:val="22"/>
          <w:szCs w:val="22"/>
        </w:rPr>
        <w:t xml:space="preserve">e their products' and operations' biodiversity impacts and climate resilience as part of our </w:t>
      </w:r>
      <w:hyperlink r:id="rId15">
        <w:r w:rsidRPr="00856EC1">
          <w:rPr>
            <w:rStyle w:val="Hyperlink"/>
            <w:sz w:val="22"/>
            <w:szCs w:val="22"/>
          </w:rPr>
          <w:t>Climate Change Adaptation Strategy</w:t>
        </w:r>
      </w:hyperlink>
      <w:r w:rsidRPr="269004E4">
        <w:rPr>
          <w:sz w:val="22"/>
          <w:szCs w:val="22"/>
        </w:rPr>
        <w:t xml:space="preserve"> and </w:t>
      </w:r>
      <w:hyperlink r:id="rId16">
        <w:r w:rsidRPr="00856EC1">
          <w:rPr>
            <w:rStyle w:val="Hyperlink"/>
            <w:sz w:val="22"/>
            <w:szCs w:val="22"/>
          </w:rPr>
          <w:t>Nature in the City Strategy</w:t>
        </w:r>
      </w:hyperlink>
      <w:r w:rsidRPr="00856EC1">
        <w:rPr>
          <w:sz w:val="22"/>
          <w:szCs w:val="22"/>
        </w:rPr>
        <w:t xml:space="preserve">. </w:t>
      </w:r>
    </w:p>
    <w:p w14:paraId="49A0B392" w14:textId="77777777" w:rsidR="00831FC7" w:rsidRPr="00072FC8" w:rsidRDefault="28832471" w:rsidP="269004E4">
      <w:pPr>
        <w:pStyle w:val="Bold"/>
        <w:rPr>
          <w:sz w:val="22"/>
          <w:szCs w:val="22"/>
        </w:rPr>
      </w:pPr>
      <w:r w:rsidRPr="269004E4">
        <w:rPr>
          <w:sz w:val="22"/>
          <w:szCs w:val="22"/>
        </w:rPr>
        <w:t>Considerations and outcomes</w:t>
      </w:r>
    </w:p>
    <w:p w14:paraId="3515D536" w14:textId="77777777" w:rsidR="00831FC7" w:rsidRPr="00072FC8" w:rsidRDefault="28832471" w:rsidP="269004E4">
      <w:pPr>
        <w:rPr>
          <w:sz w:val="22"/>
          <w:szCs w:val="22"/>
        </w:rPr>
      </w:pPr>
      <w:r w:rsidRPr="269004E4">
        <w:rPr>
          <w:sz w:val="22"/>
          <w:szCs w:val="22"/>
        </w:rPr>
        <w:t>We aim to challenge new and existing suppliers to:</w:t>
      </w:r>
    </w:p>
    <w:p w14:paraId="21A1450C" w14:textId="4E705D84" w:rsidR="00831FC7" w:rsidRPr="00072FC8" w:rsidRDefault="00E47186" w:rsidP="269004E4">
      <w:pPr>
        <w:pStyle w:val="ListParagraph"/>
        <w:numPr>
          <w:ilvl w:val="0"/>
          <w:numId w:val="29"/>
        </w:numPr>
        <w:rPr>
          <w:sz w:val="22"/>
          <w:szCs w:val="22"/>
        </w:rPr>
      </w:pPr>
      <w:r w:rsidRPr="269004E4">
        <w:rPr>
          <w:sz w:val="22"/>
          <w:szCs w:val="22"/>
        </w:rPr>
        <w:t>Increase the city’s passive cooling efficiency – for example, by improving</w:t>
      </w:r>
      <w:r w:rsidR="00856EC1">
        <w:rPr>
          <w:sz w:val="22"/>
          <w:szCs w:val="22"/>
        </w:rPr>
        <w:t xml:space="preserve"> tree</w:t>
      </w:r>
      <w:r w:rsidRPr="269004E4">
        <w:rPr>
          <w:sz w:val="22"/>
          <w:szCs w:val="22"/>
        </w:rPr>
        <w:t xml:space="preserve"> canopy cover.</w:t>
      </w:r>
    </w:p>
    <w:p w14:paraId="42E29B53" w14:textId="38F1243F" w:rsidR="00831FC7" w:rsidRPr="00072FC8" w:rsidRDefault="00E47186" w:rsidP="269004E4">
      <w:pPr>
        <w:pStyle w:val="ListParagraph"/>
        <w:numPr>
          <w:ilvl w:val="0"/>
          <w:numId w:val="29"/>
        </w:numPr>
        <w:rPr>
          <w:sz w:val="22"/>
          <w:szCs w:val="22"/>
        </w:rPr>
      </w:pPr>
      <w:r w:rsidRPr="269004E4">
        <w:rPr>
          <w:sz w:val="22"/>
          <w:szCs w:val="22"/>
        </w:rPr>
        <w:t>Implement innovative, nature-based solutions – for example, by using green infrastructure and water sensitive urban design.</w:t>
      </w:r>
    </w:p>
    <w:p w14:paraId="0A6DA150" w14:textId="4A69359A" w:rsidR="00831FC7" w:rsidRPr="00072FC8" w:rsidRDefault="00E47186" w:rsidP="269004E4">
      <w:pPr>
        <w:pStyle w:val="ListParagraph"/>
        <w:numPr>
          <w:ilvl w:val="0"/>
          <w:numId w:val="29"/>
        </w:numPr>
        <w:rPr>
          <w:sz w:val="22"/>
          <w:szCs w:val="22"/>
        </w:rPr>
      </w:pPr>
      <w:r w:rsidRPr="269004E4">
        <w:rPr>
          <w:sz w:val="22"/>
          <w:szCs w:val="22"/>
        </w:rPr>
        <w:t>Protect and enhance the natural environment.</w:t>
      </w:r>
    </w:p>
    <w:p w14:paraId="2AD22B97" w14:textId="69E36213" w:rsidR="00831FC7" w:rsidRPr="00072FC8" w:rsidRDefault="00E47186" w:rsidP="269004E4">
      <w:pPr>
        <w:pStyle w:val="ListParagraph"/>
        <w:numPr>
          <w:ilvl w:val="0"/>
          <w:numId w:val="29"/>
        </w:numPr>
        <w:rPr>
          <w:sz w:val="22"/>
          <w:szCs w:val="22"/>
        </w:rPr>
      </w:pPr>
      <w:r w:rsidRPr="269004E4">
        <w:rPr>
          <w:sz w:val="22"/>
          <w:szCs w:val="22"/>
        </w:rPr>
        <w:t>Protect waterways by incorporating drainage, water storage and increased permeability into building retrofit designs.</w:t>
      </w:r>
    </w:p>
    <w:p w14:paraId="5BDF1C2A" w14:textId="4ECCE0C1" w:rsidR="00831FC7" w:rsidRPr="00072FC8" w:rsidRDefault="00E47186" w:rsidP="269004E4">
      <w:pPr>
        <w:pStyle w:val="ListParagraph"/>
        <w:numPr>
          <w:ilvl w:val="0"/>
          <w:numId w:val="29"/>
        </w:numPr>
        <w:rPr>
          <w:sz w:val="22"/>
          <w:szCs w:val="22"/>
        </w:rPr>
      </w:pPr>
      <w:r w:rsidRPr="269004E4">
        <w:rPr>
          <w:sz w:val="22"/>
          <w:szCs w:val="22"/>
        </w:rPr>
        <w:t>Connect people with nature.</w:t>
      </w:r>
    </w:p>
    <w:p w14:paraId="19486F12" w14:textId="51D948B8" w:rsidR="00831FC7" w:rsidRPr="00072FC8" w:rsidRDefault="00E47186" w:rsidP="269004E4">
      <w:pPr>
        <w:pStyle w:val="ListParagraph"/>
        <w:numPr>
          <w:ilvl w:val="0"/>
          <w:numId w:val="29"/>
        </w:numPr>
        <w:rPr>
          <w:sz w:val="22"/>
          <w:szCs w:val="22"/>
        </w:rPr>
      </w:pPr>
      <w:r w:rsidRPr="269004E4">
        <w:rPr>
          <w:sz w:val="22"/>
          <w:szCs w:val="22"/>
        </w:rPr>
        <w:t>Consider supply chain impacts on biodiversity and change or demonstrate practices to reduce their biodiversity footprint.</w:t>
      </w:r>
    </w:p>
    <w:p w14:paraId="0AD9CA07" w14:textId="77777777" w:rsidR="00831FC7" w:rsidRPr="00072FC8" w:rsidRDefault="28832471" w:rsidP="269004E4">
      <w:pPr>
        <w:pStyle w:val="Bold"/>
        <w:rPr>
          <w:sz w:val="22"/>
          <w:szCs w:val="22"/>
        </w:rPr>
      </w:pPr>
      <w:r w:rsidRPr="269004E4">
        <w:rPr>
          <w:sz w:val="22"/>
          <w:szCs w:val="22"/>
        </w:rPr>
        <w:t>What we do</w:t>
      </w:r>
    </w:p>
    <w:p w14:paraId="602822C4" w14:textId="77777777" w:rsidR="00831FC7" w:rsidRPr="00072FC8" w:rsidRDefault="28832471" w:rsidP="269004E4">
      <w:pPr>
        <w:rPr>
          <w:rStyle w:val="ItalicText"/>
          <w:sz w:val="22"/>
          <w:szCs w:val="22"/>
        </w:rPr>
      </w:pPr>
      <w:r w:rsidRPr="269004E4">
        <w:rPr>
          <w:rStyle w:val="ItalicText"/>
          <w:sz w:val="22"/>
          <w:szCs w:val="22"/>
        </w:rPr>
        <w:t xml:space="preserve">Increase passive </w:t>
      </w:r>
      <w:proofErr w:type="gramStart"/>
      <w:r w:rsidRPr="269004E4">
        <w:rPr>
          <w:rStyle w:val="ItalicText"/>
          <w:sz w:val="22"/>
          <w:szCs w:val="22"/>
        </w:rPr>
        <w:t>cooling</w:t>
      </w:r>
      <w:proofErr w:type="gramEnd"/>
    </w:p>
    <w:p w14:paraId="7ECAAA31" w14:textId="77777777" w:rsidR="00831FC7" w:rsidRPr="00072FC8" w:rsidRDefault="28832471" w:rsidP="269004E4">
      <w:pPr>
        <w:rPr>
          <w:sz w:val="22"/>
          <w:szCs w:val="22"/>
        </w:rPr>
      </w:pPr>
      <w:r w:rsidRPr="269004E4">
        <w:rPr>
          <w:sz w:val="22"/>
          <w:szCs w:val="22"/>
        </w:rPr>
        <w:t>We encourage passive cooling design elements – such as trees and vegetation – that aim to create cool public spaces, travel routes and improved thermal comfort.</w:t>
      </w:r>
    </w:p>
    <w:p w14:paraId="3FF016B5" w14:textId="77777777" w:rsidR="00831FC7" w:rsidRPr="00072FC8" w:rsidRDefault="28832471" w:rsidP="269004E4">
      <w:pPr>
        <w:rPr>
          <w:rStyle w:val="ItalicText"/>
          <w:sz w:val="22"/>
          <w:szCs w:val="22"/>
        </w:rPr>
      </w:pPr>
      <w:r w:rsidRPr="269004E4">
        <w:rPr>
          <w:rStyle w:val="ItalicText"/>
          <w:sz w:val="22"/>
          <w:szCs w:val="22"/>
        </w:rPr>
        <w:t xml:space="preserve">Increase </w:t>
      </w:r>
      <w:proofErr w:type="gramStart"/>
      <w:r w:rsidRPr="269004E4">
        <w:rPr>
          <w:rStyle w:val="ItalicText"/>
          <w:sz w:val="22"/>
          <w:szCs w:val="22"/>
        </w:rPr>
        <w:t>permeability</w:t>
      </w:r>
      <w:proofErr w:type="gramEnd"/>
    </w:p>
    <w:p w14:paraId="78A3EFCC" w14:textId="77777777" w:rsidR="00831FC7" w:rsidRPr="00072FC8" w:rsidRDefault="28832471" w:rsidP="269004E4">
      <w:pPr>
        <w:rPr>
          <w:sz w:val="22"/>
          <w:szCs w:val="22"/>
        </w:rPr>
      </w:pPr>
      <w:r w:rsidRPr="269004E4">
        <w:rPr>
          <w:sz w:val="22"/>
          <w:szCs w:val="22"/>
        </w:rPr>
        <w:t>We encourage permeable design solutions that reduce stormwater run-off by permitting rainwater to be absorbed into the soil. Passive irrigation and stormwater harvesting will also reduce the severity of flooding in heavy rainfall events.</w:t>
      </w:r>
    </w:p>
    <w:p w14:paraId="44336157" w14:textId="77777777" w:rsidR="00831FC7" w:rsidRPr="00072FC8" w:rsidRDefault="28832471" w:rsidP="269004E4">
      <w:pPr>
        <w:rPr>
          <w:rStyle w:val="ItalicText"/>
          <w:sz w:val="22"/>
          <w:szCs w:val="22"/>
        </w:rPr>
      </w:pPr>
      <w:r w:rsidRPr="269004E4">
        <w:rPr>
          <w:rStyle w:val="ItalicText"/>
          <w:sz w:val="22"/>
          <w:szCs w:val="22"/>
        </w:rPr>
        <w:t xml:space="preserve">Protect and enhance the natural environment and encourage new green </w:t>
      </w:r>
      <w:proofErr w:type="gramStart"/>
      <w:r w:rsidRPr="269004E4">
        <w:rPr>
          <w:rStyle w:val="ItalicText"/>
          <w:sz w:val="22"/>
          <w:szCs w:val="22"/>
        </w:rPr>
        <w:t>spaces</w:t>
      </w:r>
      <w:proofErr w:type="gramEnd"/>
    </w:p>
    <w:p w14:paraId="022A2698" w14:textId="77777777" w:rsidR="00831FC7" w:rsidRPr="00072FC8" w:rsidRDefault="28832471" w:rsidP="269004E4">
      <w:pPr>
        <w:rPr>
          <w:sz w:val="22"/>
          <w:szCs w:val="22"/>
        </w:rPr>
      </w:pPr>
      <w:r w:rsidRPr="269004E4">
        <w:rPr>
          <w:sz w:val="22"/>
          <w:szCs w:val="22"/>
        </w:rPr>
        <w:t>We promote green infrastructure – such as trees, rain gardens, and green roofs and facades – which provides passive cooling, creates habitat for biodiversity, and reduces runoff during extreme rainfall. Green spaces also allow opportunities for recreation and connecting with nature.</w:t>
      </w:r>
    </w:p>
    <w:p w14:paraId="26173C7C" w14:textId="77777777" w:rsidR="00831FC7" w:rsidRPr="00072FC8" w:rsidRDefault="28832471" w:rsidP="269004E4">
      <w:pPr>
        <w:rPr>
          <w:sz w:val="22"/>
          <w:szCs w:val="22"/>
        </w:rPr>
      </w:pPr>
      <w:r w:rsidRPr="269004E4">
        <w:rPr>
          <w:sz w:val="22"/>
          <w:szCs w:val="22"/>
        </w:rPr>
        <w:lastRenderedPageBreak/>
        <w:t xml:space="preserve">We seek to protect and enhance existing habitats in the city – for example, remnant vegetation, parks, residential </w:t>
      </w:r>
      <w:proofErr w:type="gramStart"/>
      <w:r w:rsidRPr="269004E4">
        <w:rPr>
          <w:sz w:val="22"/>
          <w:szCs w:val="22"/>
        </w:rPr>
        <w:t>gardens</w:t>
      </w:r>
      <w:proofErr w:type="gramEnd"/>
      <w:r w:rsidRPr="269004E4">
        <w:rPr>
          <w:sz w:val="22"/>
          <w:szCs w:val="22"/>
        </w:rPr>
        <w:t xml:space="preserve"> and waterways – and improve the connection between these areas.</w:t>
      </w:r>
    </w:p>
    <w:p w14:paraId="64781B6B" w14:textId="77777777" w:rsidR="00831FC7" w:rsidRPr="00072FC8" w:rsidRDefault="28832471" w:rsidP="269004E4">
      <w:pPr>
        <w:rPr>
          <w:sz w:val="22"/>
          <w:szCs w:val="22"/>
        </w:rPr>
      </w:pPr>
      <w:r w:rsidRPr="269004E4">
        <w:rPr>
          <w:sz w:val="22"/>
          <w:szCs w:val="22"/>
        </w:rPr>
        <w:t>When designing green spaces to promote biodiversity, we encourage planting indigenous or native species where possible and integrating structurally complex vegetation, including understory habitat.</w:t>
      </w:r>
    </w:p>
    <w:p w14:paraId="6EC0B574" w14:textId="77777777" w:rsidR="00831FC7" w:rsidRPr="00072FC8" w:rsidRDefault="28832471" w:rsidP="269004E4">
      <w:pPr>
        <w:rPr>
          <w:rStyle w:val="ItalicText"/>
          <w:sz w:val="22"/>
          <w:szCs w:val="22"/>
        </w:rPr>
      </w:pPr>
      <w:r w:rsidRPr="269004E4">
        <w:rPr>
          <w:rStyle w:val="ItalicText"/>
          <w:sz w:val="22"/>
          <w:szCs w:val="22"/>
        </w:rPr>
        <w:t xml:space="preserve">Reduce biodiversity </w:t>
      </w:r>
      <w:proofErr w:type="gramStart"/>
      <w:r w:rsidRPr="269004E4">
        <w:rPr>
          <w:rStyle w:val="ItalicText"/>
          <w:sz w:val="22"/>
          <w:szCs w:val="22"/>
        </w:rPr>
        <w:t>footprint</w:t>
      </w:r>
      <w:proofErr w:type="gramEnd"/>
    </w:p>
    <w:p w14:paraId="63E65463" w14:textId="77777777" w:rsidR="00465031" w:rsidRDefault="28832471" w:rsidP="269004E4">
      <w:pPr>
        <w:rPr>
          <w:sz w:val="22"/>
          <w:szCs w:val="22"/>
        </w:rPr>
      </w:pPr>
      <w:r w:rsidRPr="269004E4">
        <w:rPr>
          <w:sz w:val="22"/>
          <w:szCs w:val="22"/>
        </w:rPr>
        <w:t>We encourage efforts to mitigate supply chain impacts on biodiversity. Suppliers should detail the biodiversity impacts of their products and operations</w:t>
      </w:r>
      <w:r w:rsidR="0E41ABD5" w:rsidRPr="269004E4">
        <w:rPr>
          <w:sz w:val="22"/>
          <w:szCs w:val="22"/>
        </w:rPr>
        <w:t xml:space="preserve"> and</w:t>
      </w:r>
      <w:r w:rsidRPr="269004E4">
        <w:rPr>
          <w:sz w:val="22"/>
          <w:szCs w:val="22"/>
        </w:rPr>
        <w:t xml:space="preserve"> procedures to reduce those impacts or compl</w:t>
      </w:r>
      <w:r w:rsidR="0E41ABD5" w:rsidRPr="269004E4">
        <w:rPr>
          <w:sz w:val="22"/>
          <w:szCs w:val="22"/>
        </w:rPr>
        <w:t>y</w:t>
      </w:r>
      <w:r w:rsidRPr="269004E4">
        <w:rPr>
          <w:sz w:val="22"/>
          <w:szCs w:val="22"/>
        </w:rPr>
        <w:t xml:space="preserve"> with any biodiversity certification or standards. </w:t>
      </w:r>
    </w:p>
    <w:p w14:paraId="71FE1E52" w14:textId="62DD6E88" w:rsidR="00831FC7" w:rsidRPr="00072FC8" w:rsidRDefault="28832471" w:rsidP="269004E4">
      <w:pPr>
        <w:rPr>
          <w:sz w:val="22"/>
          <w:szCs w:val="22"/>
        </w:rPr>
      </w:pPr>
      <w:r w:rsidRPr="269004E4">
        <w:rPr>
          <w:sz w:val="22"/>
          <w:szCs w:val="22"/>
        </w:rPr>
        <w:t>Biodiversity footprint reduction efforts include:</w:t>
      </w:r>
    </w:p>
    <w:p w14:paraId="423E15F7" w14:textId="04D967AB" w:rsidR="00465031" w:rsidRDefault="28832471" w:rsidP="269004E4">
      <w:pPr>
        <w:pStyle w:val="ListParagraph"/>
        <w:numPr>
          <w:ilvl w:val="0"/>
          <w:numId w:val="36"/>
        </w:numPr>
        <w:rPr>
          <w:sz w:val="22"/>
          <w:szCs w:val="22"/>
        </w:rPr>
      </w:pPr>
      <w:r w:rsidRPr="269004E4">
        <w:rPr>
          <w:sz w:val="22"/>
          <w:szCs w:val="22"/>
        </w:rPr>
        <w:t xml:space="preserve">Cleaning – we choose cleaning services that use green, </w:t>
      </w:r>
      <w:r w:rsidR="00465031">
        <w:rPr>
          <w:sz w:val="22"/>
          <w:szCs w:val="22"/>
        </w:rPr>
        <w:t xml:space="preserve">non-toxic </w:t>
      </w:r>
      <w:r w:rsidRPr="269004E4">
        <w:rPr>
          <w:sz w:val="22"/>
          <w:szCs w:val="22"/>
        </w:rPr>
        <w:t>concentrated formulas in recyclable or reusable packaging.</w:t>
      </w:r>
    </w:p>
    <w:p w14:paraId="30B08E5F" w14:textId="5D2FFDF5" w:rsidR="00831FC7" w:rsidRPr="00465031" w:rsidRDefault="28832471" w:rsidP="269004E4">
      <w:pPr>
        <w:pStyle w:val="ListParagraph"/>
        <w:numPr>
          <w:ilvl w:val="0"/>
          <w:numId w:val="36"/>
        </w:numPr>
        <w:rPr>
          <w:sz w:val="22"/>
          <w:szCs w:val="22"/>
        </w:rPr>
      </w:pPr>
      <w:r w:rsidRPr="00465031">
        <w:rPr>
          <w:sz w:val="22"/>
          <w:szCs w:val="22"/>
        </w:rPr>
        <w:t>Waste</w:t>
      </w:r>
      <w:r w:rsidR="00465031" w:rsidRPr="00465031">
        <w:rPr>
          <w:sz w:val="22"/>
          <w:szCs w:val="22"/>
        </w:rPr>
        <w:t xml:space="preserve"> –</w:t>
      </w:r>
      <w:r w:rsidR="0E41ABD5" w:rsidRPr="00465031">
        <w:rPr>
          <w:sz w:val="22"/>
          <w:szCs w:val="22"/>
        </w:rPr>
        <w:t xml:space="preserve"> w</w:t>
      </w:r>
      <w:r w:rsidRPr="00465031">
        <w:rPr>
          <w:sz w:val="22"/>
          <w:szCs w:val="22"/>
        </w:rPr>
        <w:t>e recycle construction and demolition waste</w:t>
      </w:r>
      <w:r w:rsidR="00465031">
        <w:rPr>
          <w:sz w:val="22"/>
          <w:szCs w:val="22"/>
        </w:rPr>
        <w:t xml:space="preserve">, </w:t>
      </w:r>
      <w:r w:rsidR="0E41ABD5" w:rsidRPr="00465031">
        <w:rPr>
          <w:sz w:val="22"/>
          <w:szCs w:val="22"/>
        </w:rPr>
        <w:t>reduce</w:t>
      </w:r>
      <w:r w:rsidRPr="00465031">
        <w:rPr>
          <w:sz w:val="22"/>
          <w:szCs w:val="22"/>
        </w:rPr>
        <w:t xml:space="preserve"> domestic general waste collection to encourage organic waste disposal</w:t>
      </w:r>
      <w:r w:rsidR="00465031">
        <w:rPr>
          <w:sz w:val="22"/>
          <w:szCs w:val="22"/>
        </w:rPr>
        <w:t xml:space="preserve"> and </w:t>
      </w:r>
      <w:proofErr w:type="spellStart"/>
      <w:r w:rsidR="00465031">
        <w:rPr>
          <w:sz w:val="22"/>
          <w:szCs w:val="22"/>
        </w:rPr>
        <w:t>minimise</w:t>
      </w:r>
      <w:proofErr w:type="spellEnd"/>
      <w:r w:rsidR="00465031">
        <w:rPr>
          <w:sz w:val="22"/>
          <w:szCs w:val="22"/>
        </w:rPr>
        <w:t xml:space="preserve"> waste sent to landfill</w:t>
      </w:r>
      <w:r w:rsidRPr="00465031">
        <w:rPr>
          <w:sz w:val="22"/>
          <w:szCs w:val="22"/>
        </w:rPr>
        <w:t>.</w:t>
      </w:r>
    </w:p>
    <w:p w14:paraId="00528E9C" w14:textId="1A1DD389" w:rsidR="00831FC7" w:rsidRPr="00072FC8" w:rsidRDefault="28832471" w:rsidP="269004E4">
      <w:pPr>
        <w:pStyle w:val="ListParagraph"/>
        <w:numPr>
          <w:ilvl w:val="0"/>
          <w:numId w:val="30"/>
        </w:numPr>
        <w:rPr>
          <w:sz w:val="22"/>
          <w:szCs w:val="22"/>
        </w:rPr>
      </w:pPr>
      <w:r w:rsidRPr="269004E4">
        <w:rPr>
          <w:sz w:val="22"/>
          <w:szCs w:val="22"/>
        </w:rPr>
        <w:t>Catering – we set our default catering options to vegetarian.</w:t>
      </w:r>
    </w:p>
    <w:p w14:paraId="7A359DB5" w14:textId="77777777" w:rsidR="00831FC7" w:rsidRPr="00072FC8" w:rsidRDefault="28832471" w:rsidP="269004E4">
      <w:pPr>
        <w:pStyle w:val="ListParagraph"/>
        <w:numPr>
          <w:ilvl w:val="0"/>
          <w:numId w:val="30"/>
        </w:numPr>
        <w:rPr>
          <w:sz w:val="22"/>
          <w:szCs w:val="22"/>
        </w:rPr>
      </w:pPr>
      <w:r w:rsidRPr="269004E4">
        <w:rPr>
          <w:sz w:val="22"/>
          <w:szCs w:val="22"/>
        </w:rPr>
        <w:t>Infrastructure – we examine where our sand and aggregate come from, seek to use them efficiently, and, where possible, substitute them with secondary materials.</w:t>
      </w:r>
    </w:p>
    <w:p w14:paraId="565BA3D4" w14:textId="6352DEC9" w:rsidR="00465031" w:rsidRDefault="00465031" w:rsidP="269004E4">
      <w:pPr>
        <w:pStyle w:val="ListParagraph"/>
        <w:numPr>
          <w:ilvl w:val="0"/>
          <w:numId w:val="30"/>
        </w:numPr>
        <w:rPr>
          <w:sz w:val="22"/>
          <w:szCs w:val="22"/>
        </w:rPr>
      </w:pPr>
      <w:r>
        <w:rPr>
          <w:sz w:val="22"/>
          <w:szCs w:val="22"/>
        </w:rPr>
        <w:t>Water – we reduce water use, recycle water where possible and protect and improve water quality through conservation and reforestation.</w:t>
      </w:r>
    </w:p>
    <w:p w14:paraId="75F01AF1" w14:textId="6A1C2F9E" w:rsidR="00831FC7" w:rsidRDefault="28832471" w:rsidP="269004E4">
      <w:pPr>
        <w:pStyle w:val="ListParagraph"/>
        <w:numPr>
          <w:ilvl w:val="0"/>
          <w:numId w:val="30"/>
        </w:numPr>
        <w:rPr>
          <w:sz w:val="22"/>
          <w:szCs w:val="22"/>
        </w:rPr>
      </w:pPr>
      <w:r w:rsidRPr="269004E4">
        <w:rPr>
          <w:sz w:val="22"/>
          <w:szCs w:val="22"/>
        </w:rPr>
        <w:t xml:space="preserve">Office supplies – we </w:t>
      </w:r>
      <w:proofErr w:type="spellStart"/>
      <w:r w:rsidRPr="269004E4">
        <w:rPr>
          <w:sz w:val="22"/>
          <w:szCs w:val="22"/>
        </w:rPr>
        <w:t>prioritise</w:t>
      </w:r>
      <w:proofErr w:type="spellEnd"/>
      <w:r w:rsidRPr="269004E4">
        <w:rPr>
          <w:sz w:val="22"/>
          <w:szCs w:val="22"/>
        </w:rPr>
        <w:t xml:space="preserve"> certified, recycled, reusable and biodegradable alternatives and provide </w:t>
      </w:r>
      <w:bookmarkStart w:id="36" w:name="_Int_TKI5nXCo"/>
      <w:r w:rsidRPr="269004E4">
        <w:rPr>
          <w:sz w:val="22"/>
          <w:szCs w:val="22"/>
        </w:rPr>
        <w:t>separated</w:t>
      </w:r>
      <w:bookmarkEnd w:id="36"/>
      <w:r w:rsidRPr="269004E4">
        <w:rPr>
          <w:sz w:val="22"/>
          <w:szCs w:val="22"/>
        </w:rPr>
        <w:t xml:space="preserve"> waste facilities in offices.</w:t>
      </w:r>
    </w:p>
    <w:p w14:paraId="359A4766" w14:textId="6D1E7FF5" w:rsidR="00465031" w:rsidRPr="00072FC8" w:rsidRDefault="00465031" w:rsidP="269004E4">
      <w:pPr>
        <w:pStyle w:val="ListParagraph"/>
        <w:numPr>
          <w:ilvl w:val="0"/>
          <w:numId w:val="30"/>
        </w:numPr>
        <w:rPr>
          <w:sz w:val="22"/>
          <w:szCs w:val="22"/>
        </w:rPr>
      </w:pPr>
      <w:r>
        <w:rPr>
          <w:sz w:val="22"/>
          <w:szCs w:val="22"/>
        </w:rPr>
        <w:t xml:space="preserve">Reducing local climate impacts – we implement permeable, </w:t>
      </w:r>
      <w:proofErr w:type="gramStart"/>
      <w:r>
        <w:rPr>
          <w:sz w:val="22"/>
          <w:szCs w:val="22"/>
        </w:rPr>
        <w:t>green</w:t>
      </w:r>
      <w:proofErr w:type="gramEnd"/>
      <w:r>
        <w:rPr>
          <w:sz w:val="22"/>
          <w:szCs w:val="22"/>
        </w:rPr>
        <w:t xml:space="preserve"> and heat-resilient infrastructure to reduce flooding and heat impacts.</w:t>
      </w:r>
    </w:p>
    <w:p w14:paraId="17469740" w14:textId="311DFED3" w:rsidR="00831FC7" w:rsidRDefault="28832471" w:rsidP="269004E4">
      <w:pPr>
        <w:pStyle w:val="Heading2"/>
        <w:rPr>
          <w:rFonts w:hint="eastAsia"/>
        </w:rPr>
      </w:pPr>
      <w:bookmarkStart w:id="37" w:name="_Toc188953218"/>
      <w:r>
        <w:t>Social</w:t>
      </w:r>
      <w:bookmarkEnd w:id="37"/>
      <w:r>
        <w:t xml:space="preserve"> </w:t>
      </w:r>
    </w:p>
    <w:p w14:paraId="0A2523EE" w14:textId="4E2BC843" w:rsidR="00831FC7" w:rsidRPr="00072FC8" w:rsidRDefault="0E41ABD5" w:rsidP="269004E4">
      <w:pPr>
        <w:rPr>
          <w:sz w:val="22"/>
          <w:szCs w:val="22"/>
        </w:rPr>
      </w:pPr>
      <w:r w:rsidRPr="269004E4">
        <w:rPr>
          <w:sz w:val="22"/>
          <w:szCs w:val="22"/>
        </w:rPr>
        <w:t>Our municipality's divers</w:t>
      </w:r>
      <w:r w:rsidR="28832471" w:rsidRPr="269004E4">
        <w:rPr>
          <w:sz w:val="22"/>
          <w:szCs w:val="22"/>
        </w:rPr>
        <w:t xml:space="preserve">ity is one of </w:t>
      </w:r>
      <w:r w:rsidRPr="269004E4">
        <w:rPr>
          <w:sz w:val="22"/>
          <w:szCs w:val="22"/>
        </w:rPr>
        <w:t>its</w:t>
      </w:r>
      <w:r w:rsidR="28832471" w:rsidRPr="269004E4">
        <w:rPr>
          <w:sz w:val="22"/>
          <w:szCs w:val="22"/>
        </w:rPr>
        <w:t xml:space="preserve"> greatest assets. We are proud of Melbourne’s diverse communities and recognise that we are all better off when everyone contributes and thrives. Everyone should benefit from participating in our city’s social, economic, cultural, physical</w:t>
      </w:r>
      <w:r w:rsidRPr="269004E4">
        <w:rPr>
          <w:sz w:val="22"/>
          <w:szCs w:val="22"/>
        </w:rPr>
        <w:t>,</w:t>
      </w:r>
      <w:r w:rsidR="28832471" w:rsidRPr="269004E4">
        <w:rPr>
          <w:sz w:val="22"/>
          <w:szCs w:val="22"/>
        </w:rPr>
        <w:t xml:space="preserve"> and political life.</w:t>
      </w:r>
    </w:p>
    <w:p w14:paraId="4DE02558" w14:textId="0CBF6B2C" w:rsidR="00831FC7" w:rsidRPr="00072FC8" w:rsidRDefault="28832471" w:rsidP="269004E4">
      <w:pPr>
        <w:rPr>
          <w:sz w:val="22"/>
          <w:szCs w:val="22"/>
        </w:rPr>
      </w:pPr>
      <w:r w:rsidRPr="269004E4">
        <w:rPr>
          <w:sz w:val="22"/>
          <w:szCs w:val="22"/>
        </w:rPr>
        <w:t xml:space="preserve">We aim to use our buying power to generate social impact above and beyond the financial value of the goods and services we purchase. We incentivise suppliers – and their supply chains – to adopt and maintain fair, </w:t>
      </w:r>
      <w:proofErr w:type="gramStart"/>
      <w:r w:rsidRPr="269004E4">
        <w:rPr>
          <w:sz w:val="22"/>
          <w:szCs w:val="22"/>
        </w:rPr>
        <w:t>inclusive</w:t>
      </w:r>
      <w:proofErr w:type="gramEnd"/>
      <w:r w:rsidRPr="269004E4">
        <w:rPr>
          <w:sz w:val="22"/>
          <w:szCs w:val="22"/>
        </w:rPr>
        <w:t xml:space="preserve"> and sustainable business practices. We want to create a more sustainable and equitable society that builds prosperity for all.</w:t>
      </w:r>
    </w:p>
    <w:p w14:paraId="2B05908A" w14:textId="2C8E0EAC" w:rsidR="00831FC7" w:rsidRPr="00072FC8" w:rsidRDefault="28832471" w:rsidP="269004E4">
      <w:pPr>
        <w:rPr>
          <w:sz w:val="22"/>
          <w:szCs w:val="22"/>
        </w:rPr>
      </w:pPr>
      <w:r w:rsidRPr="269004E4">
        <w:rPr>
          <w:sz w:val="22"/>
          <w:szCs w:val="22"/>
        </w:rPr>
        <w:t xml:space="preserve">Under </w:t>
      </w:r>
      <w:r w:rsidR="18602327" w:rsidRPr="269004E4">
        <w:rPr>
          <w:sz w:val="22"/>
          <w:szCs w:val="22"/>
        </w:rPr>
        <w:t xml:space="preserve">our </w:t>
      </w:r>
      <w:r w:rsidRPr="269004E4">
        <w:rPr>
          <w:sz w:val="22"/>
          <w:szCs w:val="22"/>
        </w:rPr>
        <w:t xml:space="preserve">social </w:t>
      </w:r>
      <w:r w:rsidR="71A4A2AE" w:rsidRPr="269004E4">
        <w:rPr>
          <w:sz w:val="22"/>
          <w:szCs w:val="22"/>
        </w:rPr>
        <w:t>pillar</w:t>
      </w:r>
      <w:r w:rsidRPr="269004E4">
        <w:rPr>
          <w:sz w:val="22"/>
          <w:szCs w:val="22"/>
        </w:rPr>
        <w:t xml:space="preserve">, we prioritise inclusion for Aboriginal </w:t>
      </w:r>
      <w:r w:rsidR="16B5AE2E" w:rsidRPr="269004E4">
        <w:rPr>
          <w:sz w:val="22"/>
          <w:szCs w:val="22"/>
        </w:rPr>
        <w:t>people</w:t>
      </w:r>
      <w:r w:rsidR="0E41ABD5" w:rsidRPr="269004E4">
        <w:rPr>
          <w:sz w:val="22"/>
          <w:szCs w:val="22"/>
        </w:rPr>
        <w:t>, businesses,</w:t>
      </w:r>
      <w:r w:rsidRPr="269004E4">
        <w:rPr>
          <w:sz w:val="22"/>
          <w:szCs w:val="22"/>
        </w:rPr>
        <w:t xml:space="preserve"> and people experiencing social or economic exclusion or disadvantage.</w:t>
      </w:r>
    </w:p>
    <w:p w14:paraId="0F86C35F" w14:textId="274611CB" w:rsidR="00831FC7" w:rsidRPr="00072FC8" w:rsidRDefault="28832471" w:rsidP="269004E4">
      <w:pPr>
        <w:rPr>
          <w:sz w:val="22"/>
          <w:szCs w:val="22"/>
        </w:rPr>
      </w:pPr>
      <w:r w:rsidRPr="269004E4">
        <w:rPr>
          <w:sz w:val="22"/>
          <w:szCs w:val="22"/>
        </w:rPr>
        <w:t>City of Melbourne recognises the critical importance of using fairer, more inclusive</w:t>
      </w:r>
      <w:r w:rsidR="0E41ABD5" w:rsidRPr="269004E4">
        <w:rPr>
          <w:sz w:val="22"/>
          <w:szCs w:val="22"/>
        </w:rPr>
        <w:t>,</w:t>
      </w:r>
      <w:r w:rsidRPr="269004E4">
        <w:rPr>
          <w:sz w:val="22"/>
          <w:szCs w:val="22"/>
        </w:rPr>
        <w:t xml:space="preserve"> and more accessible procurement practices for small, socially diverse</w:t>
      </w:r>
      <w:r w:rsidR="0E41ABD5" w:rsidRPr="269004E4">
        <w:rPr>
          <w:sz w:val="22"/>
          <w:szCs w:val="22"/>
        </w:rPr>
        <w:t>,</w:t>
      </w:r>
      <w:r w:rsidRPr="269004E4">
        <w:rPr>
          <w:sz w:val="22"/>
          <w:szCs w:val="22"/>
        </w:rPr>
        <w:t xml:space="preserve"> and Aboriginal businesses. </w:t>
      </w:r>
      <w:r w:rsidR="0E41ABD5" w:rsidRPr="269004E4">
        <w:rPr>
          <w:sz w:val="22"/>
          <w:szCs w:val="22"/>
        </w:rPr>
        <w:t>By</w:t>
      </w:r>
      <w:r w:rsidRPr="269004E4">
        <w:rPr>
          <w:sz w:val="22"/>
          <w:szCs w:val="22"/>
        </w:rPr>
        <w:t xml:space="preserve"> doing so, we envision a more competitive marketplace </w:t>
      </w:r>
      <w:r w:rsidR="0E41ABD5" w:rsidRPr="269004E4">
        <w:rPr>
          <w:sz w:val="22"/>
          <w:szCs w:val="22"/>
        </w:rPr>
        <w:t>in which</w:t>
      </w:r>
      <w:r w:rsidRPr="269004E4">
        <w:rPr>
          <w:sz w:val="22"/>
          <w:szCs w:val="22"/>
        </w:rPr>
        <w:t xml:space="preserve"> these organisations can build capacity and employment opportunities while having a positive and sustainable impact </w:t>
      </w:r>
      <w:r w:rsidR="0E41ABD5" w:rsidRPr="269004E4">
        <w:rPr>
          <w:sz w:val="22"/>
          <w:szCs w:val="22"/>
        </w:rPr>
        <w:t>on</w:t>
      </w:r>
      <w:r w:rsidRPr="269004E4">
        <w:rPr>
          <w:sz w:val="22"/>
          <w:szCs w:val="22"/>
        </w:rPr>
        <w:t xml:space="preserve"> their communities and the environment.</w:t>
      </w:r>
    </w:p>
    <w:p w14:paraId="4001C0B2" w14:textId="764DB0E4" w:rsidR="00831FC7" w:rsidRPr="00072FC8" w:rsidRDefault="28832471" w:rsidP="269004E4">
      <w:pPr>
        <w:rPr>
          <w:sz w:val="22"/>
          <w:szCs w:val="22"/>
        </w:rPr>
      </w:pPr>
      <w:r w:rsidRPr="269004E4">
        <w:rPr>
          <w:sz w:val="22"/>
          <w:szCs w:val="22"/>
        </w:rPr>
        <w:lastRenderedPageBreak/>
        <w:t xml:space="preserve">In our Inclusive Melbourne Strategy and aligned strategies focusing on specific parts of the community, we set out our ambition for economic growth and investment that ensures no one is left behind. Inclusive Melbourne sets three overarching priorities: an organisation, services, </w:t>
      </w:r>
      <w:proofErr w:type="gramStart"/>
      <w:r w:rsidRPr="269004E4">
        <w:rPr>
          <w:sz w:val="22"/>
          <w:szCs w:val="22"/>
        </w:rPr>
        <w:t>programs</w:t>
      </w:r>
      <w:proofErr w:type="gramEnd"/>
      <w:r w:rsidRPr="269004E4">
        <w:rPr>
          <w:sz w:val="22"/>
          <w:szCs w:val="22"/>
        </w:rPr>
        <w:t xml:space="preserve"> and places for all; a sustainable and fair recovery from COVID-19; and empowered, participatory communities.</w:t>
      </w:r>
    </w:p>
    <w:p w14:paraId="1E4A3473" w14:textId="0900798D" w:rsidR="00831FC7" w:rsidRPr="00072FC8" w:rsidRDefault="28832471" w:rsidP="269004E4">
      <w:pPr>
        <w:rPr>
          <w:sz w:val="22"/>
          <w:szCs w:val="22"/>
        </w:rPr>
      </w:pPr>
      <w:r w:rsidRPr="269004E4">
        <w:rPr>
          <w:sz w:val="22"/>
          <w:szCs w:val="22"/>
        </w:rPr>
        <w:t>We have also adopted several aligned strategies and action plans that guide our social procurement:</w:t>
      </w:r>
    </w:p>
    <w:p w14:paraId="3E2B3A7A" w14:textId="348D8DD5" w:rsidR="00733901" w:rsidRPr="00072FC8" w:rsidRDefault="16B5AE2E" w:rsidP="269004E4">
      <w:pPr>
        <w:pStyle w:val="ListParagraph"/>
        <w:numPr>
          <w:ilvl w:val="0"/>
          <w:numId w:val="31"/>
        </w:numPr>
        <w:rPr>
          <w:sz w:val="22"/>
          <w:szCs w:val="22"/>
        </w:rPr>
      </w:pPr>
      <w:r w:rsidRPr="269004E4">
        <w:rPr>
          <w:rFonts w:eastAsia="Times New Roman" w:cs="Arial"/>
          <w:sz w:val="22"/>
          <w:szCs w:val="22"/>
        </w:rPr>
        <w:t xml:space="preserve">Stretch </w:t>
      </w:r>
      <w:hyperlink r:id="rId17" w:anchor=":~:text=This%20is%20our%20sixth%20Reconciliation%20Action%20Plan%20(RAP),%20and%20it">
        <w:r w:rsidRPr="269004E4">
          <w:rPr>
            <w:rStyle w:val="Hyperlink"/>
            <w:rFonts w:eastAsia="Times New Roman" w:cs="Arial"/>
            <w:sz w:val="22"/>
            <w:szCs w:val="22"/>
          </w:rPr>
          <w:t>Reconciliation Action Plan 2024 – 2027</w:t>
        </w:r>
      </w:hyperlink>
    </w:p>
    <w:p w14:paraId="1403BB38" w14:textId="5CEB7505" w:rsidR="00C54819" w:rsidRPr="00BF5B63" w:rsidRDefault="00FD5E0D" w:rsidP="00C54819">
      <w:pPr>
        <w:numPr>
          <w:ilvl w:val="0"/>
          <w:numId w:val="31"/>
        </w:numPr>
        <w:rPr>
          <w:color w:val="0000FF"/>
          <w:u w:val="single"/>
        </w:rPr>
      </w:pPr>
      <w:hyperlink r:id="rId18">
        <w:r w:rsidR="6D9BE593" w:rsidRPr="269004E4">
          <w:rPr>
            <w:rStyle w:val="Hyperlink"/>
            <w:sz w:val="22"/>
            <w:szCs w:val="22"/>
          </w:rPr>
          <w:t>Inclusive Melbourne Action Plan 2024-26</w:t>
        </w:r>
      </w:hyperlink>
    </w:p>
    <w:p w14:paraId="04FA72E5" w14:textId="391EC857" w:rsidR="00831FC7" w:rsidRPr="00C54819" w:rsidRDefault="00C54819" w:rsidP="00C54819">
      <w:pPr>
        <w:pStyle w:val="Heading3"/>
        <w:rPr>
          <w:rFonts w:hint="eastAsia"/>
        </w:rPr>
      </w:pPr>
      <w:bookmarkStart w:id="38" w:name="_Toc188953219"/>
      <w:r w:rsidRPr="00C54819">
        <w:t xml:space="preserve">Increase opportunities for </w:t>
      </w:r>
      <w:r w:rsidR="28832471" w:rsidRPr="00C54819">
        <w:t xml:space="preserve">Aboriginal businesses and </w:t>
      </w:r>
      <w:proofErr w:type="gramStart"/>
      <w:r w:rsidR="73DB1BD3" w:rsidRPr="00C54819">
        <w:t>communities</w:t>
      </w:r>
      <w:bookmarkEnd w:id="38"/>
      <w:proofErr w:type="gramEnd"/>
    </w:p>
    <w:p w14:paraId="17167A95" w14:textId="77777777" w:rsidR="00831FC7" w:rsidRPr="00F26610" w:rsidRDefault="28832471" w:rsidP="269004E4">
      <w:pPr>
        <w:rPr>
          <w:sz w:val="22"/>
          <w:szCs w:val="22"/>
        </w:rPr>
      </w:pPr>
      <w:r w:rsidRPr="269004E4">
        <w:rPr>
          <w:sz w:val="22"/>
          <w:szCs w:val="22"/>
        </w:rPr>
        <w:t>We recognise the significance of Aboriginal culture and knowledge in shaping our community. City of Melbourne actively engages with Aboriginal businesses and communities, ensuring their voices are heard in decision-making processes. We promote procurement practices prioritising Aboriginal-owned enterprises, fostering economic empowerment and cultural heritage.</w:t>
      </w:r>
    </w:p>
    <w:p w14:paraId="5469733B" w14:textId="781BB022" w:rsidR="00831FC7" w:rsidRPr="00EC7E28" w:rsidRDefault="28832471" w:rsidP="269004E4">
      <w:pPr>
        <w:rPr>
          <w:sz w:val="22"/>
          <w:szCs w:val="22"/>
        </w:rPr>
      </w:pPr>
      <w:r w:rsidRPr="269004E4">
        <w:rPr>
          <w:sz w:val="22"/>
          <w:szCs w:val="22"/>
        </w:rPr>
        <w:t xml:space="preserve">City of Melbourne’s </w:t>
      </w:r>
      <w:r w:rsidR="16B5AE2E" w:rsidRPr="00856EC1">
        <w:rPr>
          <w:rStyle w:val="Hyperlink"/>
          <w:sz w:val="22"/>
          <w:szCs w:val="28"/>
        </w:rPr>
        <w:t>S</w:t>
      </w:r>
      <w:r w:rsidRPr="00856EC1">
        <w:rPr>
          <w:rStyle w:val="Hyperlink"/>
          <w:sz w:val="22"/>
          <w:szCs w:val="28"/>
        </w:rPr>
        <w:t xml:space="preserve">tretch </w:t>
      </w:r>
      <w:hyperlink r:id="rId19" w:anchor=":~:text=This%20is%20our%20sixth%20Reconciliation%20Action%20Plan%20(RAP),%20and%20it">
        <w:r w:rsidRPr="00856EC1">
          <w:rPr>
            <w:rStyle w:val="Hyperlink"/>
            <w:sz w:val="22"/>
            <w:szCs w:val="28"/>
          </w:rPr>
          <w:t>Reconciliation Action Plan 2024 – 2027</w:t>
        </w:r>
      </w:hyperlink>
      <w:r w:rsidRPr="269004E4">
        <w:rPr>
          <w:sz w:val="22"/>
          <w:szCs w:val="22"/>
        </w:rPr>
        <w:t xml:space="preserve"> aims to support the economic growth of local Aboriginal communities through our procurement processes. </w:t>
      </w:r>
      <w:r w:rsidR="0E41ABD5" w:rsidRPr="269004E4">
        <w:rPr>
          <w:sz w:val="22"/>
          <w:szCs w:val="22"/>
        </w:rPr>
        <w:t>E</w:t>
      </w:r>
      <w:r w:rsidRPr="269004E4">
        <w:rPr>
          <w:sz w:val="22"/>
          <w:szCs w:val="22"/>
        </w:rPr>
        <w:t>ngaging with local Aboriginal businesses can enhance their economic and social capacity while enriching our services and fostering cultural knowledge within our organisation.</w:t>
      </w:r>
    </w:p>
    <w:p w14:paraId="1769CD2F" w14:textId="77777777" w:rsidR="00831FC7" w:rsidRPr="00072FC8" w:rsidRDefault="28832471" w:rsidP="269004E4">
      <w:pPr>
        <w:pStyle w:val="Bold"/>
        <w:rPr>
          <w:sz w:val="22"/>
          <w:szCs w:val="22"/>
        </w:rPr>
      </w:pPr>
      <w:r w:rsidRPr="269004E4">
        <w:rPr>
          <w:sz w:val="22"/>
          <w:szCs w:val="22"/>
        </w:rPr>
        <w:t>What defines an Aboriginal business?</w:t>
      </w:r>
    </w:p>
    <w:p w14:paraId="50F1390C" w14:textId="717D1B83" w:rsidR="00831FC7" w:rsidRPr="00072FC8" w:rsidRDefault="28832471" w:rsidP="269004E4">
      <w:pPr>
        <w:rPr>
          <w:sz w:val="22"/>
          <w:szCs w:val="22"/>
        </w:rPr>
      </w:pPr>
      <w:r w:rsidRPr="269004E4">
        <w:rPr>
          <w:sz w:val="22"/>
          <w:szCs w:val="22"/>
        </w:rPr>
        <w:t>Aboriginal businesses must be at least 50 per cent Aboriginal-owned. As discussed earlier, we are aware of black cladding, in which non-Aboriginal companies or individuals take unfair advantage of Aboriginal business</w:t>
      </w:r>
      <w:r w:rsidR="0E41ABD5" w:rsidRPr="269004E4">
        <w:rPr>
          <w:sz w:val="22"/>
          <w:szCs w:val="22"/>
        </w:rPr>
        <w:t>es</w:t>
      </w:r>
      <w:r w:rsidRPr="269004E4">
        <w:rPr>
          <w:sz w:val="22"/>
          <w:szCs w:val="22"/>
        </w:rPr>
        <w:t xml:space="preserve"> or individual</w:t>
      </w:r>
      <w:r w:rsidR="0E41ABD5" w:rsidRPr="269004E4">
        <w:rPr>
          <w:sz w:val="22"/>
          <w:szCs w:val="22"/>
        </w:rPr>
        <w:t>s</w:t>
      </w:r>
      <w:r w:rsidRPr="269004E4">
        <w:rPr>
          <w:sz w:val="22"/>
          <w:szCs w:val="22"/>
        </w:rPr>
        <w:t xml:space="preserve"> to secure otherwise inaccessible procurement contracts. </w:t>
      </w:r>
    </w:p>
    <w:p w14:paraId="51266B4F" w14:textId="77777777" w:rsidR="00831FC7" w:rsidRPr="00831FC7" w:rsidRDefault="28832471" w:rsidP="269004E4">
      <w:pPr>
        <w:pStyle w:val="Bold"/>
        <w:rPr>
          <w:sz w:val="22"/>
          <w:szCs w:val="22"/>
        </w:rPr>
      </w:pPr>
      <w:r w:rsidRPr="269004E4">
        <w:rPr>
          <w:sz w:val="22"/>
          <w:szCs w:val="22"/>
        </w:rPr>
        <w:t>Considerations and outcomes</w:t>
      </w:r>
    </w:p>
    <w:p w14:paraId="49EF8965" w14:textId="60760E21" w:rsidR="00831FC7" w:rsidRPr="00072FC8" w:rsidRDefault="28832471" w:rsidP="269004E4">
      <w:pPr>
        <w:rPr>
          <w:sz w:val="22"/>
          <w:szCs w:val="22"/>
        </w:rPr>
      </w:pPr>
      <w:r w:rsidRPr="269004E4">
        <w:rPr>
          <w:sz w:val="22"/>
          <w:szCs w:val="22"/>
        </w:rPr>
        <w:t>We partner with Aboriginal businesses and people to strengthen and build economic growth in local Aboriginal communities by:</w:t>
      </w:r>
    </w:p>
    <w:p w14:paraId="0576BD6A" w14:textId="6C7E38B3" w:rsidR="00831FC7" w:rsidRDefault="00E47186" w:rsidP="269004E4">
      <w:pPr>
        <w:pStyle w:val="ListParagraph"/>
        <w:numPr>
          <w:ilvl w:val="0"/>
          <w:numId w:val="35"/>
        </w:numPr>
        <w:rPr>
          <w:sz w:val="22"/>
          <w:szCs w:val="22"/>
        </w:rPr>
      </w:pPr>
      <w:proofErr w:type="spellStart"/>
      <w:r w:rsidRPr="269004E4">
        <w:rPr>
          <w:sz w:val="22"/>
          <w:szCs w:val="22"/>
        </w:rPr>
        <w:t>Recognising</w:t>
      </w:r>
      <w:proofErr w:type="spellEnd"/>
      <w:r w:rsidRPr="269004E4">
        <w:rPr>
          <w:sz w:val="22"/>
          <w:szCs w:val="22"/>
        </w:rPr>
        <w:t xml:space="preserve"> </w:t>
      </w:r>
      <w:r w:rsidR="28832471" w:rsidRPr="269004E4">
        <w:rPr>
          <w:sz w:val="22"/>
          <w:szCs w:val="22"/>
        </w:rPr>
        <w:t>the value that Aboriginal businesses bring to the City of Melbourne</w:t>
      </w:r>
      <w:r>
        <w:rPr>
          <w:sz w:val="22"/>
          <w:szCs w:val="22"/>
        </w:rPr>
        <w:t>.</w:t>
      </w:r>
    </w:p>
    <w:p w14:paraId="706019CD" w14:textId="4152119B" w:rsidR="006B4F0B" w:rsidRPr="00072FC8" w:rsidRDefault="00E47186" w:rsidP="269004E4">
      <w:pPr>
        <w:pStyle w:val="ListParagraph"/>
        <w:numPr>
          <w:ilvl w:val="0"/>
          <w:numId w:val="35"/>
        </w:numPr>
        <w:rPr>
          <w:sz w:val="22"/>
          <w:szCs w:val="22"/>
        </w:rPr>
      </w:pPr>
      <w:r>
        <w:rPr>
          <w:sz w:val="22"/>
          <w:szCs w:val="22"/>
        </w:rPr>
        <w:t xml:space="preserve">Training </w:t>
      </w:r>
      <w:r w:rsidR="006B4F0B">
        <w:rPr>
          <w:sz w:val="22"/>
          <w:szCs w:val="22"/>
        </w:rPr>
        <w:t>all employees in cultural awareness</w:t>
      </w:r>
      <w:r>
        <w:rPr>
          <w:sz w:val="22"/>
          <w:szCs w:val="22"/>
        </w:rPr>
        <w:t>.</w:t>
      </w:r>
    </w:p>
    <w:p w14:paraId="374D3731" w14:textId="047A346A" w:rsidR="00831FC7" w:rsidRPr="00072FC8" w:rsidRDefault="00E47186" w:rsidP="269004E4">
      <w:pPr>
        <w:pStyle w:val="ListParagraph"/>
        <w:numPr>
          <w:ilvl w:val="0"/>
          <w:numId w:val="35"/>
        </w:numPr>
        <w:rPr>
          <w:sz w:val="22"/>
          <w:szCs w:val="22"/>
        </w:rPr>
      </w:pPr>
      <w:r w:rsidRPr="269004E4">
        <w:rPr>
          <w:sz w:val="22"/>
          <w:szCs w:val="22"/>
        </w:rPr>
        <w:t xml:space="preserve">Increasing </w:t>
      </w:r>
      <w:r w:rsidR="28832471" w:rsidRPr="269004E4">
        <w:rPr>
          <w:sz w:val="22"/>
          <w:szCs w:val="22"/>
        </w:rPr>
        <w:t xml:space="preserve">procurement from Melbourne and Victorian-based Aboriginal businesses, </w:t>
      </w:r>
      <w:proofErr w:type="gramStart"/>
      <w:r w:rsidR="28832471" w:rsidRPr="269004E4">
        <w:rPr>
          <w:sz w:val="22"/>
          <w:szCs w:val="22"/>
        </w:rPr>
        <w:t>in particular,</w:t>
      </w:r>
      <w:proofErr w:type="gramEnd"/>
      <w:r w:rsidR="28832471" w:rsidRPr="269004E4">
        <w:rPr>
          <w:sz w:val="22"/>
          <w:szCs w:val="22"/>
        </w:rPr>
        <w:t xml:space="preserve"> those registered with Kinaway and Supply Nation</w:t>
      </w:r>
      <w:r>
        <w:rPr>
          <w:sz w:val="22"/>
          <w:szCs w:val="22"/>
        </w:rPr>
        <w:t>.</w:t>
      </w:r>
    </w:p>
    <w:p w14:paraId="284B28AC" w14:textId="391AEEDF" w:rsidR="00831FC7" w:rsidRDefault="00E47186" w:rsidP="269004E4">
      <w:pPr>
        <w:pStyle w:val="ListParagraph"/>
        <w:numPr>
          <w:ilvl w:val="0"/>
          <w:numId w:val="35"/>
        </w:numPr>
        <w:rPr>
          <w:sz w:val="22"/>
          <w:szCs w:val="22"/>
        </w:rPr>
      </w:pPr>
      <w:r w:rsidRPr="269004E4">
        <w:rPr>
          <w:sz w:val="22"/>
          <w:szCs w:val="22"/>
        </w:rPr>
        <w:t xml:space="preserve">Growing </w:t>
      </w:r>
      <w:r w:rsidR="28832471" w:rsidRPr="269004E4">
        <w:rPr>
          <w:sz w:val="22"/>
          <w:szCs w:val="22"/>
        </w:rPr>
        <w:t xml:space="preserve">employment for Aboriginal people by suppliers building capacity and skills within organisations that have appropriate support </w:t>
      </w:r>
      <w:r w:rsidRPr="269004E4">
        <w:rPr>
          <w:sz w:val="22"/>
          <w:szCs w:val="22"/>
        </w:rPr>
        <w:t>systems.</w:t>
      </w:r>
    </w:p>
    <w:p w14:paraId="74D4B2E2" w14:textId="55A8AAB3" w:rsidR="006B4F0B" w:rsidRDefault="00E47186" w:rsidP="269004E4">
      <w:pPr>
        <w:pStyle w:val="ListParagraph"/>
        <w:numPr>
          <w:ilvl w:val="0"/>
          <w:numId w:val="35"/>
        </w:numPr>
        <w:rPr>
          <w:sz w:val="22"/>
          <w:szCs w:val="22"/>
        </w:rPr>
      </w:pPr>
      <w:r>
        <w:rPr>
          <w:sz w:val="22"/>
          <w:szCs w:val="22"/>
        </w:rPr>
        <w:t xml:space="preserve">Undertaking </w:t>
      </w:r>
      <w:r w:rsidR="006B4F0B">
        <w:rPr>
          <w:sz w:val="22"/>
          <w:szCs w:val="22"/>
        </w:rPr>
        <w:t xml:space="preserve">community engagement activities that support Aboriginal </w:t>
      </w:r>
      <w:r>
        <w:rPr>
          <w:sz w:val="22"/>
          <w:szCs w:val="22"/>
        </w:rPr>
        <w:t>people.</w:t>
      </w:r>
      <w:r w:rsidR="006B4F0B">
        <w:rPr>
          <w:sz w:val="22"/>
          <w:szCs w:val="22"/>
        </w:rPr>
        <w:t xml:space="preserve"> </w:t>
      </w:r>
    </w:p>
    <w:p w14:paraId="34CD0618" w14:textId="42A96A98" w:rsidR="006B4F0B" w:rsidRPr="00072FC8" w:rsidRDefault="00E47186" w:rsidP="269004E4">
      <w:pPr>
        <w:pStyle w:val="ListParagraph"/>
        <w:numPr>
          <w:ilvl w:val="0"/>
          <w:numId w:val="35"/>
        </w:numPr>
        <w:rPr>
          <w:sz w:val="22"/>
          <w:szCs w:val="22"/>
        </w:rPr>
      </w:pPr>
      <w:r>
        <w:rPr>
          <w:sz w:val="22"/>
          <w:szCs w:val="22"/>
        </w:rPr>
        <w:t xml:space="preserve">Establishing </w:t>
      </w:r>
      <w:r w:rsidR="006B4F0B">
        <w:rPr>
          <w:sz w:val="22"/>
          <w:szCs w:val="22"/>
        </w:rPr>
        <w:t>partnerships with Aboriginal organisations</w:t>
      </w:r>
      <w:r>
        <w:rPr>
          <w:sz w:val="22"/>
          <w:szCs w:val="22"/>
        </w:rPr>
        <w:t>.</w:t>
      </w:r>
    </w:p>
    <w:p w14:paraId="6664081A" w14:textId="567548FF" w:rsidR="00831FC7" w:rsidRDefault="00E47186" w:rsidP="00BF5B63">
      <w:pPr>
        <w:pStyle w:val="ListParagraph"/>
        <w:numPr>
          <w:ilvl w:val="0"/>
          <w:numId w:val="35"/>
        </w:numPr>
        <w:spacing w:before="240"/>
        <w:rPr>
          <w:sz w:val="22"/>
          <w:szCs w:val="22"/>
        </w:rPr>
      </w:pPr>
      <w:r w:rsidRPr="269004E4">
        <w:rPr>
          <w:sz w:val="22"/>
          <w:szCs w:val="22"/>
        </w:rPr>
        <w:t xml:space="preserve">Monitoring </w:t>
      </w:r>
      <w:r w:rsidR="28832471" w:rsidRPr="269004E4">
        <w:rPr>
          <w:sz w:val="22"/>
          <w:szCs w:val="22"/>
        </w:rPr>
        <w:t>the success, growth and satisfaction of the City of Melbourne and Aboriginal suppliers via appropriate qualitative and qualitative reporting.</w:t>
      </w:r>
    </w:p>
    <w:p w14:paraId="2697C170" w14:textId="77777777" w:rsidR="00831FC7" w:rsidRPr="00072FC8" w:rsidRDefault="28832471" w:rsidP="00E47186">
      <w:pPr>
        <w:pStyle w:val="Bold"/>
        <w:spacing w:before="840"/>
        <w:rPr>
          <w:sz w:val="22"/>
          <w:szCs w:val="22"/>
        </w:rPr>
      </w:pPr>
      <w:r w:rsidRPr="269004E4">
        <w:rPr>
          <w:sz w:val="22"/>
          <w:szCs w:val="22"/>
        </w:rPr>
        <w:lastRenderedPageBreak/>
        <w:t>What we do</w:t>
      </w:r>
    </w:p>
    <w:p w14:paraId="26E4A00F" w14:textId="77777777" w:rsidR="00831FC7" w:rsidRPr="00072FC8" w:rsidRDefault="28832471" w:rsidP="269004E4">
      <w:pPr>
        <w:rPr>
          <w:rStyle w:val="ItalicText"/>
          <w:sz w:val="22"/>
          <w:szCs w:val="22"/>
        </w:rPr>
      </w:pPr>
      <w:r w:rsidRPr="269004E4">
        <w:rPr>
          <w:rStyle w:val="ItalicText"/>
          <w:sz w:val="22"/>
          <w:szCs w:val="22"/>
        </w:rPr>
        <w:t xml:space="preserve">Increase procurement from Melbourne-based Aboriginal </w:t>
      </w:r>
      <w:proofErr w:type="gramStart"/>
      <w:r w:rsidRPr="269004E4">
        <w:rPr>
          <w:rStyle w:val="ItalicText"/>
          <w:sz w:val="22"/>
          <w:szCs w:val="22"/>
        </w:rPr>
        <w:t>businesses</w:t>
      </w:r>
      <w:proofErr w:type="gramEnd"/>
    </w:p>
    <w:p w14:paraId="2BDD2609" w14:textId="77777777" w:rsidR="00831FC7" w:rsidRPr="00072FC8" w:rsidRDefault="28832471" w:rsidP="269004E4">
      <w:pPr>
        <w:rPr>
          <w:sz w:val="22"/>
          <w:szCs w:val="22"/>
        </w:rPr>
      </w:pPr>
      <w:r w:rsidRPr="269004E4">
        <w:rPr>
          <w:sz w:val="22"/>
          <w:szCs w:val="22"/>
        </w:rPr>
        <w:t>Kinaway and Supply Nation are membership-based entities that support and build Aboriginal business capacity and growth. Supply Nation has a national membership base, while Kinaway services Victorian Aboriginal businesses, many of whom are sole traders. We are members of both organisations and work with them to improve our knowledge of Aboriginal suppliers within the municipality and to share procurement opportunities with their members. We advertise tendered contracts directly on the Supply Nation portal.</w:t>
      </w:r>
    </w:p>
    <w:p w14:paraId="5E08DECA" w14:textId="77777777" w:rsidR="00831FC7" w:rsidRPr="00072FC8" w:rsidRDefault="28832471" w:rsidP="269004E4">
      <w:pPr>
        <w:rPr>
          <w:rStyle w:val="ItalicText"/>
          <w:sz w:val="22"/>
          <w:szCs w:val="22"/>
        </w:rPr>
      </w:pPr>
      <w:r w:rsidRPr="269004E4">
        <w:rPr>
          <w:rStyle w:val="ItalicText"/>
          <w:sz w:val="22"/>
          <w:szCs w:val="22"/>
        </w:rPr>
        <w:t>Increase employment of local Aboriginal people by suppliers when appropriate</w:t>
      </w:r>
    </w:p>
    <w:p w14:paraId="1557DC14" w14:textId="77777777" w:rsidR="00831FC7" w:rsidRPr="00072FC8" w:rsidRDefault="28832471" w:rsidP="269004E4">
      <w:pPr>
        <w:rPr>
          <w:sz w:val="22"/>
          <w:szCs w:val="22"/>
        </w:rPr>
      </w:pPr>
      <w:r w:rsidRPr="269004E4">
        <w:rPr>
          <w:sz w:val="22"/>
          <w:szCs w:val="22"/>
        </w:rPr>
        <w:t>We strongly support and encourage their recruitment of local Aboriginal people by non-Aboriginal suppliers, where they demonstrate they have developed and implemented a robust Aboriginal employment plan and provide a culturally safe environment for Aboriginal staff.</w:t>
      </w:r>
    </w:p>
    <w:p w14:paraId="66A2A5EF" w14:textId="77777777" w:rsidR="00831FC7" w:rsidRPr="00072FC8" w:rsidRDefault="28832471" w:rsidP="269004E4">
      <w:pPr>
        <w:rPr>
          <w:rStyle w:val="ItalicText"/>
          <w:sz w:val="22"/>
          <w:szCs w:val="22"/>
        </w:rPr>
      </w:pPr>
      <w:r w:rsidRPr="269004E4">
        <w:rPr>
          <w:rStyle w:val="ItalicText"/>
          <w:sz w:val="22"/>
          <w:szCs w:val="22"/>
        </w:rPr>
        <w:t>Increase subcontracting of Aboriginal businesses</w:t>
      </w:r>
    </w:p>
    <w:p w14:paraId="08C4A449" w14:textId="1CF7686A" w:rsidR="00831FC7" w:rsidRDefault="28832471" w:rsidP="00831FC7">
      <w:r w:rsidRPr="269004E4">
        <w:rPr>
          <w:sz w:val="22"/>
          <w:szCs w:val="22"/>
        </w:rPr>
        <w:t xml:space="preserve">Many Aboriginal businesses, particularly small to medium-sized enterprises, offer cost-effective products and services as subcontractors. We encourage large or established suppliers to seek out suitable Aboriginal subcontractors. Being part of these contracts builds the experience and capacity of Aboriginal suppliers, improving their ability to seek larger-scale procurement contracts and </w:t>
      </w:r>
      <w:r w:rsidR="4573AE52" w:rsidRPr="269004E4">
        <w:rPr>
          <w:sz w:val="22"/>
          <w:szCs w:val="22"/>
        </w:rPr>
        <w:t>opportunities.</w:t>
      </w:r>
      <w:r w:rsidR="4573AE52">
        <w:t xml:space="preserve"> </w:t>
      </w:r>
    </w:p>
    <w:p w14:paraId="7ADF2B8E" w14:textId="1B9E9BCE" w:rsidR="00831FC7" w:rsidRPr="006B4F0B" w:rsidRDefault="00831FC7" w:rsidP="00831FC7">
      <w:pPr>
        <w:pStyle w:val="Heading3"/>
        <w:rPr>
          <w:rFonts w:hint="eastAsia"/>
        </w:rPr>
      </w:pPr>
      <w:bookmarkStart w:id="39" w:name="_Toc188953220"/>
      <w:r w:rsidRPr="006B4F0B">
        <w:t xml:space="preserve">Increase equity and </w:t>
      </w:r>
      <w:proofErr w:type="gramStart"/>
      <w:r w:rsidRPr="006B4F0B">
        <w:t>inclusion</w:t>
      </w:r>
      <w:bookmarkEnd w:id="39"/>
      <w:proofErr w:type="gramEnd"/>
    </w:p>
    <w:p w14:paraId="5E96D8C6" w14:textId="77777777" w:rsidR="00831FC7" w:rsidRPr="00F26610" w:rsidRDefault="28832471" w:rsidP="269004E4">
      <w:pPr>
        <w:rPr>
          <w:sz w:val="22"/>
          <w:szCs w:val="22"/>
        </w:rPr>
      </w:pPr>
      <w:r w:rsidRPr="269004E4">
        <w:rPr>
          <w:sz w:val="22"/>
          <w:szCs w:val="22"/>
        </w:rPr>
        <w:t>Inclusion is fundamental to a thriving community. We are committed to creating an equitable environment where all voices are valued. This includes initiatives aimed at enhancing accessibility, promoting diversity in leadership, and ensuring that marginalised groups can participate in civic life.</w:t>
      </w:r>
    </w:p>
    <w:p w14:paraId="5C071D3D" w14:textId="77777777" w:rsidR="00831FC7" w:rsidRDefault="00FD5E0D" w:rsidP="269004E4">
      <w:pPr>
        <w:rPr>
          <w:sz w:val="22"/>
          <w:szCs w:val="22"/>
        </w:rPr>
      </w:pPr>
      <w:hyperlink r:id="rId20">
        <w:r w:rsidR="28832471" w:rsidRPr="00856EC1">
          <w:rPr>
            <w:rStyle w:val="Hyperlink"/>
            <w:sz w:val="22"/>
            <w:szCs w:val="28"/>
          </w:rPr>
          <w:t>The Inclusive Melbourne Strategy</w:t>
        </w:r>
      </w:hyperlink>
      <w:r w:rsidR="28832471" w:rsidRPr="269004E4">
        <w:rPr>
          <w:sz w:val="22"/>
          <w:szCs w:val="22"/>
        </w:rPr>
        <w:t xml:space="preserve"> aims to integrate social value into our contracts by supporting individuals facing social or economic exclusion, including people with disabilities, youth, the aging population, multicultural communities, LGBTIQA+ communities, women, trans and gender diverse individuals, and those experiencing homelessness. These groups often face significant barriers to employment, financial hardship, and housing instability.</w:t>
      </w:r>
    </w:p>
    <w:p w14:paraId="17F989ED" w14:textId="77777777" w:rsidR="00831FC7" w:rsidRPr="00072FC8" w:rsidRDefault="28832471" w:rsidP="269004E4">
      <w:pPr>
        <w:pStyle w:val="Bold"/>
        <w:spacing w:before="200"/>
        <w:rPr>
          <w:sz w:val="22"/>
          <w:szCs w:val="22"/>
        </w:rPr>
      </w:pPr>
      <w:r w:rsidRPr="269004E4">
        <w:rPr>
          <w:sz w:val="22"/>
          <w:szCs w:val="22"/>
        </w:rPr>
        <w:t>Considerations and outcomes</w:t>
      </w:r>
    </w:p>
    <w:p w14:paraId="5B2CF7A0" w14:textId="78CCE6DD" w:rsidR="00831FC7" w:rsidRPr="00072FC8" w:rsidRDefault="28832471" w:rsidP="269004E4">
      <w:pPr>
        <w:rPr>
          <w:sz w:val="22"/>
          <w:szCs w:val="22"/>
        </w:rPr>
      </w:pPr>
      <w:r w:rsidRPr="269004E4">
        <w:rPr>
          <w:sz w:val="22"/>
          <w:szCs w:val="22"/>
        </w:rPr>
        <w:t>We aim to increase opportunities for people experiencing social and economic exclusion and disadvantage by increasing our procurement from social enterprises</w:t>
      </w:r>
      <w:r w:rsidR="0E41ABD5" w:rsidRPr="269004E4">
        <w:rPr>
          <w:sz w:val="22"/>
          <w:szCs w:val="22"/>
        </w:rPr>
        <w:t>,</w:t>
      </w:r>
      <w:r w:rsidRPr="269004E4">
        <w:rPr>
          <w:sz w:val="22"/>
          <w:szCs w:val="22"/>
        </w:rPr>
        <w:t xml:space="preserve"> not-for-profits</w:t>
      </w:r>
      <w:r w:rsidR="0E41ABD5" w:rsidRPr="269004E4">
        <w:rPr>
          <w:sz w:val="22"/>
          <w:szCs w:val="22"/>
        </w:rPr>
        <w:t>,</w:t>
      </w:r>
      <w:r w:rsidRPr="269004E4">
        <w:rPr>
          <w:sz w:val="22"/>
          <w:szCs w:val="22"/>
        </w:rPr>
        <w:t xml:space="preserve"> and registered charities with social inclusion missions. Social enterprises trade to tackle social problems, improve communities, provide access to employment and training, or help the environment. Social Traders certifies social enterprises and ensures they adhere to impact standards </w:t>
      </w:r>
      <w:r w:rsidR="0E41ABD5" w:rsidRPr="269004E4">
        <w:rPr>
          <w:sz w:val="22"/>
          <w:szCs w:val="22"/>
        </w:rPr>
        <w:t xml:space="preserve">that are </w:t>
      </w:r>
      <w:r w:rsidRPr="269004E4">
        <w:rPr>
          <w:sz w:val="22"/>
          <w:szCs w:val="22"/>
        </w:rPr>
        <w:t>aligned with our objectives.</w:t>
      </w:r>
    </w:p>
    <w:p w14:paraId="6724AD9C" w14:textId="14A2417E" w:rsidR="00831FC7" w:rsidRPr="00072FC8" w:rsidRDefault="0E41ABD5" w:rsidP="269004E4">
      <w:pPr>
        <w:rPr>
          <w:sz w:val="22"/>
          <w:szCs w:val="22"/>
        </w:rPr>
      </w:pPr>
      <w:r w:rsidRPr="269004E4">
        <w:rPr>
          <w:sz w:val="22"/>
          <w:szCs w:val="22"/>
        </w:rPr>
        <w:t>Through our large contracts and tenders, w</w:t>
      </w:r>
      <w:r w:rsidR="28832471" w:rsidRPr="269004E4">
        <w:rPr>
          <w:sz w:val="22"/>
          <w:szCs w:val="22"/>
        </w:rPr>
        <w:t xml:space="preserve">e also facilitate the creation of new jobs and opportunities for people who need help finding work. For example, a large construction firm may set a meaningful target for diverse employment and suitably support the employees </w:t>
      </w:r>
      <w:r w:rsidRPr="269004E4">
        <w:rPr>
          <w:sz w:val="22"/>
          <w:szCs w:val="22"/>
        </w:rPr>
        <w:t>it recruits</w:t>
      </w:r>
      <w:r w:rsidR="28832471" w:rsidRPr="269004E4">
        <w:rPr>
          <w:sz w:val="22"/>
          <w:szCs w:val="22"/>
        </w:rPr>
        <w:t xml:space="preserve"> to meet this target. We manage this kind of social procurement on a case-by-case basis. It will likely involve our staff confirming the terms of such arrangements.</w:t>
      </w:r>
    </w:p>
    <w:p w14:paraId="05251683" w14:textId="77777777" w:rsidR="00831FC7" w:rsidRPr="00072FC8" w:rsidRDefault="28832471" w:rsidP="269004E4">
      <w:pPr>
        <w:rPr>
          <w:sz w:val="22"/>
          <w:szCs w:val="22"/>
        </w:rPr>
      </w:pPr>
      <w:r w:rsidRPr="269004E4">
        <w:rPr>
          <w:sz w:val="22"/>
          <w:szCs w:val="22"/>
        </w:rPr>
        <w:lastRenderedPageBreak/>
        <w:t>We want to work with various organisations that support people throughout the community, including:</w:t>
      </w:r>
    </w:p>
    <w:p w14:paraId="7ADD5516" w14:textId="58AAD383" w:rsidR="00831FC7" w:rsidRPr="00072FC8" w:rsidRDefault="28832471" w:rsidP="00E47186">
      <w:pPr>
        <w:pStyle w:val="ListParagraph"/>
        <w:numPr>
          <w:ilvl w:val="0"/>
          <w:numId w:val="42"/>
        </w:numPr>
        <w:rPr>
          <w:sz w:val="22"/>
          <w:szCs w:val="22"/>
        </w:rPr>
      </w:pPr>
      <w:r w:rsidRPr="269004E4">
        <w:rPr>
          <w:sz w:val="22"/>
          <w:szCs w:val="22"/>
        </w:rPr>
        <w:t>people with disability</w:t>
      </w:r>
    </w:p>
    <w:p w14:paraId="1816215C" w14:textId="77777777" w:rsidR="00831FC7" w:rsidRPr="00072FC8" w:rsidRDefault="28832471" w:rsidP="269004E4">
      <w:pPr>
        <w:pStyle w:val="ListParagraph"/>
        <w:numPr>
          <w:ilvl w:val="0"/>
          <w:numId w:val="32"/>
        </w:numPr>
        <w:rPr>
          <w:sz w:val="22"/>
          <w:szCs w:val="22"/>
        </w:rPr>
      </w:pPr>
      <w:r w:rsidRPr="269004E4">
        <w:rPr>
          <w:sz w:val="22"/>
          <w:szCs w:val="22"/>
        </w:rPr>
        <w:t>young people</w:t>
      </w:r>
    </w:p>
    <w:p w14:paraId="240A7D59" w14:textId="018D1C05" w:rsidR="00831FC7" w:rsidRPr="00072FC8" w:rsidRDefault="5D9F98C7" w:rsidP="269004E4">
      <w:pPr>
        <w:pStyle w:val="ListParagraph"/>
        <w:numPr>
          <w:ilvl w:val="0"/>
          <w:numId w:val="32"/>
        </w:numPr>
        <w:rPr>
          <w:sz w:val="22"/>
          <w:szCs w:val="22"/>
        </w:rPr>
      </w:pPr>
      <w:r w:rsidRPr="269004E4">
        <w:rPr>
          <w:sz w:val="22"/>
          <w:szCs w:val="22"/>
        </w:rPr>
        <w:t>ageing population</w:t>
      </w:r>
    </w:p>
    <w:p w14:paraId="41777847" w14:textId="32A248DE" w:rsidR="00831FC7" w:rsidRPr="00072FC8" w:rsidRDefault="4D77981A" w:rsidP="269004E4">
      <w:pPr>
        <w:pStyle w:val="ListParagraph"/>
        <w:numPr>
          <w:ilvl w:val="0"/>
          <w:numId w:val="32"/>
        </w:numPr>
        <w:rPr>
          <w:sz w:val="22"/>
          <w:szCs w:val="22"/>
        </w:rPr>
      </w:pPr>
      <w:r w:rsidRPr="269004E4">
        <w:rPr>
          <w:sz w:val="22"/>
          <w:szCs w:val="22"/>
        </w:rPr>
        <w:t xml:space="preserve">multicultural, refugee and migrant </w:t>
      </w:r>
      <w:r w:rsidR="28832471" w:rsidRPr="269004E4">
        <w:rPr>
          <w:sz w:val="22"/>
          <w:szCs w:val="22"/>
        </w:rPr>
        <w:t>communities</w:t>
      </w:r>
    </w:p>
    <w:p w14:paraId="1F4E176F" w14:textId="77777777" w:rsidR="00831FC7" w:rsidRPr="00072FC8" w:rsidRDefault="28832471" w:rsidP="269004E4">
      <w:pPr>
        <w:pStyle w:val="ListParagraph"/>
        <w:numPr>
          <w:ilvl w:val="0"/>
          <w:numId w:val="32"/>
        </w:numPr>
        <w:rPr>
          <w:sz w:val="22"/>
          <w:szCs w:val="22"/>
        </w:rPr>
      </w:pPr>
      <w:r w:rsidRPr="269004E4">
        <w:rPr>
          <w:sz w:val="22"/>
          <w:szCs w:val="22"/>
        </w:rPr>
        <w:t>women</w:t>
      </w:r>
    </w:p>
    <w:p w14:paraId="11E5B66C" w14:textId="286D3E23" w:rsidR="00831FC7" w:rsidRPr="00072FC8" w:rsidRDefault="28832471" w:rsidP="269004E4">
      <w:pPr>
        <w:pStyle w:val="ListParagraph"/>
        <w:numPr>
          <w:ilvl w:val="0"/>
          <w:numId w:val="32"/>
        </w:numPr>
        <w:rPr>
          <w:sz w:val="22"/>
          <w:szCs w:val="22"/>
        </w:rPr>
      </w:pPr>
      <w:r w:rsidRPr="269004E4">
        <w:rPr>
          <w:sz w:val="22"/>
          <w:szCs w:val="22"/>
        </w:rPr>
        <w:t xml:space="preserve">LGBTIQA+ </w:t>
      </w:r>
      <w:r w:rsidR="1DF23CC7" w:rsidRPr="269004E4">
        <w:rPr>
          <w:sz w:val="22"/>
          <w:szCs w:val="22"/>
        </w:rPr>
        <w:t>communities</w:t>
      </w:r>
    </w:p>
    <w:p w14:paraId="34941072" w14:textId="77777777" w:rsidR="00831FC7" w:rsidRDefault="28832471" w:rsidP="269004E4">
      <w:pPr>
        <w:pStyle w:val="ListParagraph"/>
        <w:numPr>
          <w:ilvl w:val="0"/>
          <w:numId w:val="32"/>
        </w:numPr>
        <w:rPr>
          <w:sz w:val="22"/>
          <w:szCs w:val="22"/>
        </w:rPr>
      </w:pPr>
      <w:r w:rsidRPr="269004E4">
        <w:rPr>
          <w:sz w:val="22"/>
          <w:szCs w:val="22"/>
        </w:rPr>
        <w:t xml:space="preserve">people experiencing or vulnerable to </w:t>
      </w:r>
      <w:proofErr w:type="gramStart"/>
      <w:r w:rsidRPr="269004E4">
        <w:rPr>
          <w:sz w:val="22"/>
          <w:szCs w:val="22"/>
        </w:rPr>
        <w:t>homelessness</w:t>
      </w:r>
      <w:proofErr w:type="gramEnd"/>
    </w:p>
    <w:p w14:paraId="2F47BCA2" w14:textId="77777777" w:rsidR="00831FC7" w:rsidRDefault="28832471" w:rsidP="269004E4">
      <w:pPr>
        <w:pStyle w:val="ListParagraph"/>
        <w:numPr>
          <w:ilvl w:val="0"/>
          <w:numId w:val="32"/>
        </w:numPr>
        <w:rPr>
          <w:sz w:val="22"/>
          <w:szCs w:val="22"/>
        </w:rPr>
      </w:pPr>
      <w:r w:rsidRPr="269004E4">
        <w:rPr>
          <w:sz w:val="22"/>
          <w:szCs w:val="22"/>
        </w:rPr>
        <w:t xml:space="preserve">social enterprises, small </w:t>
      </w:r>
      <w:proofErr w:type="gramStart"/>
      <w:r w:rsidRPr="269004E4">
        <w:rPr>
          <w:sz w:val="22"/>
          <w:szCs w:val="22"/>
        </w:rPr>
        <w:t>businesses</w:t>
      </w:r>
      <w:proofErr w:type="gramEnd"/>
      <w:r w:rsidRPr="269004E4">
        <w:rPr>
          <w:sz w:val="22"/>
          <w:szCs w:val="22"/>
        </w:rPr>
        <w:t xml:space="preserve"> and sole traders.</w:t>
      </w:r>
    </w:p>
    <w:p w14:paraId="503B39BC" w14:textId="232183C8" w:rsidR="00831FC7" w:rsidRPr="00072FC8" w:rsidRDefault="28832471" w:rsidP="269004E4">
      <w:pPr>
        <w:pStyle w:val="Bold"/>
        <w:spacing w:before="200"/>
        <w:rPr>
          <w:sz w:val="22"/>
          <w:szCs w:val="22"/>
        </w:rPr>
      </w:pPr>
      <w:r w:rsidRPr="269004E4">
        <w:rPr>
          <w:sz w:val="22"/>
          <w:szCs w:val="22"/>
        </w:rPr>
        <w:t>What we do</w:t>
      </w:r>
    </w:p>
    <w:p w14:paraId="0B22C8C7" w14:textId="77777777" w:rsidR="00831FC7" w:rsidRPr="00072FC8" w:rsidRDefault="28832471" w:rsidP="269004E4">
      <w:pPr>
        <w:rPr>
          <w:rStyle w:val="ItalicText"/>
          <w:sz w:val="22"/>
          <w:szCs w:val="22"/>
        </w:rPr>
      </w:pPr>
      <w:r w:rsidRPr="269004E4">
        <w:rPr>
          <w:rStyle w:val="ItalicText"/>
          <w:sz w:val="22"/>
          <w:szCs w:val="22"/>
        </w:rPr>
        <w:t xml:space="preserve">Increase procurement from social enterprises and mission-aligned not-for-profits and registered </w:t>
      </w:r>
      <w:proofErr w:type="gramStart"/>
      <w:r w:rsidRPr="269004E4">
        <w:rPr>
          <w:rStyle w:val="ItalicText"/>
          <w:sz w:val="22"/>
          <w:szCs w:val="22"/>
        </w:rPr>
        <w:t>charities</w:t>
      </w:r>
      <w:proofErr w:type="gramEnd"/>
    </w:p>
    <w:p w14:paraId="507D27D9" w14:textId="77777777" w:rsidR="00831FC7" w:rsidRPr="00072FC8" w:rsidRDefault="28832471" w:rsidP="269004E4">
      <w:pPr>
        <w:rPr>
          <w:sz w:val="22"/>
          <w:szCs w:val="22"/>
        </w:rPr>
      </w:pPr>
      <w:r w:rsidRPr="269004E4">
        <w:rPr>
          <w:sz w:val="22"/>
          <w:szCs w:val="22"/>
        </w:rPr>
        <w:t>We encourage staff to increase procurement from social enterprises, not-for-profits and registered charities with missions that support employment for those experiencing social and economic exclusion. We work with Social Traders to help staff find appropriate suppliers for specific purposes.</w:t>
      </w:r>
    </w:p>
    <w:p w14:paraId="6C6E9A74" w14:textId="77777777" w:rsidR="00831FC7" w:rsidRPr="00072FC8" w:rsidRDefault="28832471" w:rsidP="269004E4">
      <w:pPr>
        <w:rPr>
          <w:rStyle w:val="ItalicText"/>
          <w:sz w:val="22"/>
          <w:szCs w:val="22"/>
        </w:rPr>
      </w:pPr>
      <w:r w:rsidRPr="269004E4">
        <w:rPr>
          <w:rStyle w:val="ItalicText"/>
          <w:sz w:val="22"/>
          <w:szCs w:val="22"/>
        </w:rPr>
        <w:t xml:space="preserve">Increase employment opportunities for those experiencing economic </w:t>
      </w:r>
      <w:proofErr w:type="gramStart"/>
      <w:r w:rsidRPr="269004E4">
        <w:rPr>
          <w:rStyle w:val="ItalicText"/>
          <w:sz w:val="22"/>
          <w:szCs w:val="22"/>
        </w:rPr>
        <w:t>exclusion</w:t>
      </w:r>
      <w:proofErr w:type="gramEnd"/>
    </w:p>
    <w:p w14:paraId="523F87BF" w14:textId="77777777" w:rsidR="00736DFD" w:rsidRDefault="28832471" w:rsidP="269004E4">
      <w:pPr>
        <w:rPr>
          <w:sz w:val="22"/>
          <w:szCs w:val="22"/>
        </w:rPr>
      </w:pPr>
      <w:r w:rsidRPr="269004E4">
        <w:rPr>
          <w:sz w:val="22"/>
          <w:szCs w:val="22"/>
        </w:rPr>
        <w:t xml:space="preserve">We encourage procurement from businesses willing to provide employment opportunities and education for those experiencing social and economic exclusion. </w:t>
      </w:r>
    </w:p>
    <w:p w14:paraId="6A28402F" w14:textId="0D92C295" w:rsidR="00831FC7" w:rsidRPr="00072FC8" w:rsidRDefault="28832471" w:rsidP="269004E4">
      <w:pPr>
        <w:rPr>
          <w:sz w:val="22"/>
          <w:szCs w:val="22"/>
        </w:rPr>
      </w:pPr>
      <w:r w:rsidRPr="269004E4">
        <w:rPr>
          <w:sz w:val="22"/>
          <w:szCs w:val="22"/>
        </w:rPr>
        <w:t>Specifically, we encourage:</w:t>
      </w:r>
    </w:p>
    <w:p w14:paraId="2533486E" w14:textId="086501D0" w:rsidR="00831FC7" w:rsidRDefault="00E47186" w:rsidP="00736DFD">
      <w:pPr>
        <w:pStyle w:val="ListParagraph"/>
        <w:numPr>
          <w:ilvl w:val="0"/>
          <w:numId w:val="38"/>
        </w:numPr>
        <w:ind w:left="357" w:hanging="357"/>
        <w:rPr>
          <w:sz w:val="22"/>
          <w:szCs w:val="22"/>
        </w:rPr>
      </w:pPr>
      <w:r w:rsidRPr="269004E4">
        <w:rPr>
          <w:sz w:val="22"/>
          <w:szCs w:val="22"/>
        </w:rPr>
        <w:t xml:space="preserve">Creating new jobs and </w:t>
      </w:r>
      <w:r w:rsidR="00736DFD">
        <w:rPr>
          <w:sz w:val="22"/>
          <w:szCs w:val="22"/>
        </w:rPr>
        <w:t xml:space="preserve">sub-contractor </w:t>
      </w:r>
      <w:r w:rsidR="28832471" w:rsidRPr="269004E4">
        <w:rPr>
          <w:sz w:val="22"/>
          <w:szCs w:val="22"/>
        </w:rPr>
        <w:t>opportunities for people who may be struggling to find work</w:t>
      </w:r>
      <w:r w:rsidR="00736DFD">
        <w:rPr>
          <w:sz w:val="22"/>
          <w:szCs w:val="22"/>
        </w:rPr>
        <w:t xml:space="preserve"> or facing social or economic </w:t>
      </w:r>
      <w:r>
        <w:rPr>
          <w:sz w:val="22"/>
          <w:szCs w:val="22"/>
        </w:rPr>
        <w:t>exclusion.</w:t>
      </w:r>
    </w:p>
    <w:p w14:paraId="5893A99B" w14:textId="2603390B" w:rsidR="00736DFD" w:rsidRDefault="00E47186" w:rsidP="00736DFD">
      <w:pPr>
        <w:pStyle w:val="ListParagraph"/>
        <w:numPr>
          <w:ilvl w:val="0"/>
          <w:numId w:val="38"/>
        </w:numPr>
        <w:ind w:left="357" w:hanging="357"/>
        <w:rPr>
          <w:sz w:val="22"/>
          <w:szCs w:val="22"/>
        </w:rPr>
      </w:pPr>
      <w:r>
        <w:rPr>
          <w:sz w:val="22"/>
          <w:szCs w:val="22"/>
        </w:rPr>
        <w:t xml:space="preserve">Increasing purchasing from sole traders, small businesses, social </w:t>
      </w:r>
      <w:proofErr w:type="gramStart"/>
      <w:r>
        <w:rPr>
          <w:sz w:val="22"/>
          <w:szCs w:val="22"/>
        </w:rPr>
        <w:t>enterprises</w:t>
      </w:r>
      <w:proofErr w:type="gramEnd"/>
      <w:r>
        <w:rPr>
          <w:sz w:val="22"/>
          <w:szCs w:val="22"/>
        </w:rPr>
        <w:t xml:space="preserve"> and b corporations.</w:t>
      </w:r>
    </w:p>
    <w:p w14:paraId="110545F5" w14:textId="64B0227A" w:rsidR="00736DFD" w:rsidRPr="00736DFD" w:rsidRDefault="00E47186" w:rsidP="00736DFD">
      <w:pPr>
        <w:pStyle w:val="ListParagraph"/>
        <w:numPr>
          <w:ilvl w:val="0"/>
          <w:numId w:val="38"/>
        </w:numPr>
        <w:ind w:left="357" w:hanging="357"/>
        <w:rPr>
          <w:sz w:val="22"/>
          <w:szCs w:val="22"/>
        </w:rPr>
      </w:pPr>
      <w:r>
        <w:rPr>
          <w:sz w:val="22"/>
          <w:szCs w:val="22"/>
          <w:lang w:val="en-GB"/>
        </w:rPr>
        <w:t>I</w:t>
      </w:r>
      <w:r w:rsidR="00736DFD" w:rsidRPr="00736DFD">
        <w:rPr>
          <w:sz w:val="22"/>
          <w:szCs w:val="22"/>
          <w:lang w:val="en-GB"/>
        </w:rPr>
        <w:t>mprovements to buildings and software to meet accessibility standards</w:t>
      </w:r>
      <w:r>
        <w:rPr>
          <w:sz w:val="22"/>
          <w:szCs w:val="22"/>
          <w:lang w:val="en-GB"/>
        </w:rPr>
        <w:t>.</w:t>
      </w:r>
    </w:p>
    <w:p w14:paraId="470F6EDB" w14:textId="54278719" w:rsidR="00736DFD" w:rsidRPr="00736DFD" w:rsidRDefault="00E47186" w:rsidP="00736DFD">
      <w:pPr>
        <w:pStyle w:val="ListParagraph"/>
        <w:numPr>
          <w:ilvl w:val="0"/>
          <w:numId w:val="38"/>
        </w:numPr>
        <w:ind w:left="357" w:hanging="357"/>
        <w:rPr>
          <w:sz w:val="22"/>
          <w:szCs w:val="22"/>
        </w:rPr>
      </w:pPr>
      <w:r w:rsidRPr="00736DFD">
        <w:rPr>
          <w:sz w:val="22"/>
          <w:szCs w:val="22"/>
          <w:lang w:val="en-GB"/>
        </w:rPr>
        <w:t>Inclusion and equality training programs for employees</w:t>
      </w:r>
      <w:r>
        <w:rPr>
          <w:sz w:val="22"/>
          <w:szCs w:val="22"/>
          <w:lang w:val="en-GB"/>
        </w:rPr>
        <w:t>.</w:t>
      </w:r>
    </w:p>
    <w:p w14:paraId="6E620B9A" w14:textId="0B76AFB0" w:rsidR="00736DFD" w:rsidRPr="00072FC8" w:rsidRDefault="00E47186" w:rsidP="00736DFD">
      <w:pPr>
        <w:pStyle w:val="ListParagraph"/>
        <w:numPr>
          <w:ilvl w:val="0"/>
          <w:numId w:val="38"/>
        </w:numPr>
        <w:ind w:left="357" w:hanging="357"/>
        <w:rPr>
          <w:sz w:val="22"/>
          <w:szCs w:val="22"/>
        </w:rPr>
      </w:pPr>
      <w:r>
        <w:rPr>
          <w:sz w:val="22"/>
          <w:szCs w:val="22"/>
          <w:lang w:val="en-GB"/>
        </w:rPr>
        <w:t xml:space="preserve">Community engagement activities that support equity and </w:t>
      </w:r>
      <w:r w:rsidR="00736DFD">
        <w:rPr>
          <w:sz w:val="22"/>
          <w:szCs w:val="22"/>
          <w:lang w:val="en-GB"/>
        </w:rPr>
        <w:t>inclusion</w:t>
      </w:r>
      <w:r>
        <w:rPr>
          <w:sz w:val="22"/>
          <w:szCs w:val="22"/>
          <w:lang w:val="en-GB"/>
        </w:rPr>
        <w:t>.</w:t>
      </w:r>
    </w:p>
    <w:p w14:paraId="3B6E7961" w14:textId="633EB21A" w:rsidR="00831FC7" w:rsidRPr="00072FC8" w:rsidRDefault="00E47186" w:rsidP="00736DFD">
      <w:pPr>
        <w:pStyle w:val="ListParagraph"/>
        <w:numPr>
          <w:ilvl w:val="0"/>
          <w:numId w:val="38"/>
        </w:numPr>
        <w:ind w:left="357" w:hanging="357"/>
        <w:rPr>
          <w:sz w:val="22"/>
          <w:szCs w:val="22"/>
        </w:rPr>
      </w:pPr>
      <w:r w:rsidRPr="269004E4">
        <w:rPr>
          <w:sz w:val="22"/>
          <w:szCs w:val="22"/>
        </w:rPr>
        <w:t xml:space="preserve">Increasing employment and skills through training, </w:t>
      </w:r>
      <w:proofErr w:type="gramStart"/>
      <w:r w:rsidRPr="269004E4">
        <w:rPr>
          <w:sz w:val="22"/>
          <w:szCs w:val="22"/>
        </w:rPr>
        <w:t>internships</w:t>
      </w:r>
      <w:proofErr w:type="gramEnd"/>
      <w:r w:rsidRPr="269004E4">
        <w:rPr>
          <w:sz w:val="22"/>
          <w:szCs w:val="22"/>
        </w:rPr>
        <w:t xml:space="preserve"> and apprenticeships</w:t>
      </w:r>
      <w:r>
        <w:rPr>
          <w:sz w:val="22"/>
          <w:szCs w:val="22"/>
        </w:rPr>
        <w:t>.</w:t>
      </w:r>
    </w:p>
    <w:p w14:paraId="2BA9B80B" w14:textId="77436E00" w:rsidR="00736DFD" w:rsidRDefault="00E47186" w:rsidP="00736DFD">
      <w:pPr>
        <w:pStyle w:val="ListParagraph"/>
        <w:numPr>
          <w:ilvl w:val="0"/>
          <w:numId w:val="38"/>
        </w:numPr>
        <w:ind w:left="357" w:hanging="357"/>
        <w:rPr>
          <w:sz w:val="22"/>
          <w:szCs w:val="22"/>
        </w:rPr>
      </w:pPr>
      <w:r w:rsidRPr="269004E4">
        <w:rPr>
          <w:sz w:val="22"/>
          <w:szCs w:val="22"/>
        </w:rPr>
        <w:t xml:space="preserve">Tying mentoring with education through </w:t>
      </w:r>
      <w:proofErr w:type="spellStart"/>
      <w:r w:rsidRPr="269004E4">
        <w:rPr>
          <w:sz w:val="22"/>
          <w:szCs w:val="22"/>
        </w:rPr>
        <w:t>tafe</w:t>
      </w:r>
      <w:proofErr w:type="spellEnd"/>
      <w:r w:rsidRPr="269004E4">
        <w:rPr>
          <w:sz w:val="22"/>
          <w:szCs w:val="22"/>
        </w:rPr>
        <w:t xml:space="preserve"> and university</w:t>
      </w:r>
      <w:r>
        <w:rPr>
          <w:sz w:val="22"/>
          <w:szCs w:val="22"/>
        </w:rPr>
        <w:t>.</w:t>
      </w:r>
    </w:p>
    <w:p w14:paraId="18335AC7" w14:textId="178A4F55" w:rsidR="00831FC7" w:rsidRDefault="00E47186" w:rsidP="00736DFD">
      <w:pPr>
        <w:pStyle w:val="ListParagraph"/>
        <w:numPr>
          <w:ilvl w:val="0"/>
          <w:numId w:val="38"/>
        </w:numPr>
        <w:ind w:left="357" w:hanging="357"/>
        <w:rPr>
          <w:sz w:val="22"/>
          <w:szCs w:val="22"/>
        </w:rPr>
      </w:pPr>
      <w:r w:rsidRPr="00736DFD">
        <w:rPr>
          <w:sz w:val="22"/>
          <w:szCs w:val="22"/>
          <w:lang w:val="en-GB"/>
        </w:rPr>
        <w:t xml:space="preserve">Partnerships </w:t>
      </w:r>
      <w:r w:rsidR="00736DFD" w:rsidRPr="00736DFD">
        <w:rPr>
          <w:sz w:val="22"/>
          <w:szCs w:val="22"/>
          <w:lang w:val="en-GB"/>
        </w:rPr>
        <w:t>with social enterprises, not-for-profit or registered charities with a social inclusion mission</w:t>
      </w:r>
      <w:r w:rsidR="28832471" w:rsidRPr="269004E4">
        <w:rPr>
          <w:sz w:val="22"/>
          <w:szCs w:val="22"/>
        </w:rPr>
        <w:t>.</w:t>
      </w:r>
    </w:p>
    <w:p w14:paraId="052E4449" w14:textId="722A7816" w:rsidR="00831FC7" w:rsidRPr="00072FC8" w:rsidRDefault="28832471" w:rsidP="00BF5B63">
      <w:pPr>
        <w:spacing w:after="360"/>
        <w:rPr>
          <w:sz w:val="22"/>
          <w:szCs w:val="22"/>
        </w:rPr>
      </w:pPr>
      <w:r w:rsidRPr="269004E4">
        <w:rPr>
          <w:sz w:val="22"/>
          <w:szCs w:val="22"/>
        </w:rPr>
        <w:t xml:space="preserve">Where appropriate and feasible, we support this outcome by setting employment targets in tenders and contracts. We do so carefully to ensure employers are well-equipped to </w:t>
      </w:r>
      <w:r w:rsidR="0E41ABD5" w:rsidRPr="269004E4">
        <w:rPr>
          <w:sz w:val="22"/>
          <w:szCs w:val="22"/>
        </w:rPr>
        <w:t>help</w:t>
      </w:r>
      <w:r w:rsidRPr="269004E4">
        <w:rPr>
          <w:sz w:val="22"/>
          <w:szCs w:val="22"/>
        </w:rPr>
        <w:t xml:space="preserve"> employees from various backgrounds and needs. For example, employees must feel culturally safe and have any accommodation needs met.</w:t>
      </w:r>
    </w:p>
    <w:p w14:paraId="00E2C1E7" w14:textId="77777777" w:rsidR="00DB4C77" w:rsidRPr="00DB4C77" w:rsidRDefault="5EA18102" w:rsidP="00BF5B63">
      <w:pPr>
        <w:pStyle w:val="Heading2"/>
        <w:spacing w:before="600"/>
        <w:rPr>
          <w:rFonts w:hint="eastAsia"/>
          <w:sz w:val="22"/>
          <w:szCs w:val="22"/>
        </w:rPr>
      </w:pPr>
      <w:bookmarkStart w:id="40" w:name="_Toc188953221"/>
      <w:r w:rsidRPr="269004E4">
        <w:rPr>
          <w:sz w:val="22"/>
          <w:szCs w:val="22"/>
        </w:rPr>
        <w:lastRenderedPageBreak/>
        <w:t>Governance</w:t>
      </w:r>
      <w:bookmarkEnd w:id="40"/>
    </w:p>
    <w:p w14:paraId="163571FF" w14:textId="521041FE" w:rsidR="00DB4C77" w:rsidRPr="00DB4C77" w:rsidRDefault="5EA18102" w:rsidP="269004E4">
      <w:pPr>
        <w:rPr>
          <w:sz w:val="22"/>
          <w:szCs w:val="22"/>
        </w:rPr>
      </w:pPr>
      <w:r w:rsidRPr="269004E4">
        <w:rPr>
          <w:sz w:val="22"/>
          <w:szCs w:val="22"/>
        </w:rPr>
        <w:t xml:space="preserve">Safe and fair workplaces are essential for our workforce and our community. A person’s health and wellbeing comprise everything that helps them lead a happy, </w:t>
      </w:r>
      <w:proofErr w:type="gramStart"/>
      <w:r w:rsidRPr="269004E4">
        <w:rPr>
          <w:sz w:val="22"/>
          <w:szCs w:val="22"/>
        </w:rPr>
        <w:t>fulfilled</w:t>
      </w:r>
      <w:proofErr w:type="gramEnd"/>
      <w:r w:rsidRPr="269004E4">
        <w:rPr>
          <w:sz w:val="22"/>
          <w:szCs w:val="22"/>
        </w:rPr>
        <w:t xml:space="preserve"> and meaningful life – including a sense of belonging, acceptance by others and the ability to express themselves.</w:t>
      </w:r>
    </w:p>
    <w:p w14:paraId="1B62FB28" w14:textId="0533A529" w:rsidR="00DB4C77" w:rsidRPr="004C0B98" w:rsidRDefault="5EA18102" w:rsidP="269004E4">
      <w:pPr>
        <w:rPr>
          <w:rStyle w:val="ItalicText"/>
          <w:sz w:val="22"/>
          <w:szCs w:val="22"/>
        </w:rPr>
      </w:pPr>
      <w:r w:rsidRPr="269004E4">
        <w:rPr>
          <w:sz w:val="22"/>
          <w:szCs w:val="22"/>
        </w:rPr>
        <w:t xml:space="preserve">We are committed to treating all people with dignity and respect and providing a work environment free from unlawful discrimination, harassment, sexual harassment, victimisation and racial or religious vilification. Further, we are committed to taking positive action to ensure fair treatment of all employees, volunteers and contractors, service providers, and those we procure products and services from, consistent with our organisational values and obligations under the </w:t>
      </w:r>
      <w:r w:rsidRPr="269004E4">
        <w:rPr>
          <w:rStyle w:val="ItalicText"/>
          <w:sz w:val="22"/>
          <w:szCs w:val="22"/>
        </w:rPr>
        <w:t>Equal Opportunity Act 2010 and the Gender Equality Act 2020.</w:t>
      </w:r>
    </w:p>
    <w:p w14:paraId="5D1E6E4C" w14:textId="76729E9B" w:rsidR="004C0B98" w:rsidRPr="008C618F" w:rsidRDefault="3549A463" w:rsidP="269004E4">
      <w:pPr>
        <w:pStyle w:val="Heading3"/>
        <w:rPr>
          <w:rFonts w:hint="eastAsia"/>
        </w:rPr>
      </w:pPr>
      <w:bookmarkStart w:id="41" w:name="_Toc188953222"/>
      <w:r w:rsidRPr="008C618F">
        <w:t xml:space="preserve">Promote </w:t>
      </w:r>
      <w:r w:rsidR="1273E583" w:rsidRPr="008C618F">
        <w:t xml:space="preserve">Fair </w:t>
      </w:r>
      <w:r w:rsidR="008C618F" w:rsidRPr="008C618F">
        <w:t>W</w:t>
      </w:r>
      <w:r w:rsidR="1273E583" w:rsidRPr="008C618F">
        <w:t>orkplaces</w:t>
      </w:r>
      <w:bookmarkEnd w:id="41"/>
    </w:p>
    <w:p w14:paraId="4523CB69" w14:textId="71CBA82A" w:rsidR="008E262D" w:rsidRDefault="53172BAE" w:rsidP="269004E4">
      <w:pPr>
        <w:spacing w:after="0"/>
        <w:textAlignment w:val="baseline"/>
        <w:rPr>
          <w:rFonts w:cs="Arial"/>
          <w:position w:val="8"/>
          <w:sz w:val="22"/>
          <w:szCs w:val="22"/>
        </w:rPr>
      </w:pPr>
      <w:r w:rsidRPr="269004E4">
        <w:rPr>
          <w:rFonts w:eastAsia="Times New Roman" w:cs="Arial"/>
          <w:sz w:val="22"/>
          <w:szCs w:val="22"/>
        </w:rPr>
        <w:t>City of Melbourne</w:t>
      </w:r>
      <w:r w:rsidR="3549A463" w:rsidRPr="269004E4">
        <w:rPr>
          <w:rFonts w:eastAsia="Times New Roman" w:cs="Arial"/>
          <w:sz w:val="22"/>
          <w:szCs w:val="22"/>
        </w:rPr>
        <w:t xml:space="preserve"> is committed to treating all people with dignity and respect and providing a work environment that is free fr</w:t>
      </w:r>
      <w:r w:rsidR="4D77981A" w:rsidRPr="269004E4">
        <w:rPr>
          <w:rFonts w:eastAsia="Times New Roman" w:cs="Arial"/>
          <w:sz w:val="22"/>
          <w:szCs w:val="22"/>
        </w:rPr>
        <w:t>o</w:t>
      </w:r>
      <w:r w:rsidR="3549A463" w:rsidRPr="269004E4">
        <w:rPr>
          <w:rFonts w:eastAsia="Times New Roman" w:cs="Arial"/>
          <w:sz w:val="22"/>
          <w:szCs w:val="22"/>
        </w:rPr>
        <w:t xml:space="preserve">m unlawful discrimination, harassment, sexual </w:t>
      </w:r>
      <w:proofErr w:type="gramStart"/>
      <w:r w:rsidR="3549A463" w:rsidRPr="269004E4">
        <w:rPr>
          <w:rFonts w:eastAsia="Times New Roman" w:cs="Arial"/>
          <w:sz w:val="22"/>
          <w:szCs w:val="22"/>
        </w:rPr>
        <w:t>harassment</w:t>
      </w:r>
      <w:proofErr w:type="gramEnd"/>
      <w:r w:rsidR="3549A463" w:rsidRPr="269004E4">
        <w:rPr>
          <w:rFonts w:eastAsia="Times New Roman" w:cs="Arial"/>
          <w:sz w:val="22"/>
          <w:szCs w:val="22"/>
        </w:rPr>
        <w:t xml:space="preserve"> and victimisation, </w:t>
      </w:r>
      <w:r w:rsidR="7947F1E2" w:rsidRPr="269004E4">
        <w:rPr>
          <w:rFonts w:eastAsia="Times New Roman" w:cs="Arial"/>
          <w:sz w:val="22"/>
          <w:szCs w:val="22"/>
        </w:rPr>
        <w:t xml:space="preserve">and </w:t>
      </w:r>
      <w:r w:rsidR="3549A463" w:rsidRPr="269004E4">
        <w:rPr>
          <w:rFonts w:eastAsia="Times New Roman" w:cs="Arial"/>
          <w:sz w:val="22"/>
          <w:szCs w:val="22"/>
        </w:rPr>
        <w:t>racial or religious vilification</w:t>
      </w:r>
      <w:r w:rsidR="7947F1E2" w:rsidRPr="269004E4">
        <w:rPr>
          <w:rFonts w:eastAsia="Times New Roman" w:cs="Arial"/>
          <w:sz w:val="22"/>
          <w:szCs w:val="22"/>
        </w:rPr>
        <w:t>—e</w:t>
      </w:r>
      <w:r w:rsidR="3549A463" w:rsidRPr="269004E4">
        <w:rPr>
          <w:rFonts w:eastAsia="Times New Roman" w:cs="Arial"/>
          <w:sz w:val="22"/>
          <w:szCs w:val="22"/>
        </w:rPr>
        <w:t xml:space="preserve">nsuring that </w:t>
      </w:r>
      <w:r w:rsidR="4D77981A" w:rsidRPr="269004E4">
        <w:rPr>
          <w:rFonts w:eastAsia="Times New Roman" w:cs="Arial"/>
          <w:sz w:val="22"/>
          <w:szCs w:val="22"/>
        </w:rPr>
        <w:t xml:space="preserve">our </w:t>
      </w:r>
      <w:r w:rsidR="3549A463" w:rsidRPr="269004E4">
        <w:rPr>
          <w:rFonts w:eastAsia="Times New Roman" w:cs="Arial"/>
          <w:sz w:val="22"/>
          <w:szCs w:val="22"/>
        </w:rPr>
        <w:t>supply markets remain diverse and vibrant.</w:t>
      </w:r>
    </w:p>
    <w:p w14:paraId="333F8700" w14:textId="77777777" w:rsidR="004C0B98" w:rsidRPr="004C0B98" w:rsidRDefault="1273E583" w:rsidP="00E47186">
      <w:pPr>
        <w:pStyle w:val="Bold"/>
        <w:spacing w:before="240"/>
        <w:rPr>
          <w:sz w:val="22"/>
          <w:szCs w:val="22"/>
        </w:rPr>
      </w:pPr>
      <w:r w:rsidRPr="269004E4">
        <w:rPr>
          <w:sz w:val="22"/>
          <w:szCs w:val="22"/>
        </w:rPr>
        <w:t>Considerations and outcomes</w:t>
      </w:r>
    </w:p>
    <w:p w14:paraId="272ADDF3" w14:textId="77777777" w:rsidR="004C0B98" w:rsidRPr="004C0B98" w:rsidRDefault="1273E583" w:rsidP="269004E4">
      <w:pPr>
        <w:rPr>
          <w:sz w:val="22"/>
          <w:szCs w:val="22"/>
        </w:rPr>
      </w:pPr>
      <w:r w:rsidRPr="269004E4">
        <w:rPr>
          <w:sz w:val="22"/>
          <w:szCs w:val="22"/>
        </w:rPr>
        <w:t>We challenge new and existing suppliers on:</w:t>
      </w:r>
    </w:p>
    <w:p w14:paraId="329169AD" w14:textId="7A8681EB" w:rsidR="004C0B98" w:rsidRPr="004C0B98" w:rsidRDefault="00E47186" w:rsidP="269004E4">
      <w:pPr>
        <w:pStyle w:val="ListParagraph"/>
        <w:numPr>
          <w:ilvl w:val="0"/>
          <w:numId w:val="19"/>
        </w:numPr>
        <w:rPr>
          <w:i/>
          <w:iCs/>
          <w:sz w:val="22"/>
          <w:szCs w:val="22"/>
        </w:rPr>
      </w:pPr>
      <w:r>
        <w:rPr>
          <w:sz w:val="22"/>
          <w:szCs w:val="22"/>
        </w:rPr>
        <w:t>G</w:t>
      </w:r>
      <w:r w:rsidR="1273E583" w:rsidRPr="269004E4">
        <w:rPr>
          <w:sz w:val="22"/>
          <w:szCs w:val="22"/>
        </w:rPr>
        <w:t xml:space="preserve">ender equality – suppliers must consider and promote gender equity in their services and products, in line with our obligations under the </w:t>
      </w:r>
      <w:r w:rsidR="1273E583" w:rsidRPr="269004E4">
        <w:rPr>
          <w:i/>
          <w:iCs/>
          <w:sz w:val="22"/>
          <w:szCs w:val="22"/>
        </w:rPr>
        <w:t>Gender Equality Act</w:t>
      </w:r>
      <w:r w:rsidR="39DD5C21" w:rsidRPr="269004E4">
        <w:rPr>
          <w:i/>
          <w:iCs/>
          <w:sz w:val="22"/>
          <w:szCs w:val="22"/>
        </w:rPr>
        <w:t xml:space="preserve"> 2020</w:t>
      </w:r>
      <w:r>
        <w:rPr>
          <w:i/>
          <w:iCs/>
          <w:sz w:val="22"/>
          <w:szCs w:val="22"/>
        </w:rPr>
        <w:t>.</w:t>
      </w:r>
    </w:p>
    <w:p w14:paraId="0F8FE6BF" w14:textId="755B7085" w:rsidR="004C0B98" w:rsidRPr="004C0B98" w:rsidRDefault="00E47186" w:rsidP="269004E4">
      <w:pPr>
        <w:pStyle w:val="ListParagraph"/>
        <w:numPr>
          <w:ilvl w:val="0"/>
          <w:numId w:val="20"/>
        </w:numPr>
        <w:rPr>
          <w:sz w:val="22"/>
          <w:szCs w:val="22"/>
        </w:rPr>
      </w:pPr>
      <w:r>
        <w:rPr>
          <w:sz w:val="22"/>
          <w:szCs w:val="22"/>
        </w:rPr>
        <w:t>E</w:t>
      </w:r>
      <w:r w:rsidR="1273E583" w:rsidRPr="269004E4">
        <w:rPr>
          <w:sz w:val="22"/>
          <w:szCs w:val="22"/>
        </w:rPr>
        <w:t>qual opportunity – suppliers must commit to fair treatment of all employees and align with our values</w:t>
      </w:r>
      <w:r>
        <w:rPr>
          <w:sz w:val="22"/>
          <w:szCs w:val="22"/>
        </w:rPr>
        <w:t>.</w:t>
      </w:r>
    </w:p>
    <w:p w14:paraId="1E93D926" w14:textId="77777777" w:rsidR="004C0B98" w:rsidRPr="004C0B98" w:rsidRDefault="1273E583" w:rsidP="269004E4">
      <w:pPr>
        <w:pStyle w:val="ListParagraph"/>
        <w:numPr>
          <w:ilvl w:val="0"/>
          <w:numId w:val="20"/>
        </w:numPr>
        <w:rPr>
          <w:sz w:val="22"/>
          <w:szCs w:val="22"/>
        </w:rPr>
      </w:pPr>
      <w:r w:rsidRPr="269004E4">
        <w:rPr>
          <w:sz w:val="22"/>
          <w:szCs w:val="22"/>
        </w:rPr>
        <w:t>National Employment Standards – suppliers must adhere to workplace relations standards such as long service leave and workers’ compensation.</w:t>
      </w:r>
    </w:p>
    <w:p w14:paraId="28FE3D47" w14:textId="77777777" w:rsidR="004C0B98" w:rsidRPr="004C0B98" w:rsidRDefault="1273E583" w:rsidP="269004E4">
      <w:pPr>
        <w:pStyle w:val="Bold"/>
        <w:spacing w:before="200"/>
        <w:rPr>
          <w:sz w:val="22"/>
          <w:szCs w:val="22"/>
        </w:rPr>
      </w:pPr>
      <w:r w:rsidRPr="269004E4">
        <w:rPr>
          <w:sz w:val="22"/>
          <w:szCs w:val="22"/>
        </w:rPr>
        <w:t>What we do</w:t>
      </w:r>
    </w:p>
    <w:p w14:paraId="3C81A8A8" w14:textId="77777777" w:rsidR="004C0B98" w:rsidRPr="004C0B98" w:rsidRDefault="1273E583" w:rsidP="269004E4">
      <w:pPr>
        <w:rPr>
          <w:rStyle w:val="ItalicText"/>
          <w:sz w:val="22"/>
          <w:szCs w:val="22"/>
        </w:rPr>
      </w:pPr>
      <w:r w:rsidRPr="269004E4">
        <w:rPr>
          <w:rStyle w:val="ItalicText"/>
          <w:sz w:val="22"/>
          <w:szCs w:val="22"/>
        </w:rPr>
        <w:t>Gender equality</w:t>
      </w:r>
    </w:p>
    <w:p w14:paraId="55300308" w14:textId="0C04F40B" w:rsidR="004C0B98" w:rsidRPr="004C0B98" w:rsidRDefault="1273E583" w:rsidP="269004E4">
      <w:pPr>
        <w:rPr>
          <w:sz w:val="22"/>
          <w:szCs w:val="22"/>
        </w:rPr>
      </w:pPr>
      <w:r w:rsidRPr="269004E4">
        <w:rPr>
          <w:sz w:val="22"/>
          <w:szCs w:val="22"/>
        </w:rPr>
        <w:t xml:space="preserve">City of Melbourne believes that everyone, regardless of gender identity, should have equal access to power, resources and opportunities and be treated with dignity, </w:t>
      </w:r>
      <w:proofErr w:type="gramStart"/>
      <w:r w:rsidRPr="269004E4">
        <w:rPr>
          <w:sz w:val="22"/>
          <w:szCs w:val="22"/>
        </w:rPr>
        <w:t>respect</w:t>
      </w:r>
      <w:proofErr w:type="gramEnd"/>
      <w:r w:rsidRPr="269004E4">
        <w:rPr>
          <w:sz w:val="22"/>
          <w:szCs w:val="22"/>
        </w:rPr>
        <w:t xml:space="preserve"> and fairness.</w:t>
      </w:r>
    </w:p>
    <w:p w14:paraId="2DF1271E" w14:textId="391BE999" w:rsidR="004C0B98" w:rsidRPr="004C0B98" w:rsidRDefault="1273E583" w:rsidP="269004E4">
      <w:pPr>
        <w:rPr>
          <w:sz w:val="22"/>
          <w:szCs w:val="22"/>
        </w:rPr>
      </w:pPr>
      <w:r w:rsidRPr="269004E4">
        <w:rPr>
          <w:sz w:val="22"/>
          <w:szCs w:val="22"/>
        </w:rPr>
        <w:t xml:space="preserve">Under the </w:t>
      </w:r>
      <w:r w:rsidRPr="269004E4">
        <w:rPr>
          <w:i/>
          <w:iCs/>
          <w:sz w:val="22"/>
          <w:szCs w:val="22"/>
        </w:rPr>
        <w:t>Gender Equality Act</w:t>
      </w:r>
      <w:r w:rsidR="39DD5C21" w:rsidRPr="269004E4">
        <w:rPr>
          <w:i/>
          <w:iCs/>
          <w:sz w:val="22"/>
          <w:szCs w:val="22"/>
        </w:rPr>
        <w:t xml:space="preserve"> 2020</w:t>
      </w:r>
      <w:r w:rsidRPr="269004E4">
        <w:rPr>
          <w:sz w:val="22"/>
          <w:szCs w:val="22"/>
        </w:rPr>
        <w:t xml:space="preserve">, we must take positive action towards workplace gender equality and promote gender equality in our policies, </w:t>
      </w:r>
      <w:proofErr w:type="gramStart"/>
      <w:r w:rsidRPr="269004E4">
        <w:rPr>
          <w:sz w:val="22"/>
          <w:szCs w:val="22"/>
        </w:rPr>
        <w:t>programs</w:t>
      </w:r>
      <w:proofErr w:type="gramEnd"/>
      <w:r w:rsidRPr="269004E4">
        <w:rPr>
          <w:sz w:val="22"/>
          <w:szCs w:val="22"/>
        </w:rPr>
        <w:t xml:space="preserve"> and services. We are committed to delivering on the requirements under the Act by embedding gender equality in our work. The objectives of this Act are to:</w:t>
      </w:r>
    </w:p>
    <w:p w14:paraId="1776823E" w14:textId="2077F6B8" w:rsidR="004C0B98" w:rsidRPr="004C0B98" w:rsidRDefault="00E47186" w:rsidP="269004E4">
      <w:pPr>
        <w:pStyle w:val="ListParagraph"/>
        <w:numPr>
          <w:ilvl w:val="0"/>
          <w:numId w:val="21"/>
        </w:numPr>
        <w:rPr>
          <w:sz w:val="22"/>
          <w:szCs w:val="22"/>
        </w:rPr>
      </w:pPr>
      <w:r w:rsidRPr="269004E4">
        <w:rPr>
          <w:sz w:val="22"/>
          <w:szCs w:val="22"/>
        </w:rPr>
        <w:t xml:space="preserve">Promote, </w:t>
      </w:r>
      <w:r w:rsidR="00856EC1" w:rsidRPr="269004E4">
        <w:rPr>
          <w:sz w:val="22"/>
          <w:szCs w:val="22"/>
        </w:rPr>
        <w:t>encourage,</w:t>
      </w:r>
      <w:r w:rsidRPr="269004E4">
        <w:rPr>
          <w:sz w:val="22"/>
          <w:szCs w:val="22"/>
        </w:rPr>
        <w:t xml:space="preserve"> and facilitate gender equality and improvement in the status of women.</w:t>
      </w:r>
    </w:p>
    <w:p w14:paraId="50742D29" w14:textId="04476A63" w:rsidR="004C0B98" w:rsidRPr="004C0B98" w:rsidRDefault="00E47186" w:rsidP="269004E4">
      <w:pPr>
        <w:pStyle w:val="ListParagraph"/>
        <w:numPr>
          <w:ilvl w:val="0"/>
          <w:numId w:val="21"/>
        </w:numPr>
        <w:rPr>
          <w:sz w:val="22"/>
          <w:szCs w:val="22"/>
        </w:rPr>
      </w:pPr>
      <w:r w:rsidRPr="269004E4">
        <w:rPr>
          <w:sz w:val="22"/>
          <w:szCs w:val="22"/>
        </w:rPr>
        <w:t xml:space="preserve">Support the identification and elimination of systemic causes of gender inequality in policy, </w:t>
      </w:r>
      <w:r w:rsidR="00856EC1" w:rsidRPr="269004E4">
        <w:rPr>
          <w:sz w:val="22"/>
          <w:szCs w:val="22"/>
        </w:rPr>
        <w:t>programs,</w:t>
      </w:r>
      <w:r w:rsidRPr="269004E4">
        <w:rPr>
          <w:sz w:val="22"/>
          <w:szCs w:val="22"/>
        </w:rPr>
        <w:t xml:space="preserve"> and delivery of services in workplaces and communities.</w:t>
      </w:r>
    </w:p>
    <w:p w14:paraId="1EA73F75" w14:textId="4E3FAAE3" w:rsidR="004C0B98" w:rsidRPr="004C0B98" w:rsidRDefault="00E47186" w:rsidP="269004E4">
      <w:pPr>
        <w:pStyle w:val="ListParagraph"/>
        <w:numPr>
          <w:ilvl w:val="0"/>
          <w:numId w:val="21"/>
        </w:numPr>
        <w:rPr>
          <w:sz w:val="22"/>
          <w:szCs w:val="22"/>
        </w:rPr>
      </w:pPr>
      <w:proofErr w:type="spellStart"/>
      <w:r w:rsidRPr="269004E4">
        <w:rPr>
          <w:sz w:val="22"/>
          <w:szCs w:val="22"/>
        </w:rPr>
        <w:t>Recognise</w:t>
      </w:r>
      <w:proofErr w:type="spellEnd"/>
      <w:r w:rsidRPr="269004E4">
        <w:rPr>
          <w:sz w:val="22"/>
          <w:szCs w:val="22"/>
        </w:rPr>
        <w:t xml:space="preserve"> that gender inequality may be compounded by other forms of disadvantage or discrimination that a person may experience based on </w:t>
      </w:r>
      <w:r w:rsidR="54734FE7" w:rsidRPr="269004E4">
        <w:rPr>
          <w:sz w:val="22"/>
          <w:szCs w:val="22"/>
        </w:rPr>
        <w:t>cultural background</w:t>
      </w:r>
      <w:r w:rsidR="1273E583" w:rsidRPr="269004E4">
        <w:rPr>
          <w:sz w:val="22"/>
          <w:szCs w:val="22"/>
        </w:rPr>
        <w:t xml:space="preserve">, age, disability, ethnicity, gender identity, race, religion, sexual </w:t>
      </w:r>
      <w:proofErr w:type="gramStart"/>
      <w:r w:rsidR="1273E583" w:rsidRPr="269004E4">
        <w:rPr>
          <w:sz w:val="22"/>
          <w:szCs w:val="22"/>
        </w:rPr>
        <w:t>orientation</w:t>
      </w:r>
      <w:proofErr w:type="gramEnd"/>
      <w:r w:rsidR="1273E583" w:rsidRPr="269004E4">
        <w:rPr>
          <w:sz w:val="22"/>
          <w:szCs w:val="22"/>
        </w:rPr>
        <w:t xml:space="preserve"> and other </w:t>
      </w:r>
      <w:r w:rsidRPr="269004E4">
        <w:rPr>
          <w:sz w:val="22"/>
          <w:szCs w:val="22"/>
        </w:rPr>
        <w:t>attributes.</w:t>
      </w:r>
    </w:p>
    <w:p w14:paraId="113A323D" w14:textId="1E1DB724" w:rsidR="004C0B98" w:rsidRPr="004C0B98" w:rsidRDefault="00E47186" w:rsidP="269004E4">
      <w:pPr>
        <w:pStyle w:val="ListParagraph"/>
        <w:numPr>
          <w:ilvl w:val="0"/>
          <w:numId w:val="21"/>
        </w:numPr>
        <w:rPr>
          <w:sz w:val="22"/>
          <w:szCs w:val="22"/>
        </w:rPr>
      </w:pPr>
      <w:r w:rsidRPr="269004E4">
        <w:rPr>
          <w:sz w:val="22"/>
          <w:szCs w:val="22"/>
        </w:rPr>
        <w:lastRenderedPageBreak/>
        <w:t>Redress disadvantage, address stigma, stereotyping, prejudice, and violence, and accommodate persons of different genders by way of structural change.</w:t>
      </w:r>
    </w:p>
    <w:p w14:paraId="00A6139F" w14:textId="479F3E1E" w:rsidR="004C0B98" w:rsidRPr="004C0B98" w:rsidRDefault="00E47186" w:rsidP="269004E4">
      <w:pPr>
        <w:pStyle w:val="ListParagraph"/>
        <w:numPr>
          <w:ilvl w:val="0"/>
          <w:numId w:val="21"/>
        </w:numPr>
        <w:rPr>
          <w:sz w:val="22"/>
          <w:szCs w:val="22"/>
        </w:rPr>
      </w:pPr>
      <w:r w:rsidRPr="269004E4">
        <w:rPr>
          <w:sz w:val="22"/>
          <w:szCs w:val="22"/>
        </w:rPr>
        <w:t>Enhance economic and social participation by persons of different genders.</w:t>
      </w:r>
    </w:p>
    <w:p w14:paraId="7E4B7CD8" w14:textId="40D3C7D1" w:rsidR="004C0B98" w:rsidRPr="004C0B98" w:rsidRDefault="00E47186" w:rsidP="269004E4">
      <w:pPr>
        <w:pStyle w:val="ListParagraph"/>
        <w:numPr>
          <w:ilvl w:val="0"/>
          <w:numId w:val="21"/>
        </w:numPr>
        <w:rPr>
          <w:sz w:val="22"/>
          <w:szCs w:val="22"/>
        </w:rPr>
      </w:pPr>
      <w:r>
        <w:rPr>
          <w:sz w:val="22"/>
          <w:szCs w:val="22"/>
        </w:rPr>
        <w:t>F</w:t>
      </w:r>
      <w:r w:rsidR="1273E583" w:rsidRPr="269004E4">
        <w:rPr>
          <w:sz w:val="22"/>
          <w:szCs w:val="22"/>
        </w:rPr>
        <w:t>urther promote the right to equality set out in the Charter of Human Rights and Responsibilities and the Convention on the Elimination of All Forms of Discrimination against Women.</w:t>
      </w:r>
    </w:p>
    <w:p w14:paraId="3101729E" w14:textId="77777777" w:rsidR="004C0B98" w:rsidRPr="004C0B98" w:rsidRDefault="1273E583" w:rsidP="269004E4">
      <w:pPr>
        <w:rPr>
          <w:rStyle w:val="ItalicText"/>
          <w:sz w:val="22"/>
          <w:szCs w:val="22"/>
        </w:rPr>
      </w:pPr>
      <w:r w:rsidRPr="269004E4">
        <w:rPr>
          <w:rStyle w:val="ItalicText"/>
          <w:sz w:val="22"/>
          <w:szCs w:val="22"/>
        </w:rPr>
        <w:t>Women’s safety and empowerment</w:t>
      </w:r>
    </w:p>
    <w:p w14:paraId="78EBAE48" w14:textId="7D8EB51F" w:rsidR="004C0B98" w:rsidRPr="004C0B98" w:rsidRDefault="1273E583" w:rsidP="269004E4">
      <w:pPr>
        <w:rPr>
          <w:sz w:val="22"/>
          <w:szCs w:val="22"/>
        </w:rPr>
      </w:pPr>
      <w:r w:rsidRPr="269004E4">
        <w:rPr>
          <w:sz w:val="22"/>
          <w:szCs w:val="22"/>
        </w:rPr>
        <w:t xml:space="preserve">City of Melbourne is well-placed to take an active role in preventing violence against women because we create public environments, develop community </w:t>
      </w:r>
      <w:r w:rsidR="3B487292" w:rsidRPr="269004E4">
        <w:rPr>
          <w:sz w:val="22"/>
          <w:szCs w:val="22"/>
        </w:rPr>
        <w:t>facilities,</w:t>
      </w:r>
      <w:r w:rsidRPr="269004E4">
        <w:rPr>
          <w:sz w:val="22"/>
          <w:szCs w:val="22"/>
        </w:rPr>
        <w:t xml:space="preserve"> and provide health and community services. We can drive and embed positive cultural change and influence</w:t>
      </w:r>
      <w:r w:rsidR="6E1C849A" w:rsidRPr="269004E4">
        <w:rPr>
          <w:sz w:val="22"/>
          <w:szCs w:val="22"/>
        </w:rPr>
        <w:t xml:space="preserve"> </w:t>
      </w:r>
      <w:r w:rsidRPr="269004E4">
        <w:rPr>
          <w:sz w:val="22"/>
          <w:szCs w:val="22"/>
        </w:rPr>
        <w:t xml:space="preserve">appropriate attitudes and behaviours towards women. We can demonstrate leadership by resourcing and coordinating strategies with partners, including suppliers. </w:t>
      </w:r>
      <w:r w:rsidR="5497BBA7" w:rsidRPr="269004E4">
        <w:rPr>
          <w:sz w:val="22"/>
          <w:szCs w:val="22"/>
        </w:rPr>
        <w:t>We</w:t>
      </w:r>
      <w:r w:rsidRPr="269004E4">
        <w:rPr>
          <w:sz w:val="22"/>
          <w:szCs w:val="22"/>
        </w:rPr>
        <w:t xml:space="preserve"> can:</w:t>
      </w:r>
    </w:p>
    <w:p w14:paraId="048A0382" w14:textId="3BA08A04" w:rsidR="004C0B98" w:rsidRPr="004C0B98" w:rsidRDefault="00E47186" w:rsidP="269004E4">
      <w:pPr>
        <w:pStyle w:val="ListParagraph"/>
        <w:numPr>
          <w:ilvl w:val="0"/>
          <w:numId w:val="22"/>
        </w:numPr>
        <w:rPr>
          <w:sz w:val="22"/>
          <w:szCs w:val="22"/>
        </w:rPr>
      </w:pPr>
      <w:r w:rsidRPr="269004E4">
        <w:rPr>
          <w:sz w:val="22"/>
          <w:szCs w:val="22"/>
        </w:rPr>
        <w:t>Protect women’s and children’s rights to safety.</w:t>
      </w:r>
    </w:p>
    <w:p w14:paraId="3DB555BD" w14:textId="3FCFAAC2" w:rsidR="004C0B98" w:rsidRPr="004C0B98" w:rsidRDefault="00E47186" w:rsidP="269004E4">
      <w:pPr>
        <w:pStyle w:val="ListParagraph"/>
        <w:numPr>
          <w:ilvl w:val="0"/>
          <w:numId w:val="22"/>
        </w:numPr>
        <w:rPr>
          <w:sz w:val="22"/>
          <w:szCs w:val="22"/>
        </w:rPr>
      </w:pPr>
      <w:r w:rsidRPr="269004E4">
        <w:rPr>
          <w:sz w:val="22"/>
          <w:szCs w:val="22"/>
        </w:rPr>
        <w:t>Continue to make public our commitment to contribute to the prevention of violence against women.</w:t>
      </w:r>
    </w:p>
    <w:p w14:paraId="70A70062" w14:textId="0CB1856E" w:rsidR="004C0B98" w:rsidRPr="004C0B98" w:rsidRDefault="00E47186" w:rsidP="269004E4">
      <w:pPr>
        <w:pStyle w:val="ListParagraph"/>
        <w:numPr>
          <w:ilvl w:val="0"/>
          <w:numId w:val="22"/>
        </w:numPr>
        <w:rPr>
          <w:sz w:val="22"/>
          <w:szCs w:val="22"/>
        </w:rPr>
      </w:pPr>
      <w:r w:rsidRPr="269004E4">
        <w:rPr>
          <w:sz w:val="22"/>
          <w:szCs w:val="22"/>
        </w:rPr>
        <w:t>Display commitment and leadership.</w:t>
      </w:r>
    </w:p>
    <w:p w14:paraId="51C6AFCE" w14:textId="17815151" w:rsidR="004C0B98" w:rsidRPr="004C0B98" w:rsidRDefault="00E47186" w:rsidP="269004E4">
      <w:pPr>
        <w:pStyle w:val="ListParagraph"/>
        <w:numPr>
          <w:ilvl w:val="0"/>
          <w:numId w:val="22"/>
        </w:numPr>
        <w:rPr>
          <w:sz w:val="22"/>
          <w:szCs w:val="22"/>
        </w:rPr>
      </w:pPr>
      <w:r w:rsidRPr="269004E4">
        <w:rPr>
          <w:sz w:val="22"/>
          <w:szCs w:val="22"/>
        </w:rPr>
        <w:t>Empower female staff to make changes in their lives and society.</w:t>
      </w:r>
    </w:p>
    <w:p w14:paraId="4E534395" w14:textId="338579B3" w:rsidR="004C0B98" w:rsidRPr="004C0B98" w:rsidRDefault="00E47186" w:rsidP="269004E4">
      <w:pPr>
        <w:pStyle w:val="ListParagraph"/>
        <w:numPr>
          <w:ilvl w:val="0"/>
          <w:numId w:val="22"/>
        </w:numPr>
        <w:rPr>
          <w:sz w:val="22"/>
          <w:szCs w:val="22"/>
        </w:rPr>
      </w:pPr>
      <w:r w:rsidRPr="269004E4">
        <w:rPr>
          <w:sz w:val="22"/>
          <w:szCs w:val="22"/>
        </w:rPr>
        <w:t>Encourage male staff to act as allies and take action to prevent violence against women.</w:t>
      </w:r>
    </w:p>
    <w:p w14:paraId="6B548B7C" w14:textId="222B982D" w:rsidR="004C0B98" w:rsidRPr="004C0B98" w:rsidRDefault="00E47186" w:rsidP="269004E4">
      <w:pPr>
        <w:pStyle w:val="ListParagraph"/>
        <w:numPr>
          <w:ilvl w:val="0"/>
          <w:numId w:val="22"/>
        </w:numPr>
        <w:rPr>
          <w:sz w:val="22"/>
          <w:szCs w:val="22"/>
        </w:rPr>
      </w:pPr>
      <w:r w:rsidRPr="269004E4">
        <w:rPr>
          <w:sz w:val="22"/>
          <w:szCs w:val="22"/>
        </w:rPr>
        <w:t>Support staff affected by family violence.</w:t>
      </w:r>
    </w:p>
    <w:p w14:paraId="25780484" w14:textId="25256395" w:rsidR="004C0B98" w:rsidRPr="004C0B98" w:rsidRDefault="00E47186" w:rsidP="269004E4">
      <w:pPr>
        <w:pStyle w:val="ListParagraph"/>
        <w:numPr>
          <w:ilvl w:val="0"/>
          <w:numId w:val="22"/>
        </w:numPr>
        <w:rPr>
          <w:sz w:val="22"/>
          <w:szCs w:val="22"/>
        </w:rPr>
      </w:pPr>
      <w:r w:rsidRPr="269004E4">
        <w:rPr>
          <w:sz w:val="22"/>
          <w:szCs w:val="22"/>
        </w:rPr>
        <w:t>Focus on primary prevention and early intervention approaches.</w:t>
      </w:r>
    </w:p>
    <w:p w14:paraId="08520829" w14:textId="26E54B20" w:rsidR="004C0B98" w:rsidRPr="004C0B98" w:rsidRDefault="00E47186" w:rsidP="269004E4">
      <w:pPr>
        <w:pStyle w:val="ListParagraph"/>
        <w:numPr>
          <w:ilvl w:val="0"/>
          <w:numId w:val="22"/>
        </w:numPr>
        <w:rPr>
          <w:sz w:val="22"/>
          <w:szCs w:val="22"/>
        </w:rPr>
      </w:pPr>
      <w:r w:rsidRPr="269004E4">
        <w:rPr>
          <w:sz w:val="22"/>
          <w:szCs w:val="22"/>
        </w:rPr>
        <w:t>Coordinate, collaborate and partner with others to bring about change.</w:t>
      </w:r>
    </w:p>
    <w:p w14:paraId="4E0FB5F4" w14:textId="05A0E08C" w:rsidR="004C0B98" w:rsidRPr="004C0B98" w:rsidRDefault="00E47186" w:rsidP="269004E4">
      <w:pPr>
        <w:pStyle w:val="ListParagraph"/>
        <w:numPr>
          <w:ilvl w:val="0"/>
          <w:numId w:val="22"/>
        </w:numPr>
        <w:rPr>
          <w:sz w:val="22"/>
          <w:szCs w:val="22"/>
        </w:rPr>
      </w:pPr>
      <w:r w:rsidRPr="269004E4">
        <w:rPr>
          <w:sz w:val="22"/>
          <w:szCs w:val="22"/>
        </w:rPr>
        <w:t>Implement policies and procedures to promote gender equity to prevent violence against women.</w:t>
      </w:r>
    </w:p>
    <w:p w14:paraId="4BC44029" w14:textId="77777777" w:rsidR="004C0B98" w:rsidRPr="004C0B98" w:rsidRDefault="1273E583" w:rsidP="269004E4">
      <w:pPr>
        <w:spacing w:before="200"/>
        <w:rPr>
          <w:i/>
          <w:iCs/>
          <w:sz w:val="22"/>
          <w:szCs w:val="22"/>
        </w:rPr>
      </w:pPr>
      <w:r w:rsidRPr="269004E4">
        <w:rPr>
          <w:i/>
          <w:iCs/>
          <w:sz w:val="22"/>
          <w:szCs w:val="22"/>
        </w:rPr>
        <w:t xml:space="preserve">Equal opportunity </w:t>
      </w:r>
    </w:p>
    <w:p w14:paraId="42DE3BA9" w14:textId="5C61E9FB" w:rsidR="004C0B98" w:rsidRPr="004C0B98" w:rsidRDefault="1273E583" w:rsidP="269004E4">
      <w:pPr>
        <w:rPr>
          <w:sz w:val="22"/>
          <w:szCs w:val="22"/>
        </w:rPr>
      </w:pPr>
      <w:r w:rsidRPr="269004E4">
        <w:rPr>
          <w:sz w:val="22"/>
          <w:szCs w:val="22"/>
        </w:rPr>
        <w:t xml:space="preserve">We commit to making Melbourne a place where all cultures, backgrounds, genders, </w:t>
      </w:r>
      <w:r w:rsidR="00E47186" w:rsidRPr="269004E4">
        <w:rPr>
          <w:sz w:val="22"/>
          <w:szCs w:val="22"/>
        </w:rPr>
        <w:t>sexualities,</w:t>
      </w:r>
      <w:r w:rsidRPr="269004E4">
        <w:rPr>
          <w:sz w:val="22"/>
          <w:szCs w:val="22"/>
        </w:rPr>
        <w:t xml:space="preserve"> and abilities are welcomed, </w:t>
      </w:r>
      <w:r w:rsidR="0AB1BF16" w:rsidRPr="269004E4">
        <w:rPr>
          <w:sz w:val="22"/>
          <w:szCs w:val="22"/>
        </w:rPr>
        <w:t>celebrated,</w:t>
      </w:r>
      <w:r w:rsidRPr="269004E4">
        <w:rPr>
          <w:sz w:val="22"/>
          <w:szCs w:val="22"/>
        </w:rPr>
        <w:t xml:space="preserve"> and protected. We use suppliers with a diverse workforce who promote equal opportunity and comply with legislation.</w:t>
      </w:r>
    </w:p>
    <w:p w14:paraId="62A3A945" w14:textId="77777777" w:rsidR="004C0B98" w:rsidRPr="004C0B98" w:rsidRDefault="1273E583" w:rsidP="269004E4">
      <w:pPr>
        <w:rPr>
          <w:i/>
          <w:iCs/>
          <w:sz w:val="22"/>
          <w:szCs w:val="22"/>
        </w:rPr>
      </w:pPr>
      <w:r w:rsidRPr="269004E4">
        <w:rPr>
          <w:i/>
          <w:iCs/>
          <w:sz w:val="22"/>
          <w:szCs w:val="22"/>
        </w:rPr>
        <w:t>National Employment Standards</w:t>
      </w:r>
    </w:p>
    <w:p w14:paraId="3BA1A4F7" w14:textId="451E6E47" w:rsidR="004C0B98" w:rsidRPr="004C0B98" w:rsidRDefault="1273E583" w:rsidP="269004E4">
      <w:pPr>
        <w:rPr>
          <w:sz w:val="22"/>
          <w:szCs w:val="22"/>
        </w:rPr>
      </w:pPr>
      <w:r w:rsidRPr="269004E4">
        <w:rPr>
          <w:sz w:val="22"/>
          <w:szCs w:val="22"/>
        </w:rPr>
        <w:t xml:space="preserve">We expect our suppliers to uphold labour standards and treat workers with respect. The International Labour Organization promotes core standards relating to the elimination of all forms of forced or compulsory labour, the abolition of child labour, freedom of association and recognition of the right to collective bargaining, the elimination of any discrimination in employment and occupation, and the recognition of equal remuneration for work of equal value. The standards aim to promote opportunities for people to obtain decent and productive work in conditions of freedom, equity, </w:t>
      </w:r>
      <w:r w:rsidR="5AF3E102" w:rsidRPr="269004E4">
        <w:rPr>
          <w:sz w:val="22"/>
          <w:szCs w:val="22"/>
        </w:rPr>
        <w:t>security,</w:t>
      </w:r>
      <w:r w:rsidRPr="269004E4">
        <w:rPr>
          <w:sz w:val="22"/>
          <w:szCs w:val="22"/>
        </w:rPr>
        <w:t xml:space="preserve"> and dignity.</w:t>
      </w:r>
    </w:p>
    <w:p w14:paraId="53C953F4" w14:textId="263B9460" w:rsidR="00072FC8" w:rsidRDefault="7947F1E2" w:rsidP="00684F9D">
      <w:pPr>
        <w:rPr>
          <w:sz w:val="22"/>
          <w:szCs w:val="22"/>
        </w:rPr>
      </w:pPr>
      <w:r w:rsidRPr="269004E4">
        <w:rPr>
          <w:sz w:val="22"/>
          <w:szCs w:val="22"/>
        </w:rPr>
        <w:t xml:space="preserve">The </w:t>
      </w:r>
      <w:r w:rsidR="1273E583" w:rsidRPr="269004E4">
        <w:rPr>
          <w:sz w:val="22"/>
          <w:szCs w:val="22"/>
        </w:rPr>
        <w:t xml:space="preserve">City of Melbourne’s working conditions are established through the National Employment Standards and our enterprise agreement. We develop policies and procedures to support good governance and </w:t>
      </w:r>
      <w:r w:rsidRPr="269004E4">
        <w:rPr>
          <w:sz w:val="22"/>
          <w:szCs w:val="22"/>
        </w:rPr>
        <w:t>ensure employees understand</w:t>
      </w:r>
      <w:r w:rsidR="1273E583" w:rsidRPr="269004E4">
        <w:rPr>
          <w:sz w:val="22"/>
          <w:szCs w:val="22"/>
        </w:rPr>
        <w:t xml:space="preserve"> our principles, rules</w:t>
      </w:r>
      <w:r w:rsidRPr="269004E4">
        <w:rPr>
          <w:sz w:val="22"/>
          <w:szCs w:val="22"/>
        </w:rPr>
        <w:t>,</w:t>
      </w:r>
      <w:r w:rsidR="1273E583" w:rsidRPr="269004E4">
        <w:rPr>
          <w:sz w:val="22"/>
          <w:szCs w:val="22"/>
        </w:rPr>
        <w:t xml:space="preserve"> and guidelines.</w:t>
      </w:r>
    </w:p>
    <w:p w14:paraId="20E39CE7" w14:textId="77777777" w:rsidR="00E47186" w:rsidRDefault="00E47186" w:rsidP="00E47186">
      <w:pPr>
        <w:pStyle w:val="Heading3"/>
        <w:spacing w:before="840"/>
        <w:rPr>
          <w:rFonts w:hint="eastAsia"/>
          <w:szCs w:val="22"/>
        </w:rPr>
      </w:pPr>
      <w:bookmarkStart w:id="42" w:name="_Toc188953223"/>
      <w:r w:rsidRPr="269004E4">
        <w:rPr>
          <w:szCs w:val="22"/>
        </w:rPr>
        <w:lastRenderedPageBreak/>
        <w:t>Ensure Safe Workplaces</w:t>
      </w:r>
      <w:bookmarkEnd w:id="42"/>
    </w:p>
    <w:p w14:paraId="5707099B" w14:textId="77777777" w:rsidR="00E47186" w:rsidRPr="004C0B98" w:rsidRDefault="00E47186" w:rsidP="00E47186">
      <w:pPr>
        <w:pStyle w:val="Bold"/>
        <w:rPr>
          <w:rStyle w:val="ItalicText"/>
          <w:i w:val="0"/>
          <w:sz w:val="22"/>
          <w:szCs w:val="22"/>
        </w:rPr>
      </w:pPr>
      <w:r w:rsidRPr="269004E4">
        <w:rPr>
          <w:rStyle w:val="ItalicText"/>
          <w:i w:val="0"/>
          <w:sz w:val="22"/>
          <w:szCs w:val="22"/>
        </w:rPr>
        <w:t>Considerations and outcomes</w:t>
      </w:r>
    </w:p>
    <w:p w14:paraId="44086849" w14:textId="77777777" w:rsidR="00E47186" w:rsidRDefault="00E47186" w:rsidP="00E47186">
      <w:pPr>
        <w:spacing w:after="0"/>
        <w:textAlignment w:val="baseline"/>
        <w:rPr>
          <w:rFonts w:eastAsia="Times New Roman" w:cs="Arial"/>
          <w:sz w:val="22"/>
          <w:szCs w:val="22"/>
        </w:rPr>
      </w:pPr>
      <w:r w:rsidRPr="269004E4">
        <w:rPr>
          <w:rFonts w:eastAsia="Times New Roman" w:cs="Arial"/>
          <w:sz w:val="22"/>
          <w:szCs w:val="22"/>
        </w:rPr>
        <w:t>The City of Melbourne is committed to a safe and inclusive workplace for our employees and ensuring our suppliers meet the same high standards. As part of our ESG commitment, we prioritise health and safety through comprehensive protocols, mental health resources, and open communication. We also collaborate with suppliers to uphold strict safety practices and ethical standards, creating a resilient network that protects our workforce and contributes to a safer, more sustainable community for all.</w:t>
      </w:r>
    </w:p>
    <w:p w14:paraId="2F1D27A0" w14:textId="77777777" w:rsidR="00E47186" w:rsidRPr="004C0B98" w:rsidRDefault="00E47186" w:rsidP="00E47186">
      <w:pPr>
        <w:spacing w:before="240"/>
        <w:rPr>
          <w:sz w:val="22"/>
          <w:szCs w:val="22"/>
        </w:rPr>
      </w:pPr>
      <w:r w:rsidRPr="269004E4">
        <w:rPr>
          <w:sz w:val="22"/>
          <w:szCs w:val="22"/>
        </w:rPr>
        <w:t>We expect staff to challenge new and existing suppliers to the following standards:</w:t>
      </w:r>
    </w:p>
    <w:p w14:paraId="0C85F24E" w14:textId="77777777" w:rsidR="00E47186" w:rsidRDefault="00E47186" w:rsidP="00E47186">
      <w:pPr>
        <w:pStyle w:val="ListParagraph"/>
        <w:numPr>
          <w:ilvl w:val="0"/>
          <w:numId w:val="18"/>
        </w:numPr>
        <w:rPr>
          <w:sz w:val="22"/>
          <w:szCs w:val="22"/>
        </w:rPr>
      </w:pPr>
      <w:r w:rsidRPr="269004E4">
        <w:rPr>
          <w:sz w:val="22"/>
          <w:szCs w:val="22"/>
        </w:rPr>
        <w:t>Occupational health and safety – suppliers must identify, assess, and manage issues before we enter procurement arrangements.</w:t>
      </w:r>
    </w:p>
    <w:p w14:paraId="09AD5143" w14:textId="77777777" w:rsidR="00E47186" w:rsidRPr="004C0B98" w:rsidRDefault="00E47186" w:rsidP="00E47186">
      <w:pPr>
        <w:pStyle w:val="ListParagraph"/>
        <w:numPr>
          <w:ilvl w:val="0"/>
          <w:numId w:val="18"/>
        </w:numPr>
        <w:rPr>
          <w:sz w:val="22"/>
          <w:szCs w:val="22"/>
        </w:rPr>
      </w:pPr>
      <w:r w:rsidRPr="269004E4">
        <w:rPr>
          <w:sz w:val="22"/>
          <w:szCs w:val="22"/>
        </w:rPr>
        <w:t xml:space="preserve">Child safety – we embed Victoria’s Child Safe Standards and Reportable Conduct Scheme within relevant contracts. Both the supplier and the City of Melbourne must meet legislative child safety requirements under the </w:t>
      </w:r>
      <w:r w:rsidRPr="269004E4">
        <w:rPr>
          <w:i/>
          <w:iCs/>
          <w:sz w:val="22"/>
          <w:szCs w:val="22"/>
        </w:rPr>
        <w:t>Child Wellbeing and Safety Act 2005</w:t>
      </w:r>
      <w:r w:rsidRPr="269004E4">
        <w:rPr>
          <w:sz w:val="22"/>
          <w:szCs w:val="22"/>
        </w:rPr>
        <w:t>. Suppliers must demonstrate a strong commitment to keeping children safe from abuse and harm.</w:t>
      </w:r>
    </w:p>
    <w:p w14:paraId="59133049" w14:textId="77777777" w:rsidR="00E47186" w:rsidRPr="004C0B98" w:rsidRDefault="00E47186" w:rsidP="00E47186">
      <w:pPr>
        <w:pStyle w:val="ListParagraph"/>
        <w:numPr>
          <w:ilvl w:val="0"/>
          <w:numId w:val="18"/>
        </w:numPr>
        <w:rPr>
          <w:sz w:val="22"/>
          <w:szCs w:val="22"/>
        </w:rPr>
      </w:pPr>
      <w:r w:rsidRPr="269004E4">
        <w:rPr>
          <w:sz w:val="22"/>
          <w:szCs w:val="22"/>
        </w:rPr>
        <w:t>Modern slavery – suppliers must take reasonable action to prevent modern slavery in all its forms and protect and respect all human rights.</w:t>
      </w:r>
    </w:p>
    <w:p w14:paraId="50303C28" w14:textId="77777777" w:rsidR="00E47186" w:rsidRPr="004C0B98" w:rsidRDefault="00E47186" w:rsidP="00E47186">
      <w:pPr>
        <w:pStyle w:val="Bold"/>
        <w:spacing w:before="200"/>
        <w:rPr>
          <w:sz w:val="22"/>
          <w:szCs w:val="22"/>
        </w:rPr>
      </w:pPr>
      <w:r w:rsidRPr="269004E4">
        <w:rPr>
          <w:sz w:val="22"/>
          <w:szCs w:val="22"/>
        </w:rPr>
        <w:t>What we do</w:t>
      </w:r>
    </w:p>
    <w:p w14:paraId="6580A9FD" w14:textId="77777777" w:rsidR="00E47186" w:rsidRPr="004C0B98" w:rsidRDefault="00E47186" w:rsidP="00E47186">
      <w:pPr>
        <w:rPr>
          <w:rStyle w:val="ItalicText"/>
          <w:sz w:val="22"/>
          <w:szCs w:val="22"/>
        </w:rPr>
      </w:pPr>
      <w:r w:rsidRPr="269004E4">
        <w:rPr>
          <w:rStyle w:val="ItalicText"/>
          <w:sz w:val="22"/>
          <w:szCs w:val="22"/>
        </w:rPr>
        <w:t>Occupational health and safety</w:t>
      </w:r>
    </w:p>
    <w:p w14:paraId="1406387D" w14:textId="77777777" w:rsidR="00E47186" w:rsidRPr="004C0B98" w:rsidRDefault="00E47186" w:rsidP="00E47186">
      <w:pPr>
        <w:rPr>
          <w:sz w:val="22"/>
          <w:szCs w:val="22"/>
        </w:rPr>
      </w:pPr>
      <w:r w:rsidRPr="269004E4">
        <w:rPr>
          <w:sz w:val="22"/>
          <w:szCs w:val="22"/>
        </w:rPr>
        <w:t xml:space="preserve">We are committed to providing a safe and healthy workplace and environment for our staff, suppliers, contractors, volunteers, and visitors. We also aspire to provide safety leadership to the community and the local government sector. We meet our legal obligations under the </w:t>
      </w:r>
      <w:r w:rsidRPr="269004E4">
        <w:rPr>
          <w:i/>
          <w:iCs/>
          <w:sz w:val="22"/>
          <w:szCs w:val="22"/>
        </w:rPr>
        <w:t>Occupational Health and Safety Act 2004</w:t>
      </w:r>
      <w:r w:rsidRPr="269004E4">
        <w:rPr>
          <w:sz w:val="22"/>
          <w:szCs w:val="22"/>
        </w:rPr>
        <w:t xml:space="preserve"> and Occupational Health and Safety Regulations </w:t>
      </w:r>
      <w:r w:rsidRPr="00E47186">
        <w:rPr>
          <w:i/>
          <w:iCs/>
          <w:sz w:val="22"/>
          <w:szCs w:val="22"/>
        </w:rPr>
        <w:t>2017</w:t>
      </w:r>
      <w:r w:rsidRPr="269004E4">
        <w:rPr>
          <w:sz w:val="22"/>
          <w:szCs w:val="22"/>
        </w:rPr>
        <w:t xml:space="preserve"> and exceed them wherever possible.</w:t>
      </w:r>
    </w:p>
    <w:p w14:paraId="4DB1C443" w14:textId="77777777" w:rsidR="00E47186" w:rsidRPr="004C0B98" w:rsidRDefault="00E47186" w:rsidP="00E47186">
      <w:pPr>
        <w:rPr>
          <w:sz w:val="22"/>
          <w:szCs w:val="22"/>
        </w:rPr>
      </w:pPr>
      <w:r w:rsidRPr="269004E4">
        <w:rPr>
          <w:sz w:val="22"/>
          <w:szCs w:val="22"/>
        </w:rPr>
        <w:t>City of Melbourne ensures our work areas and community spaces are safe. We also believe occupational health and safety are shared responsibilities. As such, we expect our suppliers to treat safety as their highest priority.</w:t>
      </w:r>
    </w:p>
    <w:p w14:paraId="37C328AA" w14:textId="77777777" w:rsidR="00E47186" w:rsidRPr="004C0B98" w:rsidRDefault="00E47186" w:rsidP="00E47186">
      <w:pPr>
        <w:rPr>
          <w:rStyle w:val="ItalicText"/>
          <w:sz w:val="22"/>
          <w:szCs w:val="22"/>
        </w:rPr>
      </w:pPr>
      <w:r w:rsidRPr="269004E4">
        <w:rPr>
          <w:rStyle w:val="ItalicText"/>
          <w:sz w:val="22"/>
          <w:szCs w:val="22"/>
        </w:rPr>
        <w:t>Child safety</w:t>
      </w:r>
    </w:p>
    <w:p w14:paraId="54FBD1EE" w14:textId="77777777" w:rsidR="00E47186" w:rsidRPr="004C0B98" w:rsidRDefault="00E47186" w:rsidP="00E47186">
      <w:pPr>
        <w:rPr>
          <w:sz w:val="22"/>
          <w:szCs w:val="22"/>
        </w:rPr>
      </w:pPr>
      <w:r w:rsidRPr="269004E4">
        <w:rPr>
          <w:sz w:val="22"/>
          <w:szCs w:val="22"/>
        </w:rPr>
        <w:t xml:space="preserve">As an applicable entity under the </w:t>
      </w:r>
      <w:r w:rsidRPr="269004E4">
        <w:rPr>
          <w:i/>
          <w:iCs/>
          <w:sz w:val="22"/>
          <w:szCs w:val="22"/>
        </w:rPr>
        <w:t>Child Wellbeing and Safety Act 2005</w:t>
      </w:r>
      <w:r w:rsidRPr="269004E4">
        <w:rPr>
          <w:sz w:val="22"/>
          <w:szCs w:val="22"/>
        </w:rPr>
        <w:t>, we are legislatively required to comply with the Child Safe Standards and the Reportable Conduct Scheme. A child refers to a person under the age of 18.</w:t>
      </w:r>
    </w:p>
    <w:p w14:paraId="5BB17EEF" w14:textId="77777777" w:rsidR="00E47186" w:rsidRPr="004C0B98" w:rsidRDefault="00E47186" w:rsidP="00E47186">
      <w:pPr>
        <w:rPr>
          <w:sz w:val="22"/>
          <w:szCs w:val="22"/>
        </w:rPr>
      </w:pPr>
      <w:r w:rsidRPr="269004E4">
        <w:rPr>
          <w:sz w:val="22"/>
          <w:szCs w:val="22"/>
        </w:rPr>
        <w:t>City of Melbourne is committed to being a child-safe organisation and has zero tolerance for child abuse. We recognise our legal and moral responsibilities to protect children from abuse and harm and promote their best interests.</w:t>
      </w:r>
    </w:p>
    <w:p w14:paraId="435F911B" w14:textId="77777777" w:rsidR="00E47186" w:rsidRPr="004C0B98" w:rsidRDefault="00E47186" w:rsidP="00E47186">
      <w:pPr>
        <w:rPr>
          <w:sz w:val="22"/>
          <w:szCs w:val="22"/>
        </w:rPr>
      </w:pPr>
      <w:r w:rsidRPr="269004E4">
        <w:rPr>
          <w:sz w:val="22"/>
          <w:szCs w:val="22"/>
        </w:rPr>
        <w:t>We expect staff, volunteers, and contractors to observe child-safety principles and behave appropriately toward and in the company of children. In partnership with community organisations, businesses, and all levels of government, we aim to create environments where all children are listened to, their views are respected, and they contribute to how we plan, design, and develop our services and activities.</w:t>
      </w:r>
    </w:p>
    <w:p w14:paraId="444EA36E" w14:textId="77777777" w:rsidR="00E47186" w:rsidRPr="004C0B98" w:rsidRDefault="00E47186" w:rsidP="00E47186">
      <w:pPr>
        <w:rPr>
          <w:rStyle w:val="ItalicText"/>
          <w:sz w:val="22"/>
          <w:szCs w:val="22"/>
        </w:rPr>
      </w:pPr>
      <w:r w:rsidRPr="269004E4">
        <w:rPr>
          <w:rStyle w:val="ItalicText"/>
          <w:sz w:val="22"/>
          <w:szCs w:val="22"/>
        </w:rPr>
        <w:lastRenderedPageBreak/>
        <w:t>Modern slavery</w:t>
      </w:r>
    </w:p>
    <w:p w14:paraId="17E09F03" w14:textId="77777777" w:rsidR="00E47186" w:rsidRPr="004C0B98" w:rsidRDefault="00E47186" w:rsidP="00E47186">
      <w:pPr>
        <w:rPr>
          <w:sz w:val="22"/>
          <w:szCs w:val="22"/>
        </w:rPr>
      </w:pPr>
      <w:r w:rsidRPr="269004E4">
        <w:rPr>
          <w:sz w:val="22"/>
          <w:szCs w:val="22"/>
        </w:rPr>
        <w:t>As part of our procurement process, we aim to ensure that modern slavery does not occur in any part of our supplier’s business or supply chain. We aim to work with suppliers who:</w:t>
      </w:r>
    </w:p>
    <w:p w14:paraId="1F40E6B8" w14:textId="2F1DEFA0" w:rsidR="00E47186" w:rsidRPr="004C0B98" w:rsidRDefault="00E47186" w:rsidP="00E47186">
      <w:pPr>
        <w:pStyle w:val="ListParagraph"/>
        <w:numPr>
          <w:ilvl w:val="0"/>
          <w:numId w:val="19"/>
        </w:numPr>
        <w:rPr>
          <w:sz w:val="22"/>
          <w:szCs w:val="22"/>
        </w:rPr>
      </w:pPr>
      <w:r w:rsidRPr="269004E4">
        <w:rPr>
          <w:sz w:val="22"/>
          <w:szCs w:val="22"/>
        </w:rPr>
        <w:t>Are proactive in examining their supply chains to determine whether modern slavery is evident, from the acquisition of raw materials through to the shipment of products.</w:t>
      </w:r>
    </w:p>
    <w:p w14:paraId="17DFF644" w14:textId="74F563F3" w:rsidR="00E47186" w:rsidRDefault="00E47186" w:rsidP="00E47186">
      <w:pPr>
        <w:pStyle w:val="ListParagraph"/>
        <w:numPr>
          <w:ilvl w:val="0"/>
          <w:numId w:val="19"/>
        </w:numPr>
        <w:rPr>
          <w:sz w:val="22"/>
          <w:szCs w:val="22"/>
        </w:rPr>
      </w:pPr>
      <w:r w:rsidRPr="269004E4">
        <w:rPr>
          <w:sz w:val="22"/>
          <w:szCs w:val="22"/>
        </w:rPr>
        <w:t>Have processes to identify and mitigate risks in the production of goods or services.</w:t>
      </w:r>
    </w:p>
    <w:p w14:paraId="05F744E1" w14:textId="48F221AE" w:rsidR="00E47186" w:rsidRPr="005521AD" w:rsidRDefault="00E47186" w:rsidP="00E47186">
      <w:pPr>
        <w:pStyle w:val="ListParagraph"/>
        <w:numPr>
          <w:ilvl w:val="0"/>
          <w:numId w:val="19"/>
        </w:numPr>
        <w:rPr>
          <w:sz w:val="22"/>
          <w:szCs w:val="22"/>
        </w:rPr>
      </w:pPr>
      <w:r w:rsidRPr="005521AD">
        <w:rPr>
          <w:sz w:val="22"/>
          <w:szCs w:val="22"/>
        </w:rPr>
        <w:t xml:space="preserve">Produce the contracted goods or services under conditions that are compatible with the </w:t>
      </w:r>
      <w:r>
        <w:rPr>
          <w:sz w:val="22"/>
          <w:szCs w:val="22"/>
        </w:rPr>
        <w:t>C</w:t>
      </w:r>
      <w:r w:rsidRPr="005521AD">
        <w:rPr>
          <w:sz w:val="22"/>
          <w:szCs w:val="22"/>
        </w:rPr>
        <w:t>ity of Melbourne’s standards</w:t>
      </w:r>
      <w:r>
        <w:rPr>
          <w:sz w:val="22"/>
          <w:szCs w:val="22"/>
        </w:rPr>
        <w:t>.</w:t>
      </w:r>
    </w:p>
    <w:p w14:paraId="7A1A2BB9" w14:textId="3B812310" w:rsidR="00E47186" w:rsidRPr="004C0B98" w:rsidRDefault="00E47186" w:rsidP="00E47186">
      <w:pPr>
        <w:pStyle w:val="ListParagraph"/>
        <w:numPr>
          <w:ilvl w:val="0"/>
          <w:numId w:val="19"/>
        </w:numPr>
        <w:rPr>
          <w:sz w:val="22"/>
          <w:szCs w:val="22"/>
        </w:rPr>
      </w:pPr>
      <w:r w:rsidRPr="269004E4">
        <w:rPr>
          <w:sz w:val="22"/>
          <w:szCs w:val="22"/>
        </w:rPr>
        <w:t>Provide evidence of self-assessment of compliance, including how they and their key third parties comply with minimum social standards.</w:t>
      </w:r>
    </w:p>
    <w:sectPr w:rsidR="00E47186" w:rsidRPr="004C0B98"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A000" w14:textId="77777777" w:rsidR="006C7AA3" w:rsidRDefault="006C7AA3" w:rsidP="00BC719D">
      <w:pPr>
        <w:spacing w:after="0"/>
      </w:pPr>
      <w:r>
        <w:separator/>
      </w:r>
    </w:p>
  </w:endnote>
  <w:endnote w:type="continuationSeparator" w:id="0">
    <w:p w14:paraId="165E12D8" w14:textId="77777777" w:rsidR="006C7AA3" w:rsidRDefault="006C7AA3" w:rsidP="00EA2130">
      <w:r>
        <w:continuationSeparator/>
      </w:r>
    </w:p>
  </w:endnote>
  <w:endnote w:type="continuationNotice" w:id="1">
    <w:p w14:paraId="1B287101" w14:textId="77777777" w:rsidR="006C7AA3" w:rsidRDefault="006C7A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DA569" w14:textId="77777777" w:rsidR="006C7AA3" w:rsidRDefault="006C7AA3" w:rsidP="00577A39">
      <w:pPr>
        <w:spacing w:after="40" w:line="240" w:lineRule="auto"/>
      </w:pPr>
      <w:r>
        <w:separator/>
      </w:r>
    </w:p>
  </w:footnote>
  <w:footnote w:type="continuationSeparator" w:id="0">
    <w:p w14:paraId="6507697F" w14:textId="77777777" w:rsidR="006C7AA3" w:rsidRDefault="006C7AA3" w:rsidP="00EA2130">
      <w:r>
        <w:continuationSeparator/>
      </w:r>
    </w:p>
  </w:footnote>
  <w:footnote w:type="continuationNotice" w:id="1">
    <w:p w14:paraId="58070281" w14:textId="77777777" w:rsidR="006C7AA3" w:rsidRDefault="006C7A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1EF"/>
    <w:multiLevelType w:val="hybridMultilevel"/>
    <w:tmpl w:val="E0B2A4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84A4C"/>
    <w:multiLevelType w:val="hybridMultilevel"/>
    <w:tmpl w:val="F768F1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AA0D1B"/>
    <w:multiLevelType w:val="hybridMultilevel"/>
    <w:tmpl w:val="F5E6424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91247D"/>
    <w:multiLevelType w:val="hybridMultilevel"/>
    <w:tmpl w:val="FB3019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123B0992"/>
    <w:multiLevelType w:val="hybridMultilevel"/>
    <w:tmpl w:val="EBD030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136A64"/>
    <w:multiLevelType w:val="hybridMultilevel"/>
    <w:tmpl w:val="FF645B5C"/>
    <w:lvl w:ilvl="0" w:tplc="4830B248">
      <w:start w:val="1"/>
      <w:numFmt w:val="bullet"/>
      <w:lvlText w:val=""/>
      <w:lvlJc w:val="left"/>
      <w:pPr>
        <w:ind w:left="720" w:hanging="360"/>
      </w:pPr>
      <w:rPr>
        <w:rFonts w:ascii="Symbol" w:hAnsi="Symbol" w:hint="default"/>
      </w:rPr>
    </w:lvl>
    <w:lvl w:ilvl="1" w:tplc="0AE8C788">
      <w:start w:val="1"/>
      <w:numFmt w:val="bullet"/>
      <w:lvlText w:val="o"/>
      <w:lvlJc w:val="left"/>
      <w:pPr>
        <w:ind w:left="1440" w:hanging="360"/>
      </w:pPr>
      <w:rPr>
        <w:rFonts w:ascii="Courier New" w:hAnsi="Courier New" w:hint="default"/>
      </w:rPr>
    </w:lvl>
    <w:lvl w:ilvl="2" w:tplc="37366830">
      <w:start w:val="1"/>
      <w:numFmt w:val="bullet"/>
      <w:lvlText w:val=""/>
      <w:lvlJc w:val="left"/>
      <w:pPr>
        <w:ind w:left="2160" w:hanging="360"/>
      </w:pPr>
      <w:rPr>
        <w:rFonts w:ascii="Wingdings" w:hAnsi="Wingdings" w:hint="default"/>
      </w:rPr>
    </w:lvl>
    <w:lvl w:ilvl="3" w:tplc="88CEE9EA">
      <w:start w:val="1"/>
      <w:numFmt w:val="bullet"/>
      <w:lvlText w:val=""/>
      <w:lvlJc w:val="left"/>
      <w:pPr>
        <w:ind w:left="2880" w:hanging="360"/>
      </w:pPr>
      <w:rPr>
        <w:rFonts w:ascii="Symbol" w:hAnsi="Symbol" w:hint="default"/>
      </w:rPr>
    </w:lvl>
    <w:lvl w:ilvl="4" w:tplc="475026A2">
      <w:start w:val="1"/>
      <w:numFmt w:val="bullet"/>
      <w:lvlText w:val="o"/>
      <w:lvlJc w:val="left"/>
      <w:pPr>
        <w:ind w:left="3600" w:hanging="360"/>
      </w:pPr>
      <w:rPr>
        <w:rFonts w:ascii="Courier New" w:hAnsi="Courier New" w:hint="default"/>
      </w:rPr>
    </w:lvl>
    <w:lvl w:ilvl="5" w:tplc="6C347364">
      <w:start w:val="1"/>
      <w:numFmt w:val="bullet"/>
      <w:lvlText w:val=""/>
      <w:lvlJc w:val="left"/>
      <w:pPr>
        <w:ind w:left="4320" w:hanging="360"/>
      </w:pPr>
      <w:rPr>
        <w:rFonts w:ascii="Wingdings" w:hAnsi="Wingdings" w:hint="default"/>
      </w:rPr>
    </w:lvl>
    <w:lvl w:ilvl="6" w:tplc="2D72D190">
      <w:start w:val="1"/>
      <w:numFmt w:val="bullet"/>
      <w:lvlText w:val=""/>
      <w:lvlJc w:val="left"/>
      <w:pPr>
        <w:ind w:left="5040" w:hanging="360"/>
      </w:pPr>
      <w:rPr>
        <w:rFonts w:ascii="Symbol" w:hAnsi="Symbol" w:hint="default"/>
      </w:rPr>
    </w:lvl>
    <w:lvl w:ilvl="7" w:tplc="41523D3C">
      <w:start w:val="1"/>
      <w:numFmt w:val="bullet"/>
      <w:lvlText w:val="o"/>
      <w:lvlJc w:val="left"/>
      <w:pPr>
        <w:ind w:left="5760" w:hanging="360"/>
      </w:pPr>
      <w:rPr>
        <w:rFonts w:ascii="Courier New" w:hAnsi="Courier New" w:hint="default"/>
      </w:rPr>
    </w:lvl>
    <w:lvl w:ilvl="8" w:tplc="6F6051BE">
      <w:start w:val="1"/>
      <w:numFmt w:val="bullet"/>
      <w:lvlText w:val=""/>
      <w:lvlJc w:val="left"/>
      <w:pPr>
        <w:ind w:left="6480" w:hanging="360"/>
      </w:pPr>
      <w:rPr>
        <w:rFonts w:ascii="Wingdings" w:hAnsi="Wingdings" w:hint="default"/>
      </w:rPr>
    </w:lvl>
  </w:abstractNum>
  <w:abstractNum w:abstractNumId="7" w15:restartNumberingAfterBreak="0">
    <w:nsid w:val="1772279D"/>
    <w:multiLevelType w:val="hybridMultilevel"/>
    <w:tmpl w:val="8A5C52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273FD1"/>
    <w:multiLevelType w:val="hybridMultilevel"/>
    <w:tmpl w:val="096269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95A4D52"/>
    <w:multiLevelType w:val="hybridMultilevel"/>
    <w:tmpl w:val="09CAF0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A735F3E"/>
    <w:multiLevelType w:val="hybridMultilevel"/>
    <w:tmpl w:val="0DC0F71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CC4A1A1"/>
    <w:multiLevelType w:val="hybridMultilevel"/>
    <w:tmpl w:val="3372E490"/>
    <w:lvl w:ilvl="0" w:tplc="10AACC12">
      <w:start w:val="1"/>
      <w:numFmt w:val="bullet"/>
      <w:lvlText w:val=""/>
      <w:lvlJc w:val="left"/>
      <w:pPr>
        <w:ind w:left="720" w:hanging="360"/>
      </w:pPr>
      <w:rPr>
        <w:rFonts w:ascii="Symbol" w:hAnsi="Symbol" w:hint="default"/>
      </w:rPr>
    </w:lvl>
    <w:lvl w:ilvl="1" w:tplc="7CECCBC4">
      <w:start w:val="1"/>
      <w:numFmt w:val="bullet"/>
      <w:lvlText w:val="o"/>
      <w:lvlJc w:val="left"/>
      <w:pPr>
        <w:ind w:left="1440" w:hanging="360"/>
      </w:pPr>
      <w:rPr>
        <w:rFonts w:ascii="Courier New" w:hAnsi="Courier New" w:hint="default"/>
      </w:rPr>
    </w:lvl>
    <w:lvl w:ilvl="2" w:tplc="CD2EE9E2">
      <w:start w:val="1"/>
      <w:numFmt w:val="bullet"/>
      <w:lvlText w:val=""/>
      <w:lvlJc w:val="left"/>
      <w:pPr>
        <w:ind w:left="2160" w:hanging="360"/>
      </w:pPr>
      <w:rPr>
        <w:rFonts w:ascii="Wingdings" w:hAnsi="Wingdings" w:hint="default"/>
      </w:rPr>
    </w:lvl>
    <w:lvl w:ilvl="3" w:tplc="156C2C88">
      <w:start w:val="1"/>
      <w:numFmt w:val="bullet"/>
      <w:lvlText w:val=""/>
      <w:lvlJc w:val="left"/>
      <w:pPr>
        <w:ind w:left="2880" w:hanging="360"/>
      </w:pPr>
      <w:rPr>
        <w:rFonts w:ascii="Symbol" w:hAnsi="Symbol" w:hint="default"/>
      </w:rPr>
    </w:lvl>
    <w:lvl w:ilvl="4" w:tplc="DEAC1806">
      <w:start w:val="1"/>
      <w:numFmt w:val="bullet"/>
      <w:lvlText w:val="o"/>
      <w:lvlJc w:val="left"/>
      <w:pPr>
        <w:ind w:left="3600" w:hanging="360"/>
      </w:pPr>
      <w:rPr>
        <w:rFonts w:ascii="Courier New" w:hAnsi="Courier New" w:hint="default"/>
      </w:rPr>
    </w:lvl>
    <w:lvl w:ilvl="5" w:tplc="1146202A">
      <w:start w:val="1"/>
      <w:numFmt w:val="bullet"/>
      <w:lvlText w:val=""/>
      <w:lvlJc w:val="left"/>
      <w:pPr>
        <w:ind w:left="4320" w:hanging="360"/>
      </w:pPr>
      <w:rPr>
        <w:rFonts w:ascii="Wingdings" w:hAnsi="Wingdings" w:hint="default"/>
      </w:rPr>
    </w:lvl>
    <w:lvl w:ilvl="6" w:tplc="4E4E9BF0">
      <w:start w:val="1"/>
      <w:numFmt w:val="bullet"/>
      <w:lvlText w:val=""/>
      <w:lvlJc w:val="left"/>
      <w:pPr>
        <w:ind w:left="5040" w:hanging="360"/>
      </w:pPr>
      <w:rPr>
        <w:rFonts w:ascii="Symbol" w:hAnsi="Symbol" w:hint="default"/>
      </w:rPr>
    </w:lvl>
    <w:lvl w:ilvl="7" w:tplc="BAB08944">
      <w:start w:val="1"/>
      <w:numFmt w:val="bullet"/>
      <w:lvlText w:val="o"/>
      <w:lvlJc w:val="left"/>
      <w:pPr>
        <w:ind w:left="5760" w:hanging="360"/>
      </w:pPr>
      <w:rPr>
        <w:rFonts w:ascii="Courier New" w:hAnsi="Courier New" w:hint="default"/>
      </w:rPr>
    </w:lvl>
    <w:lvl w:ilvl="8" w:tplc="5DC00642">
      <w:start w:val="1"/>
      <w:numFmt w:val="bullet"/>
      <w:lvlText w:val=""/>
      <w:lvlJc w:val="left"/>
      <w:pPr>
        <w:ind w:left="6480" w:hanging="360"/>
      </w:pPr>
      <w:rPr>
        <w:rFonts w:ascii="Wingdings" w:hAnsi="Wingdings" w:hint="default"/>
      </w:rPr>
    </w:lvl>
  </w:abstractNum>
  <w:abstractNum w:abstractNumId="12" w15:restartNumberingAfterBreak="0">
    <w:nsid w:val="22815BBA"/>
    <w:multiLevelType w:val="hybridMultilevel"/>
    <w:tmpl w:val="64045D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4" w15:restartNumberingAfterBreak="0">
    <w:nsid w:val="26293048"/>
    <w:multiLevelType w:val="hybridMultilevel"/>
    <w:tmpl w:val="FCA269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B081671"/>
    <w:multiLevelType w:val="hybridMultilevel"/>
    <w:tmpl w:val="2908A3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D747B48"/>
    <w:multiLevelType w:val="hybridMultilevel"/>
    <w:tmpl w:val="859C43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2863FA"/>
    <w:multiLevelType w:val="hybridMultilevel"/>
    <w:tmpl w:val="57DABE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7D546B"/>
    <w:multiLevelType w:val="hybridMultilevel"/>
    <w:tmpl w:val="DF3C99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64700AC"/>
    <w:multiLevelType w:val="hybridMultilevel"/>
    <w:tmpl w:val="CE3A29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5533421"/>
    <w:multiLevelType w:val="hybridMultilevel"/>
    <w:tmpl w:val="232A75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85504B"/>
    <w:multiLevelType w:val="hybridMultilevel"/>
    <w:tmpl w:val="C16025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74276CA"/>
    <w:multiLevelType w:val="hybridMultilevel"/>
    <w:tmpl w:val="B4ACD9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F9B43C4"/>
    <w:multiLevelType w:val="hybridMultilevel"/>
    <w:tmpl w:val="CF9AF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14746EC"/>
    <w:multiLevelType w:val="hybridMultilevel"/>
    <w:tmpl w:val="3FBC97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608482D"/>
    <w:multiLevelType w:val="hybridMultilevel"/>
    <w:tmpl w:val="5A18D5F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D82855"/>
    <w:multiLevelType w:val="hybridMultilevel"/>
    <w:tmpl w:val="08E6C0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997397F"/>
    <w:multiLevelType w:val="hybridMultilevel"/>
    <w:tmpl w:val="DA5EF9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6328F5"/>
    <w:multiLevelType w:val="hybridMultilevel"/>
    <w:tmpl w:val="F81250FE"/>
    <w:lvl w:ilvl="0" w:tplc="6B04D0BE">
      <w:start w:val="1"/>
      <w:numFmt w:val="bullet"/>
      <w:lvlText w:val=""/>
      <w:lvlJc w:val="left"/>
      <w:pPr>
        <w:ind w:left="360" w:hanging="360"/>
      </w:pPr>
      <w:rPr>
        <w:rFonts w:ascii="Symbol" w:hAnsi="Symbol" w:hint="default"/>
      </w:rPr>
    </w:lvl>
    <w:lvl w:ilvl="1" w:tplc="B4E42F08" w:tentative="1">
      <w:start w:val="1"/>
      <w:numFmt w:val="bullet"/>
      <w:lvlText w:val="o"/>
      <w:lvlJc w:val="left"/>
      <w:pPr>
        <w:ind w:left="720" w:hanging="360"/>
      </w:pPr>
      <w:rPr>
        <w:rFonts w:ascii="Courier New" w:hAnsi="Courier New" w:hint="default"/>
      </w:rPr>
    </w:lvl>
    <w:lvl w:ilvl="2" w:tplc="CE4A7AC8" w:tentative="1">
      <w:start w:val="1"/>
      <w:numFmt w:val="bullet"/>
      <w:lvlText w:val=""/>
      <w:lvlJc w:val="left"/>
      <w:pPr>
        <w:ind w:left="1440" w:hanging="360"/>
      </w:pPr>
      <w:rPr>
        <w:rFonts w:ascii="Wingdings" w:hAnsi="Wingdings" w:hint="default"/>
      </w:rPr>
    </w:lvl>
    <w:lvl w:ilvl="3" w:tplc="B6D82862" w:tentative="1">
      <w:start w:val="1"/>
      <w:numFmt w:val="bullet"/>
      <w:lvlText w:val=""/>
      <w:lvlJc w:val="left"/>
      <w:pPr>
        <w:ind w:left="2160" w:hanging="360"/>
      </w:pPr>
      <w:rPr>
        <w:rFonts w:ascii="Symbol" w:hAnsi="Symbol" w:hint="default"/>
      </w:rPr>
    </w:lvl>
    <w:lvl w:ilvl="4" w:tplc="B282DC40" w:tentative="1">
      <w:start w:val="1"/>
      <w:numFmt w:val="bullet"/>
      <w:lvlText w:val="o"/>
      <w:lvlJc w:val="left"/>
      <w:pPr>
        <w:ind w:left="2880" w:hanging="360"/>
      </w:pPr>
      <w:rPr>
        <w:rFonts w:ascii="Courier New" w:hAnsi="Courier New" w:hint="default"/>
      </w:rPr>
    </w:lvl>
    <w:lvl w:ilvl="5" w:tplc="35C6617E" w:tentative="1">
      <w:start w:val="1"/>
      <w:numFmt w:val="bullet"/>
      <w:lvlText w:val=""/>
      <w:lvlJc w:val="left"/>
      <w:pPr>
        <w:ind w:left="3600" w:hanging="360"/>
      </w:pPr>
      <w:rPr>
        <w:rFonts w:ascii="Wingdings" w:hAnsi="Wingdings" w:hint="default"/>
      </w:rPr>
    </w:lvl>
    <w:lvl w:ilvl="6" w:tplc="7BBC7D44" w:tentative="1">
      <w:start w:val="1"/>
      <w:numFmt w:val="bullet"/>
      <w:lvlText w:val=""/>
      <w:lvlJc w:val="left"/>
      <w:pPr>
        <w:ind w:left="4320" w:hanging="360"/>
      </w:pPr>
      <w:rPr>
        <w:rFonts w:ascii="Symbol" w:hAnsi="Symbol" w:hint="default"/>
      </w:rPr>
    </w:lvl>
    <w:lvl w:ilvl="7" w:tplc="0652C65E" w:tentative="1">
      <w:start w:val="1"/>
      <w:numFmt w:val="bullet"/>
      <w:lvlText w:val="o"/>
      <w:lvlJc w:val="left"/>
      <w:pPr>
        <w:ind w:left="5040" w:hanging="360"/>
      </w:pPr>
      <w:rPr>
        <w:rFonts w:ascii="Courier New" w:hAnsi="Courier New" w:hint="default"/>
      </w:rPr>
    </w:lvl>
    <w:lvl w:ilvl="8" w:tplc="A8DC88F8" w:tentative="1">
      <w:start w:val="1"/>
      <w:numFmt w:val="bullet"/>
      <w:lvlText w:val=""/>
      <w:lvlJc w:val="left"/>
      <w:pPr>
        <w:ind w:left="5760" w:hanging="360"/>
      </w:pPr>
      <w:rPr>
        <w:rFonts w:ascii="Wingdings" w:hAnsi="Wingdings" w:hint="default"/>
      </w:rPr>
    </w:lvl>
  </w:abstractNum>
  <w:abstractNum w:abstractNumId="29" w15:restartNumberingAfterBreak="0">
    <w:nsid w:val="5D096C55"/>
    <w:multiLevelType w:val="hybridMultilevel"/>
    <w:tmpl w:val="A2AE6F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F49406E"/>
    <w:multiLevelType w:val="hybridMultilevel"/>
    <w:tmpl w:val="04520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869581B"/>
    <w:multiLevelType w:val="hybridMultilevel"/>
    <w:tmpl w:val="E766DA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8CD5389"/>
    <w:multiLevelType w:val="hybridMultilevel"/>
    <w:tmpl w:val="88B4E2A0"/>
    <w:lvl w:ilvl="0" w:tplc="0C090003">
      <w:start w:val="1"/>
      <w:numFmt w:val="bullet"/>
      <w:lvlText w:val="o"/>
      <w:lvlJc w:val="left"/>
      <w:pPr>
        <w:ind w:left="1080" w:hanging="360"/>
      </w:pPr>
      <w:rPr>
        <w:rFonts w:ascii="Courier New" w:hAnsi="Courier New" w:cs="Courier New" w:hint="default"/>
      </w:rPr>
    </w:lvl>
    <w:lvl w:ilvl="1" w:tplc="98A4544A">
      <w:numFmt w:val="bullet"/>
      <w:lvlText w:val="·"/>
      <w:lvlJc w:val="left"/>
      <w:pPr>
        <w:ind w:left="1800" w:hanging="360"/>
      </w:pPr>
      <w:rPr>
        <w:rFonts w:ascii="Arial" w:eastAsia="MS Mincho"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99E3193"/>
    <w:multiLevelType w:val="hybridMultilevel"/>
    <w:tmpl w:val="FE2688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D6A45AB"/>
    <w:multiLevelType w:val="hybridMultilevel"/>
    <w:tmpl w:val="E2A2F2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E9D5296"/>
    <w:multiLevelType w:val="hybridMultilevel"/>
    <w:tmpl w:val="14428D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0E66A77"/>
    <w:multiLevelType w:val="hybridMultilevel"/>
    <w:tmpl w:val="272E83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23A646F"/>
    <w:multiLevelType w:val="hybridMultilevel"/>
    <w:tmpl w:val="3188BB7A"/>
    <w:lvl w:ilvl="0" w:tplc="E67EFAF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6001F0B"/>
    <w:multiLevelType w:val="hybridMultilevel"/>
    <w:tmpl w:val="4EB011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6ADA9FE"/>
    <w:multiLevelType w:val="hybridMultilevel"/>
    <w:tmpl w:val="DFA2D6D0"/>
    <w:lvl w:ilvl="0" w:tplc="B686E112">
      <w:start w:val="1"/>
      <w:numFmt w:val="bullet"/>
      <w:lvlText w:val=""/>
      <w:lvlJc w:val="left"/>
      <w:pPr>
        <w:ind w:left="720" w:hanging="360"/>
      </w:pPr>
      <w:rPr>
        <w:rFonts w:ascii="Symbol" w:hAnsi="Symbol" w:hint="default"/>
      </w:rPr>
    </w:lvl>
    <w:lvl w:ilvl="1" w:tplc="1826BD98">
      <w:start w:val="1"/>
      <w:numFmt w:val="bullet"/>
      <w:lvlText w:val="o"/>
      <w:lvlJc w:val="left"/>
      <w:pPr>
        <w:ind w:left="1440" w:hanging="360"/>
      </w:pPr>
      <w:rPr>
        <w:rFonts w:ascii="Courier New" w:hAnsi="Courier New" w:hint="default"/>
      </w:rPr>
    </w:lvl>
    <w:lvl w:ilvl="2" w:tplc="FF0CF8AA">
      <w:start w:val="1"/>
      <w:numFmt w:val="bullet"/>
      <w:lvlText w:val=""/>
      <w:lvlJc w:val="left"/>
      <w:pPr>
        <w:ind w:left="2160" w:hanging="360"/>
      </w:pPr>
      <w:rPr>
        <w:rFonts w:ascii="Wingdings" w:hAnsi="Wingdings" w:hint="default"/>
      </w:rPr>
    </w:lvl>
    <w:lvl w:ilvl="3" w:tplc="39F4D784">
      <w:start w:val="1"/>
      <w:numFmt w:val="bullet"/>
      <w:lvlText w:val=""/>
      <w:lvlJc w:val="left"/>
      <w:pPr>
        <w:ind w:left="2880" w:hanging="360"/>
      </w:pPr>
      <w:rPr>
        <w:rFonts w:ascii="Symbol" w:hAnsi="Symbol" w:hint="default"/>
      </w:rPr>
    </w:lvl>
    <w:lvl w:ilvl="4" w:tplc="94CAB756">
      <w:start w:val="1"/>
      <w:numFmt w:val="bullet"/>
      <w:lvlText w:val="o"/>
      <w:lvlJc w:val="left"/>
      <w:pPr>
        <w:ind w:left="3600" w:hanging="360"/>
      </w:pPr>
      <w:rPr>
        <w:rFonts w:ascii="Courier New" w:hAnsi="Courier New" w:hint="default"/>
      </w:rPr>
    </w:lvl>
    <w:lvl w:ilvl="5" w:tplc="F28807C0">
      <w:start w:val="1"/>
      <w:numFmt w:val="bullet"/>
      <w:lvlText w:val=""/>
      <w:lvlJc w:val="left"/>
      <w:pPr>
        <w:ind w:left="4320" w:hanging="360"/>
      </w:pPr>
      <w:rPr>
        <w:rFonts w:ascii="Wingdings" w:hAnsi="Wingdings" w:hint="default"/>
      </w:rPr>
    </w:lvl>
    <w:lvl w:ilvl="6" w:tplc="A31E21AE">
      <w:start w:val="1"/>
      <w:numFmt w:val="bullet"/>
      <w:lvlText w:val=""/>
      <w:lvlJc w:val="left"/>
      <w:pPr>
        <w:ind w:left="5040" w:hanging="360"/>
      </w:pPr>
      <w:rPr>
        <w:rFonts w:ascii="Symbol" w:hAnsi="Symbol" w:hint="default"/>
      </w:rPr>
    </w:lvl>
    <w:lvl w:ilvl="7" w:tplc="802C7DD6">
      <w:start w:val="1"/>
      <w:numFmt w:val="bullet"/>
      <w:lvlText w:val="o"/>
      <w:lvlJc w:val="left"/>
      <w:pPr>
        <w:ind w:left="5760" w:hanging="360"/>
      </w:pPr>
      <w:rPr>
        <w:rFonts w:ascii="Courier New" w:hAnsi="Courier New" w:hint="default"/>
      </w:rPr>
    </w:lvl>
    <w:lvl w:ilvl="8" w:tplc="DC5C6FE4">
      <w:start w:val="1"/>
      <w:numFmt w:val="bullet"/>
      <w:lvlText w:val=""/>
      <w:lvlJc w:val="left"/>
      <w:pPr>
        <w:ind w:left="6480" w:hanging="360"/>
      </w:pPr>
      <w:rPr>
        <w:rFonts w:ascii="Wingdings" w:hAnsi="Wingdings" w:hint="default"/>
      </w:rPr>
    </w:lvl>
  </w:abstractNum>
  <w:abstractNum w:abstractNumId="40" w15:restartNumberingAfterBreak="0">
    <w:nsid w:val="77BD6BCA"/>
    <w:multiLevelType w:val="hybridMultilevel"/>
    <w:tmpl w:val="B1BCF7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700814235">
    <w:abstractNumId w:val="6"/>
  </w:num>
  <w:num w:numId="2" w16cid:durableId="259147059">
    <w:abstractNumId w:val="11"/>
  </w:num>
  <w:num w:numId="3" w16cid:durableId="1970436186">
    <w:abstractNumId w:val="39"/>
  </w:num>
  <w:num w:numId="4" w16cid:durableId="1418288924">
    <w:abstractNumId w:val="4"/>
  </w:num>
  <w:num w:numId="5" w16cid:durableId="1198009986">
    <w:abstractNumId w:val="13"/>
  </w:num>
  <w:num w:numId="6" w16cid:durableId="574316963">
    <w:abstractNumId w:val="41"/>
  </w:num>
  <w:num w:numId="7" w16cid:durableId="954822391">
    <w:abstractNumId w:val="15"/>
  </w:num>
  <w:num w:numId="8" w16cid:durableId="1222860936">
    <w:abstractNumId w:val="29"/>
  </w:num>
  <w:num w:numId="9" w16cid:durableId="1947151593">
    <w:abstractNumId w:val="35"/>
  </w:num>
  <w:num w:numId="10" w16cid:durableId="1535540294">
    <w:abstractNumId w:val="32"/>
  </w:num>
  <w:num w:numId="11" w16cid:durableId="1538810444">
    <w:abstractNumId w:val="33"/>
  </w:num>
  <w:num w:numId="12" w16cid:durableId="1559248967">
    <w:abstractNumId w:val="19"/>
  </w:num>
  <w:num w:numId="13" w16cid:durableId="814689420">
    <w:abstractNumId w:val="5"/>
  </w:num>
  <w:num w:numId="14" w16cid:durableId="259686017">
    <w:abstractNumId w:val="31"/>
  </w:num>
  <w:num w:numId="15" w16cid:durableId="1439831592">
    <w:abstractNumId w:val="22"/>
  </w:num>
  <w:num w:numId="16" w16cid:durableId="1781800945">
    <w:abstractNumId w:val="18"/>
  </w:num>
  <w:num w:numId="17" w16cid:durableId="1086881172">
    <w:abstractNumId w:val="17"/>
  </w:num>
  <w:num w:numId="18" w16cid:durableId="1989555963">
    <w:abstractNumId w:val="23"/>
  </w:num>
  <w:num w:numId="19" w16cid:durableId="1416785825">
    <w:abstractNumId w:val="40"/>
  </w:num>
  <w:num w:numId="20" w16cid:durableId="1616054929">
    <w:abstractNumId w:val="10"/>
  </w:num>
  <w:num w:numId="21" w16cid:durableId="1979869515">
    <w:abstractNumId w:val="34"/>
  </w:num>
  <w:num w:numId="22" w16cid:durableId="289627688">
    <w:abstractNumId w:val="2"/>
  </w:num>
  <w:num w:numId="23" w16cid:durableId="2143036004">
    <w:abstractNumId w:val="36"/>
  </w:num>
  <w:num w:numId="24" w16cid:durableId="1154879693">
    <w:abstractNumId w:val="12"/>
  </w:num>
  <w:num w:numId="25" w16cid:durableId="1929539748">
    <w:abstractNumId w:val="16"/>
  </w:num>
  <w:num w:numId="26" w16cid:durableId="1319531934">
    <w:abstractNumId w:val="8"/>
  </w:num>
  <w:num w:numId="27" w16cid:durableId="1172137683">
    <w:abstractNumId w:val="14"/>
  </w:num>
  <w:num w:numId="28" w16cid:durableId="456409595">
    <w:abstractNumId w:val="1"/>
  </w:num>
  <w:num w:numId="29" w16cid:durableId="1731996324">
    <w:abstractNumId w:val="24"/>
  </w:num>
  <w:num w:numId="30" w16cid:durableId="859469939">
    <w:abstractNumId w:val="21"/>
  </w:num>
  <w:num w:numId="31" w16cid:durableId="748428711">
    <w:abstractNumId w:val="37"/>
  </w:num>
  <w:num w:numId="32" w16cid:durableId="379325030">
    <w:abstractNumId w:val="26"/>
  </w:num>
  <w:num w:numId="33" w16cid:durableId="972364397">
    <w:abstractNumId w:val="38"/>
  </w:num>
  <w:num w:numId="34" w16cid:durableId="411506258">
    <w:abstractNumId w:val="0"/>
  </w:num>
  <w:num w:numId="35" w16cid:durableId="109054222">
    <w:abstractNumId w:val="28"/>
  </w:num>
  <w:num w:numId="36" w16cid:durableId="1188643253">
    <w:abstractNumId w:val="3"/>
  </w:num>
  <w:num w:numId="37" w16cid:durableId="1682708146">
    <w:abstractNumId w:val="27"/>
  </w:num>
  <w:num w:numId="38" w16cid:durableId="1964312394">
    <w:abstractNumId w:val="20"/>
  </w:num>
  <w:num w:numId="39" w16cid:durableId="1793397609">
    <w:abstractNumId w:val="25"/>
  </w:num>
  <w:num w:numId="40" w16cid:durableId="1440224567">
    <w:abstractNumId w:val="7"/>
  </w:num>
  <w:num w:numId="41" w16cid:durableId="1193618724">
    <w:abstractNumId w:val="9"/>
  </w:num>
  <w:num w:numId="42" w16cid:durableId="2025664050">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0DA"/>
    <w:rsid w:val="00004E7E"/>
    <w:rsid w:val="00020B35"/>
    <w:rsid w:val="0003249B"/>
    <w:rsid w:val="000437C5"/>
    <w:rsid w:val="000474AE"/>
    <w:rsid w:val="00061E56"/>
    <w:rsid w:val="00067A99"/>
    <w:rsid w:val="00071857"/>
    <w:rsid w:val="00071DF4"/>
    <w:rsid w:val="00072FC8"/>
    <w:rsid w:val="0009656B"/>
    <w:rsid w:val="000A2BDA"/>
    <w:rsid w:val="000A48D5"/>
    <w:rsid w:val="000B470E"/>
    <w:rsid w:val="000B5EAA"/>
    <w:rsid w:val="000D1A79"/>
    <w:rsid w:val="000F3535"/>
    <w:rsid w:val="001026AB"/>
    <w:rsid w:val="00102FF4"/>
    <w:rsid w:val="001175D3"/>
    <w:rsid w:val="001507F3"/>
    <w:rsid w:val="001669B7"/>
    <w:rsid w:val="00190B0E"/>
    <w:rsid w:val="001B51BF"/>
    <w:rsid w:val="001B5BF9"/>
    <w:rsid w:val="001F46B4"/>
    <w:rsid w:val="001F554D"/>
    <w:rsid w:val="00203280"/>
    <w:rsid w:val="002436A6"/>
    <w:rsid w:val="002438B7"/>
    <w:rsid w:val="0024773F"/>
    <w:rsid w:val="00252AEB"/>
    <w:rsid w:val="00270288"/>
    <w:rsid w:val="002730DA"/>
    <w:rsid w:val="002A314F"/>
    <w:rsid w:val="002A6035"/>
    <w:rsid w:val="002D0911"/>
    <w:rsid w:val="002D630D"/>
    <w:rsid w:val="002E4153"/>
    <w:rsid w:val="002F47B6"/>
    <w:rsid w:val="002F6A88"/>
    <w:rsid w:val="00307E6D"/>
    <w:rsid w:val="00321B2A"/>
    <w:rsid w:val="003375E3"/>
    <w:rsid w:val="003504FB"/>
    <w:rsid w:val="00354F85"/>
    <w:rsid w:val="00380F44"/>
    <w:rsid w:val="00392688"/>
    <w:rsid w:val="003B24B1"/>
    <w:rsid w:val="003C2EDE"/>
    <w:rsid w:val="003C55D7"/>
    <w:rsid w:val="003D63A8"/>
    <w:rsid w:val="003E3A9F"/>
    <w:rsid w:val="00407429"/>
    <w:rsid w:val="00416655"/>
    <w:rsid w:val="00426584"/>
    <w:rsid w:val="00431D45"/>
    <w:rsid w:val="004564F4"/>
    <w:rsid w:val="00457042"/>
    <w:rsid w:val="00465031"/>
    <w:rsid w:val="00465468"/>
    <w:rsid w:val="004755BB"/>
    <w:rsid w:val="00475E32"/>
    <w:rsid w:val="004878DB"/>
    <w:rsid w:val="00493E0A"/>
    <w:rsid w:val="00494A2D"/>
    <w:rsid w:val="004A26E3"/>
    <w:rsid w:val="004A40F2"/>
    <w:rsid w:val="004C0B98"/>
    <w:rsid w:val="004D00DD"/>
    <w:rsid w:val="004E1ECE"/>
    <w:rsid w:val="004E7DA9"/>
    <w:rsid w:val="004F54F5"/>
    <w:rsid w:val="004F5EC8"/>
    <w:rsid w:val="0050570E"/>
    <w:rsid w:val="0052172A"/>
    <w:rsid w:val="0052473E"/>
    <w:rsid w:val="00535159"/>
    <w:rsid w:val="0053666A"/>
    <w:rsid w:val="00537735"/>
    <w:rsid w:val="0053A8A2"/>
    <w:rsid w:val="005521AD"/>
    <w:rsid w:val="00553DC1"/>
    <w:rsid w:val="00560BE7"/>
    <w:rsid w:val="005620A0"/>
    <w:rsid w:val="0056634E"/>
    <w:rsid w:val="00570FB2"/>
    <w:rsid w:val="0057264C"/>
    <w:rsid w:val="00577A39"/>
    <w:rsid w:val="005814F5"/>
    <w:rsid w:val="005A0F5D"/>
    <w:rsid w:val="005C3A40"/>
    <w:rsid w:val="005D1D33"/>
    <w:rsid w:val="005D30BA"/>
    <w:rsid w:val="005F4391"/>
    <w:rsid w:val="00604E5A"/>
    <w:rsid w:val="00611890"/>
    <w:rsid w:val="00611B55"/>
    <w:rsid w:val="0067246B"/>
    <w:rsid w:val="00684F9D"/>
    <w:rsid w:val="00687D4A"/>
    <w:rsid w:val="00691310"/>
    <w:rsid w:val="00691C3C"/>
    <w:rsid w:val="006A2F63"/>
    <w:rsid w:val="006A3718"/>
    <w:rsid w:val="006A7AAE"/>
    <w:rsid w:val="006B4F0B"/>
    <w:rsid w:val="006B7013"/>
    <w:rsid w:val="006C7AA3"/>
    <w:rsid w:val="006C7F7B"/>
    <w:rsid w:val="006F67A1"/>
    <w:rsid w:val="006F75C2"/>
    <w:rsid w:val="0070376F"/>
    <w:rsid w:val="00712950"/>
    <w:rsid w:val="00715B3E"/>
    <w:rsid w:val="00726152"/>
    <w:rsid w:val="00733901"/>
    <w:rsid w:val="0073401D"/>
    <w:rsid w:val="007361D8"/>
    <w:rsid w:val="00736DFD"/>
    <w:rsid w:val="00737A99"/>
    <w:rsid w:val="0075510C"/>
    <w:rsid w:val="0076636F"/>
    <w:rsid w:val="00782923"/>
    <w:rsid w:val="00782E37"/>
    <w:rsid w:val="00785F8E"/>
    <w:rsid w:val="007A0AA6"/>
    <w:rsid w:val="007A10B7"/>
    <w:rsid w:val="007B6F33"/>
    <w:rsid w:val="007C31CF"/>
    <w:rsid w:val="007E291E"/>
    <w:rsid w:val="007F0661"/>
    <w:rsid w:val="00802A52"/>
    <w:rsid w:val="00806F0F"/>
    <w:rsid w:val="0081756A"/>
    <w:rsid w:val="00831224"/>
    <w:rsid w:val="00831FC7"/>
    <w:rsid w:val="00836C87"/>
    <w:rsid w:val="00850D66"/>
    <w:rsid w:val="00853C78"/>
    <w:rsid w:val="00855F84"/>
    <w:rsid w:val="00856EC1"/>
    <w:rsid w:val="00865122"/>
    <w:rsid w:val="00881865"/>
    <w:rsid w:val="00881C97"/>
    <w:rsid w:val="00892DF5"/>
    <w:rsid w:val="0089738E"/>
    <w:rsid w:val="00897711"/>
    <w:rsid w:val="008B0D9F"/>
    <w:rsid w:val="008C618F"/>
    <w:rsid w:val="008D2DDA"/>
    <w:rsid w:val="008E2476"/>
    <w:rsid w:val="008E262D"/>
    <w:rsid w:val="009043FC"/>
    <w:rsid w:val="009050C6"/>
    <w:rsid w:val="009129A3"/>
    <w:rsid w:val="0091365A"/>
    <w:rsid w:val="00924CF4"/>
    <w:rsid w:val="00926E03"/>
    <w:rsid w:val="00940A34"/>
    <w:rsid w:val="00942D68"/>
    <w:rsid w:val="009467F1"/>
    <w:rsid w:val="00955E32"/>
    <w:rsid w:val="00963ADC"/>
    <w:rsid w:val="00965B58"/>
    <w:rsid w:val="0097181E"/>
    <w:rsid w:val="00990B3C"/>
    <w:rsid w:val="009A0757"/>
    <w:rsid w:val="009A0999"/>
    <w:rsid w:val="009D1FBA"/>
    <w:rsid w:val="009D6585"/>
    <w:rsid w:val="009F17A2"/>
    <w:rsid w:val="009F4681"/>
    <w:rsid w:val="00A01D13"/>
    <w:rsid w:val="00A121B3"/>
    <w:rsid w:val="00A152B5"/>
    <w:rsid w:val="00A2425A"/>
    <w:rsid w:val="00A305F2"/>
    <w:rsid w:val="00A36DBE"/>
    <w:rsid w:val="00A52E30"/>
    <w:rsid w:val="00A64CFB"/>
    <w:rsid w:val="00A8651A"/>
    <w:rsid w:val="00AA4303"/>
    <w:rsid w:val="00AB6132"/>
    <w:rsid w:val="00AD2B6E"/>
    <w:rsid w:val="00AD7E3E"/>
    <w:rsid w:val="00AE0AF3"/>
    <w:rsid w:val="00AF02E0"/>
    <w:rsid w:val="00B152AF"/>
    <w:rsid w:val="00B20AF0"/>
    <w:rsid w:val="00B32B9F"/>
    <w:rsid w:val="00B53D5A"/>
    <w:rsid w:val="00B61F7F"/>
    <w:rsid w:val="00B64A88"/>
    <w:rsid w:val="00B83B84"/>
    <w:rsid w:val="00B93B1F"/>
    <w:rsid w:val="00BA04DD"/>
    <w:rsid w:val="00BC5E8E"/>
    <w:rsid w:val="00BC6EEF"/>
    <w:rsid w:val="00BC719D"/>
    <w:rsid w:val="00BE100F"/>
    <w:rsid w:val="00BE1269"/>
    <w:rsid w:val="00BE2DC5"/>
    <w:rsid w:val="00BE4B49"/>
    <w:rsid w:val="00BE6801"/>
    <w:rsid w:val="00BF09DD"/>
    <w:rsid w:val="00BF5B63"/>
    <w:rsid w:val="00C0291B"/>
    <w:rsid w:val="00C05740"/>
    <w:rsid w:val="00C07190"/>
    <w:rsid w:val="00C14F9F"/>
    <w:rsid w:val="00C2007C"/>
    <w:rsid w:val="00C37F6A"/>
    <w:rsid w:val="00C42412"/>
    <w:rsid w:val="00C54819"/>
    <w:rsid w:val="00C72340"/>
    <w:rsid w:val="00C73DA2"/>
    <w:rsid w:val="00C90F21"/>
    <w:rsid w:val="00CA0818"/>
    <w:rsid w:val="00CA3730"/>
    <w:rsid w:val="00CA7273"/>
    <w:rsid w:val="00CB1C0C"/>
    <w:rsid w:val="00CB539C"/>
    <w:rsid w:val="00CB6145"/>
    <w:rsid w:val="00CC0D68"/>
    <w:rsid w:val="00CC1292"/>
    <w:rsid w:val="00CD382D"/>
    <w:rsid w:val="00CD6CD8"/>
    <w:rsid w:val="00CE5C3D"/>
    <w:rsid w:val="00D00427"/>
    <w:rsid w:val="00D010E4"/>
    <w:rsid w:val="00D02C4A"/>
    <w:rsid w:val="00D10CAB"/>
    <w:rsid w:val="00D13168"/>
    <w:rsid w:val="00D14C8C"/>
    <w:rsid w:val="00D245C0"/>
    <w:rsid w:val="00D77363"/>
    <w:rsid w:val="00DB4C77"/>
    <w:rsid w:val="00DC208C"/>
    <w:rsid w:val="00DE494F"/>
    <w:rsid w:val="00DF4ADC"/>
    <w:rsid w:val="00E305D8"/>
    <w:rsid w:val="00E4646D"/>
    <w:rsid w:val="00E47186"/>
    <w:rsid w:val="00E5089C"/>
    <w:rsid w:val="00E616C4"/>
    <w:rsid w:val="00E86DCD"/>
    <w:rsid w:val="00E94A1C"/>
    <w:rsid w:val="00EA2130"/>
    <w:rsid w:val="00EC4AF9"/>
    <w:rsid w:val="00ED7629"/>
    <w:rsid w:val="00EF11AE"/>
    <w:rsid w:val="00F03DF7"/>
    <w:rsid w:val="00F07FBE"/>
    <w:rsid w:val="00F203AE"/>
    <w:rsid w:val="00F24B46"/>
    <w:rsid w:val="00F4048D"/>
    <w:rsid w:val="00F41FC6"/>
    <w:rsid w:val="00F44E99"/>
    <w:rsid w:val="00F61B69"/>
    <w:rsid w:val="00F63593"/>
    <w:rsid w:val="00F73478"/>
    <w:rsid w:val="00F83261"/>
    <w:rsid w:val="00F83395"/>
    <w:rsid w:val="00FA0F0F"/>
    <w:rsid w:val="00FA2DFF"/>
    <w:rsid w:val="00FC429F"/>
    <w:rsid w:val="00FC6D23"/>
    <w:rsid w:val="00FD472F"/>
    <w:rsid w:val="00FD5E0D"/>
    <w:rsid w:val="00FE664A"/>
    <w:rsid w:val="00FF1497"/>
    <w:rsid w:val="027B73FF"/>
    <w:rsid w:val="029CA8B7"/>
    <w:rsid w:val="02EB08E9"/>
    <w:rsid w:val="02F558C1"/>
    <w:rsid w:val="0427D70E"/>
    <w:rsid w:val="0445B6BE"/>
    <w:rsid w:val="048C4B07"/>
    <w:rsid w:val="04FAB275"/>
    <w:rsid w:val="0590A767"/>
    <w:rsid w:val="062AA74E"/>
    <w:rsid w:val="06B6EA84"/>
    <w:rsid w:val="06E86B43"/>
    <w:rsid w:val="0730A57C"/>
    <w:rsid w:val="088A4480"/>
    <w:rsid w:val="08BB2669"/>
    <w:rsid w:val="0925ACDF"/>
    <w:rsid w:val="09AB5B0B"/>
    <w:rsid w:val="09E3923A"/>
    <w:rsid w:val="0A34A9F7"/>
    <w:rsid w:val="0A91EBE3"/>
    <w:rsid w:val="0AB1BF16"/>
    <w:rsid w:val="0ACFFA63"/>
    <w:rsid w:val="0BD97130"/>
    <w:rsid w:val="0C44D427"/>
    <w:rsid w:val="0C4EAF02"/>
    <w:rsid w:val="0CCE4AD3"/>
    <w:rsid w:val="0DA9809B"/>
    <w:rsid w:val="0DFD52B2"/>
    <w:rsid w:val="0E41ABD5"/>
    <w:rsid w:val="0E47969C"/>
    <w:rsid w:val="0E9CA394"/>
    <w:rsid w:val="0F23B573"/>
    <w:rsid w:val="0FE17226"/>
    <w:rsid w:val="1076D473"/>
    <w:rsid w:val="10EF709A"/>
    <w:rsid w:val="1273E583"/>
    <w:rsid w:val="12CB103C"/>
    <w:rsid w:val="1333E766"/>
    <w:rsid w:val="134FC355"/>
    <w:rsid w:val="13BF0C06"/>
    <w:rsid w:val="142AEF77"/>
    <w:rsid w:val="146D8D48"/>
    <w:rsid w:val="15594878"/>
    <w:rsid w:val="1564ED67"/>
    <w:rsid w:val="15669428"/>
    <w:rsid w:val="1568958D"/>
    <w:rsid w:val="1577EC0B"/>
    <w:rsid w:val="16B5AE2E"/>
    <w:rsid w:val="171B20D1"/>
    <w:rsid w:val="18602327"/>
    <w:rsid w:val="19B0279C"/>
    <w:rsid w:val="1ABE1E1E"/>
    <w:rsid w:val="1B364459"/>
    <w:rsid w:val="1DF23CC7"/>
    <w:rsid w:val="1E5BF481"/>
    <w:rsid w:val="20748D1A"/>
    <w:rsid w:val="208FE6F6"/>
    <w:rsid w:val="20A059C7"/>
    <w:rsid w:val="215E3952"/>
    <w:rsid w:val="23222DF3"/>
    <w:rsid w:val="23B7493F"/>
    <w:rsid w:val="2522433D"/>
    <w:rsid w:val="264DFB6C"/>
    <w:rsid w:val="269004E4"/>
    <w:rsid w:val="2725897D"/>
    <w:rsid w:val="2748A0E0"/>
    <w:rsid w:val="27D8B6C1"/>
    <w:rsid w:val="28832471"/>
    <w:rsid w:val="2938657B"/>
    <w:rsid w:val="297233C1"/>
    <w:rsid w:val="2A470545"/>
    <w:rsid w:val="2AA0895C"/>
    <w:rsid w:val="2AA96A7D"/>
    <w:rsid w:val="2D178372"/>
    <w:rsid w:val="2D57F111"/>
    <w:rsid w:val="2F06C12E"/>
    <w:rsid w:val="2F96CDC3"/>
    <w:rsid w:val="300537BB"/>
    <w:rsid w:val="30344953"/>
    <w:rsid w:val="306BACDF"/>
    <w:rsid w:val="30EA4BFC"/>
    <w:rsid w:val="31234B82"/>
    <w:rsid w:val="319ABD0C"/>
    <w:rsid w:val="325362BC"/>
    <w:rsid w:val="326E831D"/>
    <w:rsid w:val="33154B13"/>
    <w:rsid w:val="33681734"/>
    <w:rsid w:val="3387A55D"/>
    <w:rsid w:val="346D98B2"/>
    <w:rsid w:val="34E59F45"/>
    <w:rsid w:val="3549A463"/>
    <w:rsid w:val="358E495A"/>
    <w:rsid w:val="36488755"/>
    <w:rsid w:val="3714CE0A"/>
    <w:rsid w:val="374C2D20"/>
    <w:rsid w:val="379ECEF5"/>
    <w:rsid w:val="39314D7E"/>
    <w:rsid w:val="39DD5C21"/>
    <w:rsid w:val="3A8EB1C5"/>
    <w:rsid w:val="3B487292"/>
    <w:rsid w:val="3C1E0037"/>
    <w:rsid w:val="3C29C101"/>
    <w:rsid w:val="3C8F46DC"/>
    <w:rsid w:val="3CF6A254"/>
    <w:rsid w:val="3D0BF3AD"/>
    <w:rsid w:val="3DB3FE4B"/>
    <w:rsid w:val="3EBAE6EA"/>
    <w:rsid w:val="3EEC4551"/>
    <w:rsid w:val="407782CE"/>
    <w:rsid w:val="4085315B"/>
    <w:rsid w:val="412527E0"/>
    <w:rsid w:val="42AECEC0"/>
    <w:rsid w:val="43443DC8"/>
    <w:rsid w:val="443AC9BB"/>
    <w:rsid w:val="4573AE52"/>
    <w:rsid w:val="45B828F7"/>
    <w:rsid w:val="470FF1A7"/>
    <w:rsid w:val="47A9E17B"/>
    <w:rsid w:val="47B9ABF5"/>
    <w:rsid w:val="484FCA16"/>
    <w:rsid w:val="49BDC540"/>
    <w:rsid w:val="49F1749D"/>
    <w:rsid w:val="49F2F20B"/>
    <w:rsid w:val="4A044845"/>
    <w:rsid w:val="4A1453D8"/>
    <w:rsid w:val="4A4BD667"/>
    <w:rsid w:val="4AD75765"/>
    <w:rsid w:val="4B0069DB"/>
    <w:rsid w:val="4BF68B35"/>
    <w:rsid w:val="4D234523"/>
    <w:rsid w:val="4D3950D2"/>
    <w:rsid w:val="4D77981A"/>
    <w:rsid w:val="4E9D9C6E"/>
    <w:rsid w:val="4F47D04A"/>
    <w:rsid w:val="4FADD1B8"/>
    <w:rsid w:val="505B440C"/>
    <w:rsid w:val="50E0E4AB"/>
    <w:rsid w:val="51BE0656"/>
    <w:rsid w:val="522447C1"/>
    <w:rsid w:val="52673543"/>
    <w:rsid w:val="52BA5E67"/>
    <w:rsid w:val="53147CCD"/>
    <w:rsid w:val="53172BAE"/>
    <w:rsid w:val="53717015"/>
    <w:rsid w:val="53CAE262"/>
    <w:rsid w:val="54734FE7"/>
    <w:rsid w:val="5497BBA7"/>
    <w:rsid w:val="54DD5DAB"/>
    <w:rsid w:val="54FED986"/>
    <w:rsid w:val="559F1E76"/>
    <w:rsid w:val="567135D8"/>
    <w:rsid w:val="58BA7487"/>
    <w:rsid w:val="59445DC2"/>
    <w:rsid w:val="59F79315"/>
    <w:rsid w:val="5AA27354"/>
    <w:rsid w:val="5ABA4D7F"/>
    <w:rsid w:val="5AF3E102"/>
    <w:rsid w:val="5B560BAC"/>
    <w:rsid w:val="5BA2BED6"/>
    <w:rsid w:val="5BA5A348"/>
    <w:rsid w:val="5BACE260"/>
    <w:rsid w:val="5C28514B"/>
    <w:rsid w:val="5D9F98C7"/>
    <w:rsid w:val="5DDD9E2C"/>
    <w:rsid w:val="5E9E0DC4"/>
    <w:rsid w:val="5EA18102"/>
    <w:rsid w:val="5EB0A807"/>
    <w:rsid w:val="607F08C1"/>
    <w:rsid w:val="620975CA"/>
    <w:rsid w:val="62BEFD42"/>
    <w:rsid w:val="6378AD1D"/>
    <w:rsid w:val="6389E7D8"/>
    <w:rsid w:val="6507A476"/>
    <w:rsid w:val="65C25C52"/>
    <w:rsid w:val="667E4CB1"/>
    <w:rsid w:val="68BA8CF0"/>
    <w:rsid w:val="699529D9"/>
    <w:rsid w:val="69ED2E1D"/>
    <w:rsid w:val="6AADBA8D"/>
    <w:rsid w:val="6B0A99EF"/>
    <w:rsid w:val="6B781F8B"/>
    <w:rsid w:val="6BAD5C6F"/>
    <w:rsid w:val="6C3E0B93"/>
    <w:rsid w:val="6CA6ED4F"/>
    <w:rsid w:val="6D4A4131"/>
    <w:rsid w:val="6D5EE622"/>
    <w:rsid w:val="6D8B52C4"/>
    <w:rsid w:val="6D9BE593"/>
    <w:rsid w:val="6DD7D5BE"/>
    <w:rsid w:val="6E1C849A"/>
    <w:rsid w:val="6E254F83"/>
    <w:rsid w:val="6E4986E3"/>
    <w:rsid w:val="6EB9C9BA"/>
    <w:rsid w:val="6F4F2A04"/>
    <w:rsid w:val="70D53DB9"/>
    <w:rsid w:val="71A4A2AE"/>
    <w:rsid w:val="71C8C031"/>
    <w:rsid w:val="72135129"/>
    <w:rsid w:val="726E5A0C"/>
    <w:rsid w:val="72AFE1E4"/>
    <w:rsid w:val="73DB1BD3"/>
    <w:rsid w:val="745542CC"/>
    <w:rsid w:val="7467DF89"/>
    <w:rsid w:val="7586B3A7"/>
    <w:rsid w:val="75DA1FCB"/>
    <w:rsid w:val="7606F4B5"/>
    <w:rsid w:val="76C38480"/>
    <w:rsid w:val="76EC869C"/>
    <w:rsid w:val="7754256C"/>
    <w:rsid w:val="78580A13"/>
    <w:rsid w:val="78621766"/>
    <w:rsid w:val="7947F1E2"/>
    <w:rsid w:val="7B0619FC"/>
    <w:rsid w:val="7BDD4CAA"/>
    <w:rsid w:val="7C04DB96"/>
    <w:rsid w:val="7C54A4E6"/>
    <w:rsid w:val="7D169BF6"/>
    <w:rsid w:val="7DA5D6D0"/>
    <w:rsid w:val="7DCEFA4B"/>
    <w:rsid w:val="7E00AE98"/>
    <w:rsid w:val="7FA42FE9"/>
    <w:rsid w:val="7FC6A527"/>
    <w:rsid w:val="7FFB9AD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0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4"/>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6"/>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4"/>
      </w:numPr>
    </w:pPr>
  </w:style>
  <w:style w:type="paragraph" w:styleId="ListBullet2">
    <w:name w:val="List Bullet 2"/>
    <w:basedOn w:val="Normal"/>
    <w:rsid w:val="007E291E"/>
    <w:pPr>
      <w:numPr>
        <w:ilvl w:val="1"/>
        <w:numId w:val="4"/>
      </w:numPr>
      <w:spacing w:after="120"/>
    </w:pPr>
    <w:rPr>
      <w:lang w:val="en-US"/>
    </w:rPr>
  </w:style>
  <w:style w:type="paragraph" w:styleId="ListParagraph">
    <w:name w:val="List Paragraph"/>
    <w:basedOn w:val="Normal"/>
    <w:link w:val="ListParagraphChar"/>
    <w:qFormat/>
    <w:rsid w:val="004A26E3"/>
    <w:pPr>
      <w:spacing w:after="120"/>
    </w:pPr>
    <w:rPr>
      <w:lang w:val="en-US"/>
    </w:rPr>
  </w:style>
  <w:style w:type="paragraph" w:styleId="ListBullet3">
    <w:name w:val="List Bullet 3"/>
    <w:basedOn w:val="Normal"/>
    <w:rsid w:val="007E291E"/>
    <w:pPr>
      <w:numPr>
        <w:ilvl w:val="2"/>
        <w:numId w:val="4"/>
      </w:numPr>
      <w:spacing w:after="120"/>
    </w:pPr>
  </w:style>
  <w:style w:type="paragraph" w:styleId="ListBullet4">
    <w:name w:val="List Bullet 4"/>
    <w:basedOn w:val="Normal"/>
    <w:rsid w:val="007E291E"/>
    <w:pPr>
      <w:numPr>
        <w:ilvl w:val="3"/>
        <w:numId w:val="4"/>
      </w:numPr>
      <w:spacing w:after="120"/>
      <w:ind w:left="1429"/>
    </w:pPr>
  </w:style>
  <w:style w:type="paragraph" w:styleId="ListBullet5">
    <w:name w:val="List Bullet 5"/>
    <w:basedOn w:val="Normal"/>
    <w:rsid w:val="007E291E"/>
    <w:pPr>
      <w:numPr>
        <w:ilvl w:val="4"/>
        <w:numId w:val="4"/>
      </w:numPr>
      <w:spacing w:after="120"/>
      <w:ind w:left="1786"/>
    </w:pPr>
  </w:style>
  <w:style w:type="paragraph" w:styleId="ListNumber3">
    <w:name w:val="List Number 3"/>
    <w:basedOn w:val="Normal"/>
    <w:rsid w:val="004878DB"/>
    <w:pPr>
      <w:numPr>
        <w:ilvl w:val="2"/>
        <w:numId w:val="6"/>
      </w:numPr>
      <w:spacing w:after="120"/>
    </w:pPr>
  </w:style>
  <w:style w:type="paragraph" w:styleId="ListNumber4">
    <w:name w:val="List Number 4"/>
    <w:basedOn w:val="Normal"/>
    <w:rsid w:val="004878DB"/>
    <w:pPr>
      <w:numPr>
        <w:ilvl w:val="3"/>
        <w:numId w:val="6"/>
      </w:numPr>
      <w:spacing w:after="120"/>
    </w:pPr>
  </w:style>
  <w:style w:type="numbering" w:customStyle="1" w:styleId="ListNumbers">
    <w:name w:val="ListNumbers"/>
    <w:uiPriority w:val="99"/>
    <w:rsid w:val="00D02C4A"/>
    <w:pPr>
      <w:numPr>
        <w:numId w:val="5"/>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character" w:styleId="CommentReference">
    <w:name w:val="annotation reference"/>
    <w:basedOn w:val="DefaultParagraphFont"/>
    <w:semiHidden/>
    <w:unhideWhenUsed/>
    <w:rsid w:val="00865122"/>
    <w:rPr>
      <w:sz w:val="16"/>
      <w:szCs w:val="16"/>
    </w:rPr>
  </w:style>
  <w:style w:type="paragraph" w:styleId="CommentText">
    <w:name w:val="annotation text"/>
    <w:basedOn w:val="Normal"/>
    <w:link w:val="CommentTextChar"/>
    <w:unhideWhenUsed/>
    <w:rsid w:val="00865122"/>
    <w:pPr>
      <w:spacing w:line="240" w:lineRule="auto"/>
    </w:pPr>
    <w:rPr>
      <w:szCs w:val="20"/>
    </w:rPr>
  </w:style>
  <w:style w:type="character" w:customStyle="1" w:styleId="CommentTextChar">
    <w:name w:val="Comment Text Char"/>
    <w:basedOn w:val="DefaultParagraphFont"/>
    <w:link w:val="CommentText"/>
    <w:rsid w:val="00865122"/>
    <w:rPr>
      <w:rFonts w:ascii="Arial" w:hAnsi="Arial"/>
      <w:lang w:eastAsia="en-US"/>
    </w:rPr>
  </w:style>
  <w:style w:type="paragraph" w:styleId="CommentSubject">
    <w:name w:val="annotation subject"/>
    <w:basedOn w:val="CommentText"/>
    <w:next w:val="CommentText"/>
    <w:link w:val="CommentSubjectChar"/>
    <w:semiHidden/>
    <w:unhideWhenUsed/>
    <w:rsid w:val="00865122"/>
    <w:rPr>
      <w:b/>
      <w:bCs/>
    </w:rPr>
  </w:style>
  <w:style w:type="character" w:customStyle="1" w:styleId="CommentSubjectChar">
    <w:name w:val="Comment Subject Char"/>
    <w:basedOn w:val="CommentTextChar"/>
    <w:link w:val="CommentSubject"/>
    <w:semiHidden/>
    <w:rsid w:val="00865122"/>
    <w:rPr>
      <w:rFonts w:ascii="Arial" w:hAnsi="Arial"/>
      <w:b/>
      <w:bCs/>
      <w:lang w:eastAsia="en-US"/>
    </w:rPr>
  </w:style>
  <w:style w:type="paragraph" w:styleId="Revision">
    <w:name w:val="Revision"/>
    <w:hidden/>
    <w:semiHidden/>
    <w:rsid w:val="004A40F2"/>
    <w:rPr>
      <w:rFonts w:ascii="Arial" w:hAnsi="Arial"/>
      <w:szCs w:val="24"/>
      <w:lang w:eastAsia="en-US"/>
    </w:rPr>
  </w:style>
  <w:style w:type="character" w:customStyle="1" w:styleId="cf01">
    <w:name w:val="cf01"/>
    <w:basedOn w:val="DefaultParagraphFont"/>
    <w:rsid w:val="008E262D"/>
    <w:rPr>
      <w:rFonts w:ascii="Segoe UI" w:hAnsi="Segoe UI" w:cs="Segoe UI" w:hint="default"/>
      <w:sz w:val="18"/>
      <w:szCs w:val="18"/>
    </w:rPr>
  </w:style>
  <w:style w:type="character" w:customStyle="1" w:styleId="ListParagraphChar">
    <w:name w:val="List Paragraph Char"/>
    <w:basedOn w:val="DefaultParagraphFont"/>
    <w:link w:val="ListParagraph"/>
    <w:uiPriority w:val="34"/>
    <w:locked/>
    <w:rsid w:val="008E262D"/>
    <w:rPr>
      <w:rFonts w:ascii="Arial" w:hAnsi="Arial"/>
      <w:szCs w:val="24"/>
      <w:lang w:val="en-US" w:eastAsia="en-US"/>
    </w:rPr>
  </w:style>
  <w:style w:type="character" w:styleId="UnresolvedMention">
    <w:name w:val="Unresolved Mention"/>
    <w:basedOn w:val="DefaultParagraphFont"/>
    <w:uiPriority w:val="99"/>
    <w:semiHidden/>
    <w:unhideWhenUsed/>
    <w:rsid w:val="00D010E4"/>
    <w:rPr>
      <w:color w:val="605E5C"/>
      <w:shd w:val="clear" w:color="auto" w:fill="E1DFDD"/>
    </w:rPr>
  </w:style>
  <w:style w:type="character" w:styleId="FollowedHyperlink">
    <w:name w:val="FollowedHyperlink"/>
    <w:basedOn w:val="DefaultParagraphFont"/>
    <w:semiHidden/>
    <w:unhideWhenUsed/>
    <w:rsid w:val="00537735"/>
    <w:rPr>
      <w:color w:val="800080" w:themeColor="followedHyperlink"/>
      <w:u w:val="single"/>
    </w:rPr>
  </w:style>
  <w:style w:type="character" w:styleId="Mention">
    <w:name w:val="Mention"/>
    <w:basedOn w:val="DefaultParagraphFont"/>
    <w:uiPriority w:val="99"/>
    <w:unhideWhenUsed/>
    <w:rsid w:val="00354F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1242">
      <w:bodyDiv w:val="1"/>
      <w:marLeft w:val="0"/>
      <w:marRight w:val="0"/>
      <w:marTop w:val="0"/>
      <w:marBottom w:val="0"/>
      <w:divBdr>
        <w:top w:val="none" w:sz="0" w:space="0" w:color="auto"/>
        <w:left w:val="none" w:sz="0" w:space="0" w:color="auto"/>
        <w:bottom w:val="none" w:sz="0" w:space="0" w:color="auto"/>
        <w:right w:val="none" w:sz="0" w:space="0" w:color="auto"/>
      </w:divBdr>
    </w:div>
    <w:div w:id="37435312">
      <w:bodyDiv w:val="1"/>
      <w:marLeft w:val="0"/>
      <w:marRight w:val="0"/>
      <w:marTop w:val="0"/>
      <w:marBottom w:val="0"/>
      <w:divBdr>
        <w:top w:val="none" w:sz="0" w:space="0" w:color="auto"/>
        <w:left w:val="none" w:sz="0" w:space="0" w:color="auto"/>
        <w:bottom w:val="none" w:sz="0" w:space="0" w:color="auto"/>
        <w:right w:val="none" w:sz="0" w:space="0" w:color="auto"/>
      </w:divBdr>
    </w:div>
    <w:div w:id="327908074">
      <w:bodyDiv w:val="1"/>
      <w:marLeft w:val="0"/>
      <w:marRight w:val="0"/>
      <w:marTop w:val="0"/>
      <w:marBottom w:val="0"/>
      <w:divBdr>
        <w:top w:val="none" w:sz="0" w:space="0" w:color="auto"/>
        <w:left w:val="none" w:sz="0" w:space="0" w:color="auto"/>
        <w:bottom w:val="none" w:sz="0" w:space="0" w:color="auto"/>
        <w:right w:val="none" w:sz="0" w:space="0" w:color="auto"/>
      </w:divBdr>
    </w:div>
    <w:div w:id="388312124">
      <w:bodyDiv w:val="1"/>
      <w:marLeft w:val="0"/>
      <w:marRight w:val="0"/>
      <w:marTop w:val="0"/>
      <w:marBottom w:val="0"/>
      <w:divBdr>
        <w:top w:val="none" w:sz="0" w:space="0" w:color="auto"/>
        <w:left w:val="none" w:sz="0" w:space="0" w:color="auto"/>
        <w:bottom w:val="none" w:sz="0" w:space="0" w:color="auto"/>
        <w:right w:val="none" w:sz="0" w:space="0" w:color="auto"/>
      </w:divBdr>
    </w:div>
    <w:div w:id="395859548">
      <w:bodyDiv w:val="1"/>
      <w:marLeft w:val="0"/>
      <w:marRight w:val="0"/>
      <w:marTop w:val="0"/>
      <w:marBottom w:val="0"/>
      <w:divBdr>
        <w:top w:val="none" w:sz="0" w:space="0" w:color="auto"/>
        <w:left w:val="none" w:sz="0" w:space="0" w:color="auto"/>
        <w:bottom w:val="none" w:sz="0" w:space="0" w:color="auto"/>
        <w:right w:val="none" w:sz="0" w:space="0" w:color="auto"/>
      </w:divBdr>
    </w:div>
    <w:div w:id="412972029">
      <w:bodyDiv w:val="1"/>
      <w:marLeft w:val="0"/>
      <w:marRight w:val="0"/>
      <w:marTop w:val="0"/>
      <w:marBottom w:val="0"/>
      <w:divBdr>
        <w:top w:val="none" w:sz="0" w:space="0" w:color="auto"/>
        <w:left w:val="none" w:sz="0" w:space="0" w:color="auto"/>
        <w:bottom w:val="none" w:sz="0" w:space="0" w:color="auto"/>
        <w:right w:val="none" w:sz="0" w:space="0" w:color="auto"/>
      </w:divBdr>
    </w:div>
    <w:div w:id="588932582">
      <w:bodyDiv w:val="1"/>
      <w:marLeft w:val="0"/>
      <w:marRight w:val="0"/>
      <w:marTop w:val="0"/>
      <w:marBottom w:val="0"/>
      <w:divBdr>
        <w:top w:val="none" w:sz="0" w:space="0" w:color="auto"/>
        <w:left w:val="none" w:sz="0" w:space="0" w:color="auto"/>
        <w:bottom w:val="none" w:sz="0" w:space="0" w:color="auto"/>
        <w:right w:val="none" w:sz="0" w:space="0" w:color="auto"/>
      </w:divBdr>
    </w:div>
    <w:div w:id="603729622">
      <w:bodyDiv w:val="1"/>
      <w:marLeft w:val="0"/>
      <w:marRight w:val="0"/>
      <w:marTop w:val="0"/>
      <w:marBottom w:val="0"/>
      <w:divBdr>
        <w:top w:val="none" w:sz="0" w:space="0" w:color="auto"/>
        <w:left w:val="none" w:sz="0" w:space="0" w:color="auto"/>
        <w:bottom w:val="none" w:sz="0" w:space="0" w:color="auto"/>
        <w:right w:val="none" w:sz="0" w:space="0" w:color="auto"/>
      </w:divBdr>
    </w:div>
    <w:div w:id="753430040">
      <w:bodyDiv w:val="1"/>
      <w:marLeft w:val="0"/>
      <w:marRight w:val="0"/>
      <w:marTop w:val="0"/>
      <w:marBottom w:val="0"/>
      <w:divBdr>
        <w:top w:val="none" w:sz="0" w:space="0" w:color="auto"/>
        <w:left w:val="none" w:sz="0" w:space="0" w:color="auto"/>
        <w:bottom w:val="none" w:sz="0" w:space="0" w:color="auto"/>
        <w:right w:val="none" w:sz="0" w:space="0" w:color="auto"/>
      </w:divBdr>
    </w:div>
    <w:div w:id="791367927">
      <w:bodyDiv w:val="1"/>
      <w:marLeft w:val="0"/>
      <w:marRight w:val="0"/>
      <w:marTop w:val="0"/>
      <w:marBottom w:val="0"/>
      <w:divBdr>
        <w:top w:val="none" w:sz="0" w:space="0" w:color="auto"/>
        <w:left w:val="none" w:sz="0" w:space="0" w:color="auto"/>
        <w:bottom w:val="none" w:sz="0" w:space="0" w:color="auto"/>
        <w:right w:val="none" w:sz="0" w:space="0" w:color="auto"/>
      </w:divBdr>
      <w:divsChild>
        <w:div w:id="216204769">
          <w:marLeft w:val="0"/>
          <w:marRight w:val="0"/>
          <w:marTop w:val="0"/>
          <w:marBottom w:val="0"/>
          <w:divBdr>
            <w:top w:val="none" w:sz="0" w:space="0" w:color="auto"/>
            <w:left w:val="none" w:sz="0" w:space="0" w:color="auto"/>
            <w:bottom w:val="none" w:sz="0" w:space="0" w:color="auto"/>
            <w:right w:val="none" w:sz="0" w:space="0" w:color="auto"/>
          </w:divBdr>
        </w:div>
        <w:div w:id="572861313">
          <w:marLeft w:val="0"/>
          <w:marRight w:val="0"/>
          <w:marTop w:val="0"/>
          <w:marBottom w:val="0"/>
          <w:divBdr>
            <w:top w:val="none" w:sz="0" w:space="0" w:color="auto"/>
            <w:left w:val="none" w:sz="0" w:space="0" w:color="auto"/>
            <w:bottom w:val="none" w:sz="0" w:space="0" w:color="auto"/>
            <w:right w:val="none" w:sz="0" w:space="0" w:color="auto"/>
          </w:divBdr>
        </w:div>
        <w:div w:id="700789208">
          <w:marLeft w:val="0"/>
          <w:marRight w:val="0"/>
          <w:marTop w:val="0"/>
          <w:marBottom w:val="0"/>
          <w:divBdr>
            <w:top w:val="none" w:sz="0" w:space="0" w:color="auto"/>
            <w:left w:val="none" w:sz="0" w:space="0" w:color="auto"/>
            <w:bottom w:val="none" w:sz="0" w:space="0" w:color="auto"/>
            <w:right w:val="none" w:sz="0" w:space="0" w:color="auto"/>
          </w:divBdr>
        </w:div>
        <w:div w:id="718624683">
          <w:marLeft w:val="0"/>
          <w:marRight w:val="0"/>
          <w:marTop w:val="0"/>
          <w:marBottom w:val="0"/>
          <w:divBdr>
            <w:top w:val="none" w:sz="0" w:space="0" w:color="auto"/>
            <w:left w:val="none" w:sz="0" w:space="0" w:color="auto"/>
            <w:bottom w:val="none" w:sz="0" w:space="0" w:color="auto"/>
            <w:right w:val="none" w:sz="0" w:space="0" w:color="auto"/>
          </w:divBdr>
        </w:div>
        <w:div w:id="761878215">
          <w:marLeft w:val="0"/>
          <w:marRight w:val="0"/>
          <w:marTop w:val="0"/>
          <w:marBottom w:val="0"/>
          <w:divBdr>
            <w:top w:val="none" w:sz="0" w:space="0" w:color="auto"/>
            <w:left w:val="none" w:sz="0" w:space="0" w:color="auto"/>
            <w:bottom w:val="none" w:sz="0" w:space="0" w:color="auto"/>
            <w:right w:val="none" w:sz="0" w:space="0" w:color="auto"/>
          </w:divBdr>
        </w:div>
        <w:div w:id="1119953942">
          <w:marLeft w:val="0"/>
          <w:marRight w:val="0"/>
          <w:marTop w:val="0"/>
          <w:marBottom w:val="0"/>
          <w:divBdr>
            <w:top w:val="none" w:sz="0" w:space="0" w:color="auto"/>
            <w:left w:val="none" w:sz="0" w:space="0" w:color="auto"/>
            <w:bottom w:val="none" w:sz="0" w:space="0" w:color="auto"/>
            <w:right w:val="none" w:sz="0" w:space="0" w:color="auto"/>
          </w:divBdr>
        </w:div>
        <w:div w:id="1289430210">
          <w:marLeft w:val="0"/>
          <w:marRight w:val="0"/>
          <w:marTop w:val="0"/>
          <w:marBottom w:val="0"/>
          <w:divBdr>
            <w:top w:val="none" w:sz="0" w:space="0" w:color="auto"/>
            <w:left w:val="none" w:sz="0" w:space="0" w:color="auto"/>
            <w:bottom w:val="none" w:sz="0" w:space="0" w:color="auto"/>
            <w:right w:val="none" w:sz="0" w:space="0" w:color="auto"/>
          </w:divBdr>
        </w:div>
        <w:div w:id="1337615445">
          <w:marLeft w:val="0"/>
          <w:marRight w:val="0"/>
          <w:marTop w:val="0"/>
          <w:marBottom w:val="0"/>
          <w:divBdr>
            <w:top w:val="none" w:sz="0" w:space="0" w:color="auto"/>
            <w:left w:val="none" w:sz="0" w:space="0" w:color="auto"/>
            <w:bottom w:val="none" w:sz="0" w:space="0" w:color="auto"/>
            <w:right w:val="none" w:sz="0" w:space="0" w:color="auto"/>
          </w:divBdr>
        </w:div>
        <w:div w:id="1349407107">
          <w:marLeft w:val="0"/>
          <w:marRight w:val="0"/>
          <w:marTop w:val="0"/>
          <w:marBottom w:val="0"/>
          <w:divBdr>
            <w:top w:val="none" w:sz="0" w:space="0" w:color="auto"/>
            <w:left w:val="none" w:sz="0" w:space="0" w:color="auto"/>
            <w:bottom w:val="none" w:sz="0" w:space="0" w:color="auto"/>
            <w:right w:val="none" w:sz="0" w:space="0" w:color="auto"/>
          </w:divBdr>
        </w:div>
        <w:div w:id="1440182122">
          <w:marLeft w:val="0"/>
          <w:marRight w:val="0"/>
          <w:marTop w:val="0"/>
          <w:marBottom w:val="0"/>
          <w:divBdr>
            <w:top w:val="none" w:sz="0" w:space="0" w:color="auto"/>
            <w:left w:val="none" w:sz="0" w:space="0" w:color="auto"/>
            <w:bottom w:val="none" w:sz="0" w:space="0" w:color="auto"/>
            <w:right w:val="none" w:sz="0" w:space="0" w:color="auto"/>
          </w:divBdr>
        </w:div>
        <w:div w:id="1632125945">
          <w:marLeft w:val="0"/>
          <w:marRight w:val="0"/>
          <w:marTop w:val="0"/>
          <w:marBottom w:val="0"/>
          <w:divBdr>
            <w:top w:val="none" w:sz="0" w:space="0" w:color="auto"/>
            <w:left w:val="none" w:sz="0" w:space="0" w:color="auto"/>
            <w:bottom w:val="none" w:sz="0" w:space="0" w:color="auto"/>
            <w:right w:val="none" w:sz="0" w:space="0" w:color="auto"/>
          </w:divBdr>
        </w:div>
        <w:div w:id="1659067424">
          <w:marLeft w:val="0"/>
          <w:marRight w:val="0"/>
          <w:marTop w:val="0"/>
          <w:marBottom w:val="0"/>
          <w:divBdr>
            <w:top w:val="none" w:sz="0" w:space="0" w:color="auto"/>
            <w:left w:val="none" w:sz="0" w:space="0" w:color="auto"/>
            <w:bottom w:val="none" w:sz="0" w:space="0" w:color="auto"/>
            <w:right w:val="none" w:sz="0" w:space="0" w:color="auto"/>
          </w:divBdr>
        </w:div>
        <w:div w:id="1746339957">
          <w:marLeft w:val="0"/>
          <w:marRight w:val="0"/>
          <w:marTop w:val="0"/>
          <w:marBottom w:val="0"/>
          <w:divBdr>
            <w:top w:val="none" w:sz="0" w:space="0" w:color="auto"/>
            <w:left w:val="none" w:sz="0" w:space="0" w:color="auto"/>
            <w:bottom w:val="none" w:sz="0" w:space="0" w:color="auto"/>
            <w:right w:val="none" w:sz="0" w:space="0" w:color="auto"/>
          </w:divBdr>
        </w:div>
        <w:div w:id="2041591867">
          <w:marLeft w:val="0"/>
          <w:marRight w:val="0"/>
          <w:marTop w:val="0"/>
          <w:marBottom w:val="0"/>
          <w:divBdr>
            <w:top w:val="none" w:sz="0" w:space="0" w:color="auto"/>
            <w:left w:val="none" w:sz="0" w:space="0" w:color="auto"/>
            <w:bottom w:val="none" w:sz="0" w:space="0" w:color="auto"/>
            <w:right w:val="none" w:sz="0" w:space="0" w:color="auto"/>
          </w:divBdr>
        </w:div>
        <w:div w:id="2115205962">
          <w:marLeft w:val="0"/>
          <w:marRight w:val="0"/>
          <w:marTop w:val="0"/>
          <w:marBottom w:val="0"/>
          <w:divBdr>
            <w:top w:val="none" w:sz="0" w:space="0" w:color="auto"/>
            <w:left w:val="none" w:sz="0" w:space="0" w:color="auto"/>
            <w:bottom w:val="none" w:sz="0" w:space="0" w:color="auto"/>
            <w:right w:val="none" w:sz="0" w:space="0" w:color="auto"/>
          </w:divBdr>
        </w:div>
      </w:divsChild>
    </w:div>
    <w:div w:id="818300585">
      <w:bodyDiv w:val="1"/>
      <w:marLeft w:val="0"/>
      <w:marRight w:val="0"/>
      <w:marTop w:val="0"/>
      <w:marBottom w:val="0"/>
      <w:divBdr>
        <w:top w:val="none" w:sz="0" w:space="0" w:color="auto"/>
        <w:left w:val="none" w:sz="0" w:space="0" w:color="auto"/>
        <w:bottom w:val="none" w:sz="0" w:space="0" w:color="auto"/>
        <w:right w:val="none" w:sz="0" w:space="0" w:color="auto"/>
      </w:divBdr>
    </w:div>
    <w:div w:id="995568524">
      <w:bodyDiv w:val="1"/>
      <w:marLeft w:val="0"/>
      <w:marRight w:val="0"/>
      <w:marTop w:val="0"/>
      <w:marBottom w:val="0"/>
      <w:divBdr>
        <w:top w:val="none" w:sz="0" w:space="0" w:color="auto"/>
        <w:left w:val="none" w:sz="0" w:space="0" w:color="auto"/>
        <w:bottom w:val="none" w:sz="0" w:space="0" w:color="auto"/>
        <w:right w:val="none" w:sz="0" w:space="0" w:color="auto"/>
      </w:divBdr>
    </w:div>
    <w:div w:id="1003707256">
      <w:bodyDiv w:val="1"/>
      <w:marLeft w:val="0"/>
      <w:marRight w:val="0"/>
      <w:marTop w:val="0"/>
      <w:marBottom w:val="0"/>
      <w:divBdr>
        <w:top w:val="none" w:sz="0" w:space="0" w:color="auto"/>
        <w:left w:val="none" w:sz="0" w:space="0" w:color="auto"/>
        <w:bottom w:val="none" w:sz="0" w:space="0" w:color="auto"/>
        <w:right w:val="none" w:sz="0" w:space="0" w:color="auto"/>
      </w:divBdr>
    </w:div>
    <w:div w:id="1096902074">
      <w:bodyDiv w:val="1"/>
      <w:marLeft w:val="0"/>
      <w:marRight w:val="0"/>
      <w:marTop w:val="0"/>
      <w:marBottom w:val="0"/>
      <w:divBdr>
        <w:top w:val="none" w:sz="0" w:space="0" w:color="auto"/>
        <w:left w:val="none" w:sz="0" w:space="0" w:color="auto"/>
        <w:bottom w:val="none" w:sz="0" w:space="0" w:color="auto"/>
        <w:right w:val="none" w:sz="0" w:space="0" w:color="auto"/>
      </w:divBdr>
    </w:div>
    <w:div w:id="1142040382">
      <w:bodyDiv w:val="1"/>
      <w:marLeft w:val="0"/>
      <w:marRight w:val="0"/>
      <w:marTop w:val="0"/>
      <w:marBottom w:val="0"/>
      <w:divBdr>
        <w:top w:val="none" w:sz="0" w:space="0" w:color="auto"/>
        <w:left w:val="none" w:sz="0" w:space="0" w:color="auto"/>
        <w:bottom w:val="none" w:sz="0" w:space="0" w:color="auto"/>
        <w:right w:val="none" w:sz="0" w:space="0" w:color="auto"/>
      </w:divBdr>
    </w:div>
    <w:div w:id="1232082508">
      <w:bodyDiv w:val="1"/>
      <w:marLeft w:val="0"/>
      <w:marRight w:val="0"/>
      <w:marTop w:val="0"/>
      <w:marBottom w:val="0"/>
      <w:divBdr>
        <w:top w:val="none" w:sz="0" w:space="0" w:color="auto"/>
        <w:left w:val="none" w:sz="0" w:space="0" w:color="auto"/>
        <w:bottom w:val="none" w:sz="0" w:space="0" w:color="auto"/>
        <w:right w:val="none" w:sz="0" w:space="0" w:color="auto"/>
      </w:divBdr>
    </w:div>
    <w:div w:id="1237132306">
      <w:bodyDiv w:val="1"/>
      <w:marLeft w:val="0"/>
      <w:marRight w:val="0"/>
      <w:marTop w:val="0"/>
      <w:marBottom w:val="0"/>
      <w:divBdr>
        <w:top w:val="none" w:sz="0" w:space="0" w:color="auto"/>
        <w:left w:val="none" w:sz="0" w:space="0" w:color="auto"/>
        <w:bottom w:val="none" w:sz="0" w:space="0" w:color="auto"/>
        <w:right w:val="none" w:sz="0" w:space="0" w:color="auto"/>
      </w:divBdr>
    </w:div>
    <w:div w:id="1259632120">
      <w:bodyDiv w:val="1"/>
      <w:marLeft w:val="0"/>
      <w:marRight w:val="0"/>
      <w:marTop w:val="0"/>
      <w:marBottom w:val="0"/>
      <w:divBdr>
        <w:top w:val="none" w:sz="0" w:space="0" w:color="auto"/>
        <w:left w:val="none" w:sz="0" w:space="0" w:color="auto"/>
        <w:bottom w:val="none" w:sz="0" w:space="0" w:color="auto"/>
        <w:right w:val="none" w:sz="0" w:space="0" w:color="auto"/>
      </w:divBdr>
    </w:div>
    <w:div w:id="1333949789">
      <w:bodyDiv w:val="1"/>
      <w:marLeft w:val="0"/>
      <w:marRight w:val="0"/>
      <w:marTop w:val="0"/>
      <w:marBottom w:val="0"/>
      <w:divBdr>
        <w:top w:val="none" w:sz="0" w:space="0" w:color="auto"/>
        <w:left w:val="none" w:sz="0" w:space="0" w:color="auto"/>
        <w:bottom w:val="none" w:sz="0" w:space="0" w:color="auto"/>
        <w:right w:val="none" w:sz="0" w:space="0" w:color="auto"/>
      </w:divBdr>
    </w:div>
    <w:div w:id="1478567610">
      <w:bodyDiv w:val="1"/>
      <w:marLeft w:val="0"/>
      <w:marRight w:val="0"/>
      <w:marTop w:val="0"/>
      <w:marBottom w:val="0"/>
      <w:divBdr>
        <w:top w:val="none" w:sz="0" w:space="0" w:color="auto"/>
        <w:left w:val="none" w:sz="0" w:space="0" w:color="auto"/>
        <w:bottom w:val="none" w:sz="0" w:space="0" w:color="auto"/>
        <w:right w:val="none" w:sz="0" w:space="0" w:color="auto"/>
      </w:divBdr>
    </w:div>
    <w:div w:id="1595474390">
      <w:bodyDiv w:val="1"/>
      <w:marLeft w:val="0"/>
      <w:marRight w:val="0"/>
      <w:marTop w:val="0"/>
      <w:marBottom w:val="0"/>
      <w:divBdr>
        <w:top w:val="none" w:sz="0" w:space="0" w:color="auto"/>
        <w:left w:val="none" w:sz="0" w:space="0" w:color="auto"/>
        <w:bottom w:val="none" w:sz="0" w:space="0" w:color="auto"/>
        <w:right w:val="none" w:sz="0" w:space="0" w:color="auto"/>
      </w:divBdr>
    </w:div>
    <w:div w:id="1716347487">
      <w:bodyDiv w:val="1"/>
      <w:marLeft w:val="0"/>
      <w:marRight w:val="0"/>
      <w:marTop w:val="0"/>
      <w:marBottom w:val="0"/>
      <w:divBdr>
        <w:top w:val="none" w:sz="0" w:space="0" w:color="auto"/>
        <w:left w:val="none" w:sz="0" w:space="0" w:color="auto"/>
        <w:bottom w:val="none" w:sz="0" w:space="0" w:color="auto"/>
        <w:right w:val="none" w:sz="0" w:space="0" w:color="auto"/>
      </w:divBdr>
    </w:div>
    <w:div w:id="1724594048">
      <w:bodyDiv w:val="1"/>
      <w:marLeft w:val="0"/>
      <w:marRight w:val="0"/>
      <w:marTop w:val="0"/>
      <w:marBottom w:val="0"/>
      <w:divBdr>
        <w:top w:val="none" w:sz="0" w:space="0" w:color="auto"/>
        <w:left w:val="none" w:sz="0" w:space="0" w:color="auto"/>
        <w:bottom w:val="none" w:sz="0" w:space="0" w:color="auto"/>
        <w:right w:val="none" w:sz="0" w:space="0" w:color="auto"/>
      </w:divBdr>
    </w:div>
    <w:div w:id="1755399238">
      <w:bodyDiv w:val="1"/>
      <w:marLeft w:val="0"/>
      <w:marRight w:val="0"/>
      <w:marTop w:val="0"/>
      <w:marBottom w:val="0"/>
      <w:divBdr>
        <w:top w:val="none" w:sz="0" w:space="0" w:color="auto"/>
        <w:left w:val="none" w:sz="0" w:space="0" w:color="auto"/>
        <w:bottom w:val="none" w:sz="0" w:space="0" w:color="auto"/>
        <w:right w:val="none" w:sz="0" w:space="0" w:color="auto"/>
      </w:divBdr>
    </w:div>
    <w:div w:id="1760056338">
      <w:bodyDiv w:val="1"/>
      <w:marLeft w:val="0"/>
      <w:marRight w:val="0"/>
      <w:marTop w:val="0"/>
      <w:marBottom w:val="0"/>
      <w:divBdr>
        <w:top w:val="none" w:sz="0" w:space="0" w:color="auto"/>
        <w:left w:val="none" w:sz="0" w:space="0" w:color="auto"/>
        <w:bottom w:val="none" w:sz="0" w:space="0" w:color="auto"/>
        <w:right w:val="none" w:sz="0" w:space="0" w:color="auto"/>
      </w:divBdr>
    </w:div>
    <w:div w:id="1767382288">
      <w:bodyDiv w:val="1"/>
      <w:marLeft w:val="0"/>
      <w:marRight w:val="0"/>
      <w:marTop w:val="0"/>
      <w:marBottom w:val="0"/>
      <w:divBdr>
        <w:top w:val="none" w:sz="0" w:space="0" w:color="auto"/>
        <w:left w:val="none" w:sz="0" w:space="0" w:color="auto"/>
        <w:bottom w:val="none" w:sz="0" w:space="0" w:color="auto"/>
        <w:right w:val="none" w:sz="0" w:space="0" w:color="auto"/>
      </w:divBdr>
    </w:div>
    <w:div w:id="1862738467">
      <w:bodyDiv w:val="1"/>
      <w:marLeft w:val="0"/>
      <w:marRight w:val="0"/>
      <w:marTop w:val="0"/>
      <w:marBottom w:val="0"/>
      <w:divBdr>
        <w:top w:val="none" w:sz="0" w:space="0" w:color="auto"/>
        <w:left w:val="none" w:sz="0" w:space="0" w:color="auto"/>
        <w:bottom w:val="none" w:sz="0" w:space="0" w:color="auto"/>
        <w:right w:val="none" w:sz="0" w:space="0" w:color="auto"/>
      </w:divBdr>
    </w:div>
    <w:div w:id="1916546549">
      <w:bodyDiv w:val="1"/>
      <w:marLeft w:val="0"/>
      <w:marRight w:val="0"/>
      <w:marTop w:val="0"/>
      <w:marBottom w:val="0"/>
      <w:divBdr>
        <w:top w:val="none" w:sz="0" w:space="0" w:color="auto"/>
        <w:left w:val="none" w:sz="0" w:space="0" w:color="auto"/>
        <w:bottom w:val="none" w:sz="0" w:space="0" w:color="auto"/>
        <w:right w:val="none" w:sz="0" w:space="0" w:color="auto"/>
      </w:divBdr>
    </w:div>
    <w:div w:id="1958491171">
      <w:bodyDiv w:val="1"/>
      <w:marLeft w:val="0"/>
      <w:marRight w:val="0"/>
      <w:marTop w:val="0"/>
      <w:marBottom w:val="0"/>
      <w:divBdr>
        <w:top w:val="none" w:sz="0" w:space="0" w:color="auto"/>
        <w:left w:val="none" w:sz="0" w:space="0" w:color="auto"/>
        <w:bottom w:val="none" w:sz="0" w:space="0" w:color="auto"/>
        <w:right w:val="none" w:sz="0" w:space="0" w:color="auto"/>
      </w:divBdr>
    </w:div>
    <w:div w:id="2046055537">
      <w:bodyDiv w:val="1"/>
      <w:marLeft w:val="0"/>
      <w:marRight w:val="0"/>
      <w:marTop w:val="0"/>
      <w:marBottom w:val="0"/>
      <w:divBdr>
        <w:top w:val="none" w:sz="0" w:space="0" w:color="auto"/>
        <w:left w:val="none" w:sz="0" w:space="0" w:color="auto"/>
        <w:bottom w:val="none" w:sz="0" w:space="0" w:color="auto"/>
        <w:right w:val="none" w:sz="0" w:space="0" w:color="auto"/>
      </w:divBdr>
    </w:div>
    <w:div w:id="20793578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lbourne.vic.gov.au/emissions-reduction-plan" TargetMode="External"/><Relationship Id="rId18" Type="http://schemas.openxmlformats.org/officeDocument/2006/relationships/hyperlink" Target="https://www.melbourne.vic.gov.au/inclusive-melbourne-strateg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elbourne.vic.gov.au/esg-procurement" TargetMode="External"/><Relationship Id="rId17" Type="http://schemas.openxmlformats.org/officeDocument/2006/relationships/hyperlink" Target="https://www.melbourne.vic.gov.au/reconciliation-action-plan" TargetMode="External"/><Relationship Id="rId2" Type="http://schemas.openxmlformats.org/officeDocument/2006/relationships/customXml" Target="../customXml/item2.xml"/><Relationship Id="rId16" Type="http://schemas.openxmlformats.org/officeDocument/2006/relationships/hyperlink" Target="https://www.melbourne.vic.gov.au/nature-city-strategy" TargetMode="External"/><Relationship Id="rId20" Type="http://schemas.openxmlformats.org/officeDocument/2006/relationships/hyperlink" Target="https://www.melbourne.vic.gov.au/inclusive-melbourne-strate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elbourne.vic.gov.au/climate-change-adaptation-strategy" TargetMode="External"/><Relationship Id="rId10" Type="http://schemas.openxmlformats.org/officeDocument/2006/relationships/endnotes" Target="endnotes.xml"/><Relationship Id="rId19" Type="http://schemas.openxmlformats.org/officeDocument/2006/relationships/hyperlink" Target="https://www.melbourne.vic.gov.au/reconciliation-action-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lbourne.vic.gov.au/waste-and-resource-recovery-strategy-203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15D746BB5C0F47903BACBE05E0CEC8" ma:contentTypeVersion="20" ma:contentTypeDescription="Create a new document." ma:contentTypeScope="" ma:versionID="e4627f60d7fbe6db8354f3b28f313e6b">
  <xsd:schema xmlns:xsd="http://www.w3.org/2001/XMLSchema" xmlns:xs="http://www.w3.org/2001/XMLSchema" xmlns:p="http://schemas.microsoft.com/office/2006/metadata/properties" xmlns:ns1="http://schemas.microsoft.com/sharepoint/v3" xmlns:ns3="693d5152-4e3d-4697-955c-515351fbbe20" xmlns:ns4="2c5c30e3-b42d-4db6-80d4-8e85ebc6d807" targetNamespace="http://schemas.microsoft.com/office/2006/metadata/properties" ma:root="true" ma:fieldsID="f8b3f0d608f1ab0ab846073d02978a1f" ns1:_="" ns3:_="" ns4:_="">
    <xsd:import namespace="http://schemas.microsoft.com/sharepoint/v3"/>
    <xsd:import namespace="693d5152-4e3d-4697-955c-515351fbbe20"/>
    <xsd:import namespace="2c5c30e3-b42d-4db6-80d4-8e85ebc6d8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d5152-4e3d-4697-955c-515351fbbe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5c30e3-b42d-4db6-80d4-8e85ebc6d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c5c30e3-b42d-4db6-80d4-8e85ebc6d807"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7D67697-46D0-4CDB-B6CE-6F7AE78C4C60}">
  <ds:schemaRefs>
    <ds:schemaRef ds:uri="http://schemas.openxmlformats.org/officeDocument/2006/bibliography"/>
  </ds:schemaRefs>
</ds:datastoreItem>
</file>

<file path=customXml/itemProps2.xml><?xml version="1.0" encoding="utf-8"?>
<ds:datastoreItem xmlns:ds="http://schemas.openxmlformats.org/officeDocument/2006/customXml" ds:itemID="{6C1A9F95-193E-4273-A370-16B34F886AB2}">
  <ds:schemaRefs>
    <ds:schemaRef ds:uri="http://schemas.microsoft.com/sharepoint/v3/contenttype/forms"/>
  </ds:schemaRefs>
</ds:datastoreItem>
</file>

<file path=customXml/itemProps3.xml><?xml version="1.0" encoding="utf-8"?>
<ds:datastoreItem xmlns:ds="http://schemas.openxmlformats.org/officeDocument/2006/customXml" ds:itemID="{FBE64BC3-E8C2-43F6-84DC-9D2F6CD98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3d5152-4e3d-4697-955c-515351fbbe20"/>
    <ds:schemaRef ds:uri="2c5c30e3-b42d-4db6-80d4-8e85ebc6d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FD5DAE-2D6B-4655-B982-5738B85F3F02}">
  <ds:schemaRefs>
    <ds:schemaRef ds:uri="http://schemas.microsoft.com/office/2006/metadata/properties"/>
    <ds:schemaRef ds:uri="http://schemas.microsoft.com/office/infopath/2007/PartnerControls"/>
    <ds:schemaRef ds:uri="http://schemas.microsoft.com/sharepoint/v3"/>
    <ds:schemaRef ds:uri="2c5c30e3-b42d-4db6-80d4-8e85ebc6d80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6844</Words>
  <Characters>39015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Sustainable procurement framework</vt:lpstr>
    </vt:vector>
  </TitlesOfParts>
  <LinksUpToDate>false</LinksUpToDate>
  <CharactersWithSpaces>45768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procurement framework</dc:title>
  <dc:subject/>
  <dc:creator/>
  <cp:keywords/>
  <cp:lastModifiedBy/>
  <cp:revision>1</cp:revision>
  <dcterms:created xsi:type="dcterms:W3CDTF">2025-01-29T00:13:00Z</dcterms:created>
  <dcterms:modified xsi:type="dcterms:W3CDTF">2025-01-29T00:13:00Z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0x010100BC15D746BB5C0F47903BACBE05E0CEC8</vt:lpwstr>
  </property>
  <property fmtid="{D5CDD505-2E9C-101B-9397-08002B2CF9AE}" pid="3" name="eDOCS AutoSave">
    <vt:lpwstr/>
  </property>
</Properties>
</file>