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4529F" w14:textId="77777777" w:rsidR="00737A99" w:rsidRPr="005814F5" w:rsidRDefault="0091365A" w:rsidP="00020B35">
      <w:pPr>
        <w:spacing w:after="0"/>
        <w:jc w:val="right"/>
      </w:pPr>
      <w:r>
        <w:rPr>
          <w:noProof/>
          <w:lang w:eastAsia="en-AU"/>
        </w:rPr>
        <w:drawing>
          <wp:inline distT="0" distB="0" distL="0" distR="0" wp14:anchorId="4E5FE0E8" wp14:editId="4F43F79A">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77C291E6" w14:textId="77777777" w:rsidR="00E5089C" w:rsidRPr="001B51BF" w:rsidRDefault="008E3A9D" w:rsidP="00020B35">
      <w:pPr>
        <w:pStyle w:val="DocumentTitle"/>
        <w:spacing w:before="3360"/>
      </w:pPr>
      <w:r w:rsidRPr="008E3A9D">
        <w:t>Checklist for planning applications</w:t>
      </w:r>
    </w:p>
    <w:p w14:paraId="7E641338" w14:textId="77777777" w:rsidR="00775752" w:rsidRDefault="007333E0" w:rsidP="009020CD">
      <w:pPr>
        <w:pStyle w:val="Subtitle"/>
        <w:spacing w:after="600"/>
      </w:pPr>
      <w:r w:rsidRPr="007333E0">
        <w:t>Externally Paint a Building in a Heritage Overlay</w:t>
      </w:r>
    </w:p>
    <w:p w14:paraId="6042567C" w14:textId="77777777" w:rsidR="000F3535" w:rsidRDefault="00775752" w:rsidP="001B51BF">
      <w:pPr>
        <w:pStyle w:val="Subtitle2"/>
      </w:pPr>
      <w:r>
        <w:t>Background Information</w:t>
      </w:r>
    </w:p>
    <w:p w14:paraId="6BFCB8B9" w14:textId="77777777" w:rsidR="007333E0" w:rsidRDefault="007333E0" w:rsidP="007333E0">
      <w:r>
        <w:t xml:space="preserve">This checklist provides information about what you need to provide Council when applying for a permit to externally paint a building if the schedule to the Heritage Overlay specified the heritage place as one where external paint controls apply. In addition a permit is required to externally paint an unpainted surface in a Heritage Overlay. </w:t>
      </w:r>
    </w:p>
    <w:p w14:paraId="59477DB4" w14:textId="77777777" w:rsidR="00775752" w:rsidRDefault="007333E0" w:rsidP="009043FC">
      <w:r>
        <w:t>The application will be assessed to ensure that any proposed painting is respectful of the heritage place and streetscape</w:t>
      </w:r>
    </w:p>
    <w:p w14:paraId="26AE3CD5" w14:textId="77777777" w:rsidR="00775752" w:rsidRDefault="00775752" w:rsidP="008922F7">
      <w:pPr>
        <w:pStyle w:val="Subtitle2"/>
        <w:spacing w:before="360"/>
      </w:pPr>
      <w:r>
        <w:t xml:space="preserve">You may need this checklist if you are: </w:t>
      </w:r>
    </w:p>
    <w:p w14:paraId="05607413" w14:textId="77777777" w:rsidR="007333E0" w:rsidRPr="007333E0" w:rsidRDefault="007333E0" w:rsidP="007333E0">
      <w:pPr>
        <w:pStyle w:val="ListBullet"/>
      </w:pPr>
      <w:r w:rsidRPr="007333E0">
        <w:t xml:space="preserve">Externally painting a house or building in a Heritage Overlay. </w:t>
      </w:r>
    </w:p>
    <w:p w14:paraId="6051B552" w14:textId="77777777" w:rsidR="007333E0" w:rsidRPr="007333E0" w:rsidRDefault="007333E0" w:rsidP="007333E0">
      <w:pPr>
        <w:pStyle w:val="ListBullet"/>
      </w:pPr>
      <w:r w:rsidRPr="007333E0">
        <w:t>Proposing to externally paint an unpainted surface in a Heritage Overlay</w:t>
      </w:r>
    </w:p>
    <w:p w14:paraId="39A60260" w14:textId="77777777" w:rsidR="00775752" w:rsidRPr="008922F7" w:rsidRDefault="008C6765" w:rsidP="008922F7">
      <w:pPr>
        <w:pStyle w:val="Calloutlist"/>
        <w:numPr>
          <w:ilvl w:val="0"/>
          <w:numId w:val="0"/>
        </w:numPr>
        <w:rPr>
          <w:rFonts w:cs="Arial"/>
          <w:sz w:val="20"/>
          <w:szCs w:val="20"/>
          <w:lang w:eastAsia="en-AU"/>
        </w:rPr>
      </w:pPr>
      <w:r w:rsidRPr="009273D7">
        <w:rPr>
          <w:rFonts w:cs="Arial"/>
          <w:sz w:val="20"/>
          <w:szCs w:val="20"/>
          <w:lang w:eastAsia="en-AU"/>
        </w:rPr>
        <w:t xml:space="preserve">For further guidance about whether you will need to use this checklist, please consider booking a pre-application meeting. </w:t>
      </w:r>
    </w:p>
    <w:p w14:paraId="30B5F2D2" w14:textId="77777777" w:rsidR="008C6765" w:rsidRDefault="00020B35" w:rsidP="008C6765">
      <w:pPr>
        <w:pStyle w:val="TOCHeading"/>
        <w:rPr>
          <w:rFonts w:hint="eastAsia"/>
        </w:rPr>
      </w:pPr>
      <w:r>
        <w:br w:type="page"/>
      </w:r>
      <w:r w:rsidR="008C6765" w:rsidRPr="008C6765">
        <w:lastRenderedPageBreak/>
        <w:t>To be accepted for assessment, your application MUST include:</w:t>
      </w:r>
      <w:bookmarkStart w:id="0" w:name="_Toc403992346"/>
      <w:bookmarkStart w:id="1" w:name="_Toc403992581"/>
      <w:bookmarkStart w:id="2" w:name="_Toc419982220"/>
      <w:bookmarkStart w:id="3" w:name="_Toc419982306"/>
    </w:p>
    <w:p w14:paraId="4F3122E0" w14:textId="77777777" w:rsidR="008C6765" w:rsidRDefault="00D102F5" w:rsidP="007333E0">
      <w:pPr>
        <w:pStyle w:val="TOC1"/>
        <w:spacing w:afterLines="60" w:after="144"/>
        <w:ind w:left="720" w:hanging="720"/>
      </w:pPr>
      <w:sdt>
        <w:sdtPr>
          <w:id w:val="-1556695632"/>
          <w14:checkbox>
            <w14:checked w14:val="0"/>
            <w14:checkedState w14:val="2612" w14:font="MS Gothic"/>
            <w14:uncheckedState w14:val="2610" w14:font="MS Gothic"/>
          </w14:checkbox>
        </w:sdtPr>
        <w:sdtEndPr/>
        <w:sdtContent>
          <w:r w:rsidR="008C6765">
            <w:rPr>
              <w:rFonts w:ascii="MS Gothic" w:eastAsia="MS Gothic" w:hAnsi="MS Gothic" w:hint="eastAsia"/>
            </w:rPr>
            <w:t>☐</w:t>
          </w:r>
        </w:sdtContent>
      </w:sdt>
      <w:r w:rsidR="008C6765">
        <w:tab/>
      </w:r>
      <w:r w:rsidR="008C6765" w:rsidRPr="008C6765">
        <w:t>A completed application form, including a signed declaration</w:t>
      </w:r>
    </w:p>
    <w:p w14:paraId="2B13DB3F" w14:textId="77777777" w:rsidR="008C6765" w:rsidRDefault="00D102F5" w:rsidP="007333E0">
      <w:pPr>
        <w:spacing w:afterLines="60" w:after="144"/>
        <w:ind w:left="720" w:hanging="720"/>
        <w:rPr>
          <w:lang w:val="en-US"/>
        </w:rPr>
      </w:pPr>
      <w:sdt>
        <w:sdtPr>
          <w:rPr>
            <w:lang w:val="en-US"/>
          </w:rPr>
          <w:id w:val="-1747172897"/>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977054" w:rsidRPr="00977054">
        <w:rPr>
          <w:lang w:val="en-US"/>
        </w:rPr>
        <w:t xml:space="preserve">A recent copy of the title for the land (dated no more than 30 days prior to the application) including a copy of the diagram or relevant plan of subdivision and the Register Search Statement which lists any encumbrances or restrictive covenants that may affect the land. A Certificate of Title may be obtained online from </w:t>
      </w:r>
      <w:hyperlink r:id="rId9" w:history="1">
        <w:r w:rsidR="00977054">
          <w:rPr>
            <w:rStyle w:val="Hyperlink"/>
            <w:lang w:val="en-US"/>
          </w:rPr>
          <w:t>LANDATA</w:t>
        </w:r>
      </w:hyperlink>
      <w:r w:rsidR="008922F7">
        <w:rPr>
          <w:rStyle w:val="FootnoteReference"/>
          <w:color w:val="0000FF"/>
          <w:u w:val="single"/>
          <w:lang w:val="en-US"/>
        </w:rPr>
        <w:footnoteReference w:id="1"/>
      </w:r>
      <w:r w:rsidR="00977054">
        <w:rPr>
          <w:lang w:val="en-US"/>
        </w:rPr>
        <w:t xml:space="preserve"> </w:t>
      </w:r>
      <w:r w:rsidR="00977054" w:rsidRPr="00977054">
        <w:rPr>
          <w:lang w:val="en-US"/>
        </w:rPr>
        <w:t xml:space="preserve">or by contacting the </w:t>
      </w:r>
      <w:hyperlink r:id="rId10" w:history="1">
        <w:r w:rsidR="00977054">
          <w:rPr>
            <w:rStyle w:val="Hyperlink"/>
          </w:rPr>
          <w:t>Land Information Centre</w:t>
        </w:r>
      </w:hyperlink>
      <w:r w:rsidR="00E901C7">
        <w:rPr>
          <w:rStyle w:val="FootnoteReference"/>
          <w:lang w:val="en-US"/>
        </w:rPr>
        <w:footnoteReference w:id="2"/>
      </w:r>
    </w:p>
    <w:p w14:paraId="33CEBAA2" w14:textId="77777777" w:rsidR="008C6765" w:rsidRPr="008C6765" w:rsidRDefault="00D102F5" w:rsidP="007333E0">
      <w:pPr>
        <w:spacing w:afterLines="60" w:after="144"/>
        <w:rPr>
          <w:lang w:val="en-US"/>
        </w:rPr>
      </w:pPr>
      <w:sdt>
        <w:sdtPr>
          <w:rPr>
            <w:lang w:val="en-US"/>
          </w:rPr>
          <w:id w:val="1684550506"/>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977054" w:rsidRPr="00977054">
        <w:rPr>
          <w:lang w:val="en-US"/>
        </w:rPr>
        <w:t>The prescribed application fees</w:t>
      </w:r>
    </w:p>
    <w:p w14:paraId="1CDA9BEA" w14:textId="77777777" w:rsidR="007333E0" w:rsidRPr="00050CAE" w:rsidRDefault="00D102F5" w:rsidP="007333E0">
      <w:pPr>
        <w:spacing w:afterLines="60" w:after="144"/>
        <w:ind w:left="720" w:hanging="720"/>
        <w:rPr>
          <w:lang w:val="en-US"/>
        </w:rPr>
      </w:pPr>
      <w:sdt>
        <w:sdtPr>
          <w:rPr>
            <w:lang w:val="en-US"/>
          </w:rPr>
          <w:id w:val="-1435351169"/>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7333E0" w:rsidRPr="00050CAE">
        <w:rPr>
          <w:lang w:val="en-US"/>
        </w:rPr>
        <w:t>An electronic copy of plans, fully dimensioned and drawn to scale, including:</w:t>
      </w:r>
    </w:p>
    <w:p w14:paraId="099C294B" w14:textId="77777777" w:rsidR="007333E0" w:rsidRPr="00050CAE" w:rsidRDefault="007333E0" w:rsidP="007333E0">
      <w:pPr>
        <w:pStyle w:val="ListParagraph"/>
        <w:numPr>
          <w:ilvl w:val="0"/>
          <w:numId w:val="18"/>
        </w:numPr>
      </w:pPr>
      <w:r w:rsidRPr="00050CAE">
        <w:t>Site Plan</w:t>
      </w:r>
      <w:r>
        <w:t xml:space="preserve">, including: </w:t>
      </w:r>
    </w:p>
    <w:p w14:paraId="46E8C816" w14:textId="77777777" w:rsidR="007333E0" w:rsidRPr="00050CAE" w:rsidRDefault="007333E0" w:rsidP="007333E0">
      <w:pPr>
        <w:pStyle w:val="ListParagraph"/>
        <w:numPr>
          <w:ilvl w:val="1"/>
          <w:numId w:val="18"/>
        </w:numPr>
      </w:pPr>
      <w:r w:rsidRPr="00050CAE">
        <w:t>The title boundaries of the site</w:t>
      </w:r>
    </w:p>
    <w:p w14:paraId="6B50C36A" w14:textId="77777777" w:rsidR="007333E0" w:rsidRPr="00050CAE" w:rsidRDefault="007333E0" w:rsidP="007333E0">
      <w:pPr>
        <w:pStyle w:val="ListParagraph"/>
        <w:numPr>
          <w:ilvl w:val="1"/>
          <w:numId w:val="18"/>
        </w:numPr>
      </w:pPr>
      <w:r w:rsidRPr="00050CAE">
        <w:t>The location, length, height and design of the proposed fence</w:t>
      </w:r>
    </w:p>
    <w:p w14:paraId="1465A808" w14:textId="77777777" w:rsidR="008C6765" w:rsidRPr="007333E0" w:rsidRDefault="007333E0" w:rsidP="007333E0">
      <w:pPr>
        <w:pStyle w:val="ListParagraph"/>
        <w:numPr>
          <w:ilvl w:val="0"/>
          <w:numId w:val="18"/>
        </w:numPr>
        <w:spacing w:after="240"/>
      </w:pPr>
      <w:r w:rsidRPr="00050CAE">
        <w:t>Elevation drawings to scale showing the height, colour and materials of all proposed buildings and works</w:t>
      </w:r>
      <w:r>
        <w:t>. Sample plans are provided below</w:t>
      </w:r>
      <w:r w:rsidRPr="00050CAE">
        <w:t>.</w:t>
      </w:r>
    </w:p>
    <w:p w14:paraId="1AEBEB63" w14:textId="77777777" w:rsidR="008C6765" w:rsidRPr="008922F7" w:rsidRDefault="00977054" w:rsidP="008C6765">
      <w:r w:rsidRPr="009273D7">
        <w:t>Note: An application fee is requested by the Responsible Officer after the application is lodged. Please ensure the section of the application form titled “Cost of Works” is completed when you lodge your application to prevent delays in calculating the correct fee.</w:t>
      </w:r>
    </w:p>
    <w:bookmarkEnd w:id="0"/>
    <w:bookmarkEnd w:id="1"/>
    <w:bookmarkEnd w:id="2"/>
    <w:bookmarkEnd w:id="3"/>
    <w:p w14:paraId="67B1FC72" w14:textId="77777777" w:rsidR="00977054" w:rsidRDefault="007333E0" w:rsidP="007333E0">
      <w:pPr>
        <w:pStyle w:val="Heading2"/>
        <w:rPr>
          <w:rFonts w:hint="eastAsia"/>
        </w:rPr>
      </w:pPr>
      <w:r>
        <w:t>Sample plans</w:t>
      </w:r>
    </w:p>
    <w:p w14:paraId="322E8632" w14:textId="77777777" w:rsidR="007333E0" w:rsidRDefault="001E71D0" w:rsidP="007333E0">
      <w:pPr>
        <w:pStyle w:val="Intro"/>
        <w:spacing w:after="0"/>
        <w:rPr>
          <w:rStyle w:val="normaltextrun"/>
          <w:color w:val="000000" w:themeColor="text1"/>
          <w:sz w:val="20"/>
          <w:szCs w:val="20"/>
        </w:rPr>
      </w:pPr>
      <w:r>
        <w:rPr>
          <w:noProof/>
          <w:lang w:eastAsia="en-AU"/>
        </w:rPr>
        <w:drawing>
          <wp:anchor distT="0" distB="0" distL="114300" distR="114300" simplePos="0" relativeHeight="251661312" behindDoc="0" locked="0" layoutInCell="1" allowOverlap="1" wp14:anchorId="7D7EA82E" wp14:editId="7F06F9B9">
            <wp:simplePos x="0" y="0"/>
            <wp:positionH relativeFrom="column">
              <wp:posOffset>4120515</wp:posOffset>
            </wp:positionH>
            <wp:positionV relativeFrom="paragraph">
              <wp:posOffset>2457450</wp:posOffset>
            </wp:positionV>
            <wp:extent cx="1479550" cy="1828800"/>
            <wp:effectExtent l="19050" t="19050" r="25400" b="19050"/>
            <wp:wrapTopAndBottom/>
            <wp:docPr id="3" name="Picture 3" descr="Example of paint colour, detailing the exact paint colour and shade proposed for use " title="Sample plan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9550" cy="18288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0288" behindDoc="0" locked="0" layoutInCell="1" allowOverlap="1" wp14:anchorId="49A728B7" wp14:editId="2CD1CDB9">
            <wp:simplePos x="0" y="0"/>
            <wp:positionH relativeFrom="column">
              <wp:posOffset>4133850</wp:posOffset>
            </wp:positionH>
            <wp:positionV relativeFrom="paragraph">
              <wp:posOffset>430530</wp:posOffset>
            </wp:positionV>
            <wp:extent cx="1466850" cy="1920240"/>
            <wp:effectExtent l="19050" t="19050" r="19050" b="22860"/>
            <wp:wrapTopAndBottom/>
            <wp:docPr id="6" name="Picture 6" descr="Example of paint colour, detailing the exact paint colour and shade proposed for use " title="Sample plan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850" cy="19202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333E0">
        <w:rPr>
          <w:noProof/>
          <w:lang w:eastAsia="en-AU"/>
        </w:rPr>
        <w:drawing>
          <wp:anchor distT="0" distB="0" distL="114300" distR="114300" simplePos="0" relativeHeight="251659264" behindDoc="0" locked="0" layoutInCell="1" allowOverlap="1" wp14:anchorId="07CDF280" wp14:editId="02DCC623">
            <wp:simplePos x="0" y="0"/>
            <wp:positionH relativeFrom="margin">
              <wp:posOffset>1123315</wp:posOffset>
            </wp:positionH>
            <wp:positionV relativeFrom="paragraph">
              <wp:posOffset>430530</wp:posOffset>
            </wp:positionV>
            <wp:extent cx="2894965" cy="3863340"/>
            <wp:effectExtent l="19050" t="19050" r="19685" b="22860"/>
            <wp:wrapTopAndBottom/>
            <wp:docPr id="1" name="Picture 1" descr="An example plan for external painting. The plan includes an image of the building related to the  application, with text-boxes imposed over the photo, detailing paint choices for the fence, external walls and windows. " title="Sample pl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4965" cy="38633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333E0" w:rsidRPr="007333E0">
        <w:rPr>
          <w:rStyle w:val="normaltextrun"/>
          <w:color w:val="000000" w:themeColor="text1"/>
          <w:sz w:val="20"/>
          <w:szCs w:val="20"/>
        </w:rPr>
        <w:t>Below is a sample site plan and elevation drawing from an approved Front Fence in a Heritage Overlay application</w:t>
      </w:r>
      <w:r w:rsidR="00A74289" w:rsidRPr="009273D7">
        <w:rPr>
          <w:rStyle w:val="normaltextrun"/>
          <w:color w:val="000000" w:themeColor="text1"/>
          <w:sz w:val="20"/>
          <w:szCs w:val="20"/>
        </w:rPr>
        <w:t>.</w:t>
      </w:r>
      <w:r w:rsidR="007333E0" w:rsidRPr="007333E0">
        <w:rPr>
          <w:noProof/>
          <w:lang w:eastAsia="en-AU"/>
        </w:rPr>
        <w:t xml:space="preserve"> </w:t>
      </w:r>
    </w:p>
    <w:p w14:paraId="3DDEEB67" w14:textId="77777777" w:rsidR="007333E0" w:rsidRDefault="007333E0" w:rsidP="00E901C7">
      <w:pPr>
        <w:pStyle w:val="Intro"/>
        <w:spacing w:after="280"/>
        <w:rPr>
          <w:rStyle w:val="normaltextrun"/>
          <w:color w:val="000000" w:themeColor="text1"/>
          <w:sz w:val="20"/>
          <w:szCs w:val="20"/>
        </w:rPr>
      </w:pPr>
      <w:r w:rsidRPr="007333E0">
        <w:rPr>
          <w:rStyle w:val="normaltextrun"/>
          <w:color w:val="000000" w:themeColor="text1"/>
          <w:sz w:val="20"/>
          <w:szCs w:val="20"/>
        </w:rPr>
        <w:lastRenderedPageBreak/>
        <w:t>Note: Hand-drawn plans or annotated photographs which shows the extent of painting may be acceptable for your application. Alternatively, you may wish to engage a person suitably qualified to prepare architectural plans which often tends to show your proposal more clearly</w:t>
      </w:r>
    </w:p>
    <w:p w14:paraId="2BF9B3F3" w14:textId="77777777" w:rsidR="00A74289" w:rsidRDefault="001E71D0" w:rsidP="00A74289">
      <w:pPr>
        <w:pStyle w:val="Heading2"/>
        <w:rPr>
          <w:rFonts w:hint="eastAsia"/>
        </w:rPr>
      </w:pPr>
      <w:r w:rsidRPr="001E71D0">
        <w:t>The following information may assist Council Planners to assess your application by providing a better understanding of the context and heritage value in support of your proposal</w:t>
      </w:r>
      <w:r w:rsidR="00A74289" w:rsidRPr="00A74289">
        <w:t>):</w:t>
      </w:r>
    </w:p>
    <w:p w14:paraId="2579297A" w14:textId="77777777" w:rsidR="00A74289" w:rsidRPr="00E901C7" w:rsidRDefault="00A74289" w:rsidP="00E901C7">
      <w:pPr>
        <w:pStyle w:val="Intro"/>
        <w:spacing w:after="200"/>
        <w:rPr>
          <w:color w:val="000000" w:themeColor="text1"/>
          <w:sz w:val="20"/>
          <w:szCs w:val="20"/>
        </w:rPr>
      </w:pPr>
      <w:r w:rsidRPr="00A74289">
        <w:rPr>
          <w:rStyle w:val="normaltextrun"/>
          <w:color w:val="000000" w:themeColor="text1"/>
          <w:sz w:val="20"/>
          <w:szCs w:val="20"/>
        </w:rPr>
        <w:t>Note: A Site Analysis Plan is a clear drawing that shows your site and all bordering sites, including the location of buildings and their uses.</w:t>
      </w:r>
    </w:p>
    <w:p w14:paraId="3438E9A3" w14:textId="77777777" w:rsidR="00A74289" w:rsidRDefault="00D102F5" w:rsidP="00A74289">
      <w:pPr>
        <w:ind w:left="720" w:hanging="720"/>
        <w:rPr>
          <w:lang w:val="en-US"/>
        </w:rPr>
      </w:pPr>
      <w:sdt>
        <w:sdtPr>
          <w:rPr>
            <w:lang w:val="en-US"/>
          </w:rPr>
          <w:id w:val="-324973064"/>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1E71D0" w:rsidRPr="001E71D0">
        <w:rPr>
          <w:lang w:val="en-US"/>
        </w:rPr>
        <w:t>Photographs (2-3) of other buildings or dwellings within the immediate surrounding area to provide context for your proposal</w:t>
      </w:r>
    </w:p>
    <w:p w14:paraId="0667F486" w14:textId="77777777" w:rsidR="00A74289" w:rsidRDefault="00D102F5" w:rsidP="00A74289">
      <w:pPr>
        <w:ind w:left="720" w:hanging="720"/>
      </w:pPr>
      <w:sdt>
        <w:sdtPr>
          <w:rPr>
            <w:lang w:val="en-US"/>
          </w:rPr>
          <w:id w:val="-2144263368"/>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1E71D0">
        <w:t>Written justification for the proposed painting. In addition how the proposal responds to the following from the Melbourne Planning Scheme:</w:t>
      </w:r>
    </w:p>
    <w:p w14:paraId="5D1C7824" w14:textId="77777777" w:rsidR="001E71D0" w:rsidRDefault="00D102F5" w:rsidP="001E71D0">
      <w:pPr>
        <w:pStyle w:val="ListParagraph"/>
        <w:numPr>
          <w:ilvl w:val="0"/>
          <w:numId w:val="21"/>
        </w:numPr>
      </w:pPr>
      <w:hyperlink r:id="rId14" w:history="1">
        <w:r w:rsidR="001E71D0">
          <w:rPr>
            <w:rStyle w:val="Hyperlink"/>
          </w:rPr>
          <w:t>Clause 15.03-1L-02 - Heritage</w:t>
        </w:r>
      </w:hyperlink>
      <w:r w:rsidR="001E71D0">
        <w:rPr>
          <w:rStyle w:val="FootnoteReference"/>
        </w:rPr>
        <w:footnoteReference w:id="3"/>
      </w:r>
    </w:p>
    <w:p w14:paraId="2839F783" w14:textId="77777777" w:rsidR="00A74289" w:rsidRPr="001E71D0" w:rsidRDefault="00D102F5" w:rsidP="001E71D0">
      <w:pPr>
        <w:pStyle w:val="ListParagraph"/>
        <w:numPr>
          <w:ilvl w:val="0"/>
          <w:numId w:val="21"/>
        </w:numPr>
        <w:spacing w:after="240"/>
        <w:ind w:left="1077" w:hanging="357"/>
      </w:pPr>
      <w:hyperlink r:id="rId15" w:history="1">
        <w:r w:rsidR="001E71D0">
          <w:rPr>
            <w:rStyle w:val="Hyperlink"/>
          </w:rPr>
          <w:t>Clause 43.01 - Heritage Overlay</w:t>
        </w:r>
      </w:hyperlink>
    </w:p>
    <w:p w14:paraId="52D92EC9" w14:textId="77777777" w:rsidR="0024773F" w:rsidRPr="00E5089C" w:rsidRDefault="00035420" w:rsidP="00E5089C">
      <w:pPr>
        <w:pStyle w:val="Heading2"/>
        <w:rPr>
          <w:rFonts w:hint="eastAsia"/>
        </w:rPr>
      </w:pPr>
      <w:r>
        <w:t xml:space="preserve">Helpful Hints </w:t>
      </w:r>
    </w:p>
    <w:p w14:paraId="70E4B8D2" w14:textId="77777777" w:rsidR="00035420" w:rsidRDefault="00035420" w:rsidP="00035420">
      <w:pPr>
        <w:pStyle w:val="ListNumber"/>
      </w:pPr>
      <w:r w:rsidRPr="00035420">
        <w:t>This checklist outlines the standard information required for application lodgment. Additional information may be requested by the assessing planning officer.</w:t>
      </w:r>
    </w:p>
    <w:p w14:paraId="11934E66" w14:textId="77777777" w:rsidR="00035420" w:rsidRDefault="00035420" w:rsidP="00035420">
      <w:pPr>
        <w:pStyle w:val="ListNumber"/>
      </w:pPr>
      <w:r w:rsidRPr="00035420">
        <w:t>If you would like to discuss your proposed licensed premises, you can arrange a pre-application meeting at</w:t>
      </w:r>
      <w:r>
        <w:t xml:space="preserve"> </w:t>
      </w:r>
      <w:hyperlink r:id="rId16" w:history="1">
        <w:r w:rsidR="00CD4C9E">
          <w:rPr>
            <w:rStyle w:val="Hyperlink"/>
          </w:rPr>
          <w:t>Planning pre-application advice</w:t>
        </w:r>
      </w:hyperlink>
      <w:r w:rsidR="00CD4C9E">
        <w:rPr>
          <w:rStyle w:val="FootnoteReference"/>
        </w:rPr>
        <w:footnoteReference w:id="4"/>
      </w:r>
      <w:r>
        <w:t xml:space="preserve"> </w:t>
      </w:r>
    </w:p>
    <w:p w14:paraId="5B334724" w14:textId="77777777" w:rsidR="00035420" w:rsidRDefault="00035420" w:rsidP="00035420">
      <w:pPr>
        <w:pStyle w:val="ListNumber"/>
      </w:pPr>
      <w:r w:rsidRPr="00035420">
        <w:t>For information about fees, pleas</w:t>
      </w:r>
      <w:r>
        <w:t xml:space="preserve">e refer to the </w:t>
      </w:r>
      <w:hyperlink r:id="rId17" w:history="1">
        <w:r>
          <w:rPr>
            <w:rStyle w:val="Hyperlink"/>
          </w:rPr>
          <w:t>Schedule of fees</w:t>
        </w:r>
      </w:hyperlink>
      <w:r w:rsidR="00CD4C9E">
        <w:rPr>
          <w:rStyle w:val="FootnoteReference"/>
        </w:rPr>
        <w:footnoteReference w:id="5"/>
      </w:r>
      <w:r w:rsidRPr="00035420">
        <w:t>. Please note, you may require other permits, and these may incur additional fees.</w:t>
      </w:r>
      <w:r>
        <w:t xml:space="preserve"> </w:t>
      </w:r>
    </w:p>
    <w:p w14:paraId="593D10BC" w14:textId="77777777" w:rsidR="001E71D0" w:rsidRPr="00E6305B" w:rsidRDefault="001E71D0" w:rsidP="001E71D0">
      <w:pPr>
        <w:pStyle w:val="ListNumber"/>
        <w:spacing w:after="200"/>
      </w:pPr>
      <w:r w:rsidRPr="00E6305B">
        <w:t xml:space="preserve">The City of Melbourne’s Heritage Places Inventory lists sites within a Heritage Overlay as being categorised as either ‘significant’, ‘contributory’ or ‘non-contributory’. If your address is not located on the inventory, the site is considered a “Non-contributory” place. Different requirements or restrictions may apply based on the heritage category of your dwelling. The most up to date Heritage Places Inventory can be found under </w:t>
      </w:r>
      <w:hyperlink r:id="rId18" w:history="1">
        <w:r w:rsidRPr="00E6305B">
          <w:rPr>
            <w:rStyle w:val="Hyperlink"/>
          </w:rPr>
          <w:t>Incorporated Documents</w:t>
        </w:r>
      </w:hyperlink>
      <w:r w:rsidRPr="00E6305B">
        <w:rPr>
          <w:rStyle w:val="FootnoteReference"/>
        </w:rPr>
        <w:footnoteReference w:id="6"/>
      </w:r>
      <w:r w:rsidRPr="00E6305B">
        <w:t xml:space="preserve"> </w:t>
      </w:r>
    </w:p>
    <w:p w14:paraId="16B7E247" w14:textId="77777777" w:rsidR="001E71D0" w:rsidRPr="00E6305B" w:rsidRDefault="001E71D0" w:rsidP="001E71D0">
      <w:pPr>
        <w:pStyle w:val="ListNumber"/>
      </w:pPr>
      <w:r w:rsidRPr="00D108D8">
        <w:t>The following may be useful documents</w:t>
      </w:r>
      <w:r>
        <w:t xml:space="preserve"> when preparing any application</w:t>
      </w:r>
      <w:r w:rsidRPr="00E6305B">
        <w:t>:</w:t>
      </w:r>
    </w:p>
    <w:p w14:paraId="27707970" w14:textId="77777777" w:rsidR="001E71D0" w:rsidRPr="00E6305B" w:rsidRDefault="00D102F5" w:rsidP="001E71D0">
      <w:pPr>
        <w:pStyle w:val="paragraph"/>
        <w:numPr>
          <w:ilvl w:val="0"/>
          <w:numId w:val="22"/>
        </w:numPr>
        <w:spacing w:before="0" w:beforeAutospacing="0" w:after="0" w:afterAutospacing="0"/>
        <w:textAlignment w:val="baseline"/>
        <w:rPr>
          <w:rFonts w:ascii="Arial" w:hAnsi="Arial" w:cs="Arial"/>
          <w:sz w:val="20"/>
          <w:szCs w:val="20"/>
        </w:rPr>
      </w:pPr>
      <w:hyperlink r:id="rId19" w:history="1">
        <w:r w:rsidR="001E71D0" w:rsidRPr="00E6305B">
          <w:rPr>
            <w:rStyle w:val="Hyperlink"/>
            <w:rFonts w:ascii="Arial" w:hAnsi="Arial" w:cs="Arial"/>
            <w:sz w:val="20"/>
            <w:szCs w:val="20"/>
          </w:rPr>
          <w:t>Heritage Owner's Guide</w:t>
        </w:r>
        <w:r w:rsidR="001E71D0" w:rsidRPr="00E6305B">
          <w:rPr>
            <w:rStyle w:val="FootnoteReference"/>
            <w:rFonts w:ascii="Arial" w:hAnsi="Arial" w:cs="Arial"/>
            <w:color w:val="0000FF"/>
            <w:sz w:val="20"/>
            <w:szCs w:val="20"/>
            <w:u w:val="single"/>
          </w:rPr>
          <w:footnoteReference w:id="7"/>
        </w:r>
        <w:r w:rsidR="001E71D0" w:rsidRPr="00E6305B">
          <w:rPr>
            <w:rStyle w:val="Hyperlink"/>
            <w:rFonts w:ascii="Arial" w:hAnsi="Arial" w:cs="Arial"/>
            <w:sz w:val="20"/>
            <w:szCs w:val="20"/>
          </w:rPr>
          <w:t xml:space="preserve"> </w:t>
        </w:r>
      </w:hyperlink>
      <w:r w:rsidR="001E71D0" w:rsidRPr="00E6305B">
        <w:rPr>
          <w:rFonts w:ascii="Arial" w:hAnsi="Arial" w:cs="Arial"/>
          <w:sz w:val="20"/>
          <w:szCs w:val="20"/>
        </w:rPr>
        <w:t xml:space="preserve"> </w:t>
      </w:r>
    </w:p>
    <w:p w14:paraId="20EF87A5" w14:textId="77777777" w:rsidR="001E71D0" w:rsidRDefault="00D102F5" w:rsidP="001E71D0">
      <w:pPr>
        <w:numPr>
          <w:ilvl w:val="0"/>
          <w:numId w:val="20"/>
        </w:numPr>
        <w:spacing w:after="120"/>
        <w:ind w:left="1434" w:hanging="357"/>
        <w:rPr>
          <w:rStyle w:val="Hyperlink"/>
          <w:color w:val="auto"/>
          <w:u w:val="none"/>
          <w:lang w:val="en-US"/>
        </w:rPr>
      </w:pPr>
      <w:hyperlink r:id="rId20" w:history="1">
        <w:r w:rsidR="001E71D0" w:rsidRPr="00E6305B">
          <w:rPr>
            <w:rStyle w:val="Hyperlink"/>
          </w:rPr>
          <w:t>A Guide to Victoria's Housing Styles</w:t>
        </w:r>
      </w:hyperlink>
      <w:r w:rsidR="001E71D0" w:rsidRPr="00E6305B">
        <w:rPr>
          <w:rStyle w:val="FootnoteReference"/>
          <w:lang w:val="en-US"/>
        </w:rPr>
        <w:footnoteReference w:id="8"/>
      </w:r>
    </w:p>
    <w:p w14:paraId="20338322" w14:textId="77777777" w:rsidR="008F04D2" w:rsidRDefault="001E71D0" w:rsidP="001E71D0">
      <w:pPr>
        <w:spacing w:after="120"/>
        <w:rPr>
          <w:rStyle w:val="Strong"/>
          <w:b w:val="0"/>
          <w:bCs w:val="0"/>
          <w:lang w:val="en-US"/>
        </w:rPr>
      </w:pPr>
      <w:r w:rsidRPr="001E71D0">
        <w:rPr>
          <w:rStyle w:val="Strong"/>
          <w:b w:val="0"/>
          <w:bCs w:val="0"/>
          <w:lang w:val="en-US"/>
        </w:rPr>
        <w:t>Disclaimer: Whilst you can lodge a planning permit application for consideration it does not always mean the proposal will be supported. For example painting of previously unpainted surfaces wi</w:t>
      </w:r>
      <w:r>
        <w:rPr>
          <w:rStyle w:val="Strong"/>
          <w:b w:val="0"/>
          <w:bCs w:val="0"/>
          <w:lang w:val="en-US"/>
        </w:rPr>
        <w:t xml:space="preserve">ll not normally be permitted. </w:t>
      </w:r>
    </w:p>
    <w:p w14:paraId="733A800C" w14:textId="77777777" w:rsidR="001E71D0" w:rsidRPr="001E71D0" w:rsidRDefault="001E71D0" w:rsidP="008F04D2">
      <w:pPr>
        <w:spacing w:after="720"/>
        <w:rPr>
          <w:rStyle w:val="Strong"/>
          <w:b w:val="0"/>
          <w:bCs w:val="0"/>
          <w:lang w:val="en-US"/>
        </w:rPr>
      </w:pPr>
      <w:r w:rsidRPr="001E71D0">
        <w:rPr>
          <w:rStyle w:val="Strong"/>
          <w:b w:val="0"/>
          <w:bCs w:val="0"/>
          <w:lang w:val="en-US"/>
        </w:rPr>
        <w:t>Council’s Heritage Policy also looks to encourage removal of paint from original unpainted masonry or other surfaces, provided it can be undertaken without damage to the heritage place</w:t>
      </w:r>
    </w:p>
    <w:p w14:paraId="264F3E41" w14:textId="77777777" w:rsidR="00977054" w:rsidRPr="00035420" w:rsidRDefault="00035420" w:rsidP="00035420">
      <w:pPr>
        <w:pStyle w:val="Subtitle2"/>
        <w:rPr>
          <w:rStyle w:val="Strong"/>
        </w:rPr>
      </w:pPr>
      <w:r w:rsidRPr="00035420">
        <w:rPr>
          <w:rStyle w:val="Strong"/>
        </w:rPr>
        <w:lastRenderedPageBreak/>
        <w:t>Application lodgement guidelines</w:t>
      </w:r>
    </w:p>
    <w:p w14:paraId="4913FAAF" w14:textId="77777777" w:rsidR="00035420" w:rsidRPr="00035420" w:rsidRDefault="00035420" w:rsidP="00035420">
      <w:r w:rsidRPr="00035420">
        <w:t>Please submit your application electronically – by email, online file sharing service or USB. Your email should include the complete application as a single PDF document, optimised to reduce file size and not encrypted or password protected. Alternatively, you may lodge the application via our online portal</w:t>
      </w:r>
      <w:r>
        <w:t xml:space="preserve"> </w:t>
      </w:r>
      <w:hyperlink r:id="rId21" w:history="1">
        <w:r w:rsidR="00CD4C9E">
          <w:rPr>
            <w:rStyle w:val="Hyperlink"/>
          </w:rPr>
          <w:t>Lodge</w:t>
        </w:r>
        <w:r w:rsidR="00CD4C9E">
          <w:rPr>
            <w:color w:val="0000FF"/>
            <w:u w:val="single"/>
          </w:rPr>
          <w:t xml:space="preserve"> </w:t>
        </w:r>
        <w:r w:rsidR="00CD4C9E">
          <w:rPr>
            <w:rStyle w:val="Hyperlink"/>
          </w:rPr>
          <w:t>a planning application</w:t>
        </w:r>
      </w:hyperlink>
      <w:r w:rsidR="00CD4C9E">
        <w:rPr>
          <w:rStyle w:val="FootnoteReference"/>
        </w:rPr>
        <w:footnoteReference w:id="9"/>
      </w:r>
      <w:r w:rsidR="00CD4C9E" w:rsidRPr="00CD4C9E">
        <w:rPr>
          <w:rStyle w:val="Hyperlink"/>
          <w:color w:val="auto"/>
          <w:u w:val="none"/>
        </w:rPr>
        <w:t>.</w:t>
      </w:r>
      <w:r w:rsidR="00CD4C9E">
        <w:t xml:space="preserve"> </w:t>
      </w:r>
      <w:r w:rsidRPr="00035420">
        <w:t>For other lodgement options, please contact Council.</w:t>
      </w:r>
    </w:p>
    <w:p w14:paraId="1E84F8D2" w14:textId="77777777" w:rsidR="00035420" w:rsidRPr="00035420" w:rsidRDefault="00035420" w:rsidP="00035420">
      <w:pPr>
        <w:rPr>
          <w:rStyle w:val="Strong"/>
        </w:rPr>
      </w:pPr>
      <w:r w:rsidRPr="00035420">
        <w:rPr>
          <w:rStyle w:val="Strong"/>
        </w:rPr>
        <w:t>To get in touch with Council about your application</w:t>
      </w:r>
    </w:p>
    <w:p w14:paraId="6E4A63AF" w14:textId="77777777" w:rsidR="00035420" w:rsidRPr="00407996" w:rsidRDefault="00035420" w:rsidP="00035420">
      <w:pPr>
        <w:pStyle w:val="Nospace"/>
        <w:rPr>
          <w:lang w:val="en-US"/>
        </w:rPr>
      </w:pPr>
      <w:r w:rsidRPr="00407996">
        <w:rPr>
          <w:lang w:val="en-US"/>
        </w:rPr>
        <w:t xml:space="preserve">Telephone: </w:t>
      </w:r>
      <w:r w:rsidRPr="00407996">
        <w:rPr>
          <w:lang w:val="en-US"/>
        </w:rPr>
        <w:tab/>
        <w:t>(03) 9658 9658</w:t>
      </w:r>
      <w:r>
        <w:rPr>
          <w:lang w:val="en-US"/>
        </w:rPr>
        <w:t xml:space="preserve"> </w:t>
      </w:r>
    </w:p>
    <w:p w14:paraId="36DF10C8" w14:textId="77777777" w:rsidR="00035420" w:rsidRPr="00035420" w:rsidRDefault="00035420" w:rsidP="00035420">
      <w:pPr>
        <w:pStyle w:val="Nospace"/>
        <w:rPr>
          <w:lang w:val="en-US"/>
        </w:rPr>
      </w:pPr>
      <w:r w:rsidRPr="00407996">
        <w:rPr>
          <w:lang w:val="en-US"/>
        </w:rPr>
        <w:t>Email:</w:t>
      </w:r>
      <w:r w:rsidRPr="00407996">
        <w:rPr>
          <w:lang w:val="en-US"/>
        </w:rPr>
        <w:tab/>
      </w:r>
      <w:r w:rsidRPr="00407996">
        <w:rPr>
          <w:lang w:val="en-US"/>
        </w:rPr>
        <w:tab/>
      </w:r>
      <w:hyperlink r:id="rId22" w:history="1">
        <w:r w:rsidRPr="00035420">
          <w:rPr>
            <w:rStyle w:val="Hyperlink"/>
            <w:lang w:val="en-US"/>
          </w:rPr>
          <w:t>planning@melbourne.vic.gov.au</w:t>
        </w:r>
      </w:hyperlink>
      <w:r w:rsidRPr="00035420">
        <w:rPr>
          <w:lang w:val="en-US"/>
        </w:rPr>
        <w:t xml:space="preserve"> </w:t>
      </w:r>
    </w:p>
    <w:p w14:paraId="2693AB30" w14:textId="77777777" w:rsidR="007A5E32" w:rsidRPr="006A0170" w:rsidRDefault="007A5E32" w:rsidP="007A5E32">
      <w:pPr>
        <w:pStyle w:val="Nospace"/>
        <w:rPr>
          <w:lang w:val="en-US"/>
        </w:rPr>
      </w:pPr>
      <w:r>
        <w:rPr>
          <w:lang w:val="en-US"/>
        </w:rPr>
        <w:t xml:space="preserve">Online: </w:t>
      </w:r>
      <w:r>
        <w:rPr>
          <w:lang w:val="en-US"/>
        </w:rPr>
        <w:tab/>
      </w:r>
      <w:r>
        <w:rPr>
          <w:lang w:val="en-US"/>
        </w:rPr>
        <w:tab/>
      </w:r>
      <w:hyperlink r:id="rId23" w:history="1">
        <w:r w:rsidRPr="006A0170">
          <w:rPr>
            <w:rStyle w:val="Hyperlink"/>
            <w:lang w:val="en-US"/>
          </w:rPr>
          <w:t>Contact us</w:t>
        </w:r>
      </w:hyperlink>
      <w:r>
        <w:rPr>
          <w:rStyle w:val="FootnoteReference"/>
          <w:lang w:val="en-US"/>
        </w:rPr>
        <w:footnoteReference w:id="10"/>
      </w:r>
    </w:p>
    <w:p w14:paraId="0A1B24CF" w14:textId="77777777" w:rsidR="00977054" w:rsidRPr="004A26E3" w:rsidRDefault="00977054" w:rsidP="007A5E32">
      <w:pPr>
        <w:pStyle w:val="Nospace"/>
      </w:pPr>
    </w:p>
    <w:sectPr w:rsidR="00977054" w:rsidRPr="004A26E3"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FD2E" w14:textId="77777777" w:rsidR="008E3A9D" w:rsidRDefault="008E3A9D" w:rsidP="00BC719D">
      <w:pPr>
        <w:spacing w:after="0"/>
      </w:pPr>
      <w:r>
        <w:separator/>
      </w:r>
    </w:p>
  </w:endnote>
  <w:endnote w:type="continuationSeparator" w:id="0">
    <w:p w14:paraId="541AA558" w14:textId="77777777" w:rsidR="008E3A9D" w:rsidRDefault="008E3A9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D194" w14:textId="77777777" w:rsidR="008E3A9D" w:rsidRDefault="008E3A9D" w:rsidP="00577A39">
      <w:pPr>
        <w:spacing w:after="40" w:line="240" w:lineRule="auto"/>
      </w:pPr>
      <w:r>
        <w:separator/>
      </w:r>
    </w:p>
  </w:footnote>
  <w:footnote w:type="continuationSeparator" w:id="0">
    <w:p w14:paraId="39A62EAC" w14:textId="77777777" w:rsidR="008E3A9D" w:rsidRDefault="008E3A9D" w:rsidP="00EA2130">
      <w:r>
        <w:continuationSeparator/>
      </w:r>
    </w:p>
  </w:footnote>
  <w:footnote w:id="1">
    <w:p w14:paraId="78478D95" w14:textId="77777777" w:rsidR="008922F7" w:rsidRPr="008922F7" w:rsidRDefault="008922F7">
      <w:pPr>
        <w:pStyle w:val="FootnoteText"/>
        <w:rPr>
          <w:lang w:val="en-US"/>
        </w:rPr>
      </w:pPr>
      <w:r>
        <w:rPr>
          <w:rStyle w:val="FootnoteReference"/>
        </w:rPr>
        <w:footnoteRef/>
      </w:r>
      <w:r>
        <w:t xml:space="preserve"> </w:t>
      </w:r>
      <w:r w:rsidRPr="008922F7">
        <w:t>https://www.landata.vic.gov.au/</w:t>
      </w:r>
    </w:p>
  </w:footnote>
  <w:footnote w:id="2">
    <w:p w14:paraId="6C0F889C" w14:textId="77777777" w:rsidR="00E901C7" w:rsidRDefault="00E901C7">
      <w:pPr>
        <w:pStyle w:val="FootnoteText"/>
      </w:pPr>
      <w:r>
        <w:rPr>
          <w:rStyle w:val="FootnoteReference"/>
        </w:rPr>
        <w:footnoteRef/>
      </w:r>
      <w:r>
        <w:t xml:space="preserve"> </w:t>
      </w:r>
      <w:r w:rsidRPr="00E901C7">
        <w:t>https://www.land.vic.gov.au</w:t>
      </w:r>
    </w:p>
  </w:footnote>
  <w:footnote w:id="3">
    <w:p w14:paraId="2AF8AFB3" w14:textId="77777777" w:rsidR="001E71D0" w:rsidRDefault="001E71D0" w:rsidP="001E71D0">
      <w:pPr>
        <w:pStyle w:val="FootnoteText"/>
      </w:pPr>
      <w:r>
        <w:rPr>
          <w:rStyle w:val="FootnoteReference"/>
        </w:rPr>
        <w:footnoteRef/>
      </w:r>
      <w:r>
        <w:t xml:space="preserve"> </w:t>
      </w:r>
      <w:r w:rsidRPr="004D503D">
        <w:t>https://planning-schemes.app.planning.vic.gov.au/Melbourne/ordinance/15.03</w:t>
      </w:r>
    </w:p>
  </w:footnote>
  <w:footnote w:id="4">
    <w:p w14:paraId="21793694" w14:textId="77777777" w:rsidR="00CD4C9E" w:rsidRDefault="00CD4C9E">
      <w:pPr>
        <w:pStyle w:val="FootnoteText"/>
      </w:pPr>
      <w:r>
        <w:rPr>
          <w:rStyle w:val="FootnoteReference"/>
        </w:rPr>
        <w:footnoteRef/>
      </w:r>
      <w:r>
        <w:t xml:space="preserve"> </w:t>
      </w:r>
      <w:r w:rsidRPr="00CD4C9E">
        <w:t>https://www.melbourne.vic.gov.au/building-and-development/planning-and-building-services</w:t>
      </w:r>
    </w:p>
  </w:footnote>
  <w:footnote w:id="5">
    <w:p w14:paraId="422F895B" w14:textId="77777777" w:rsidR="00CD4C9E" w:rsidRDefault="00CD4C9E">
      <w:pPr>
        <w:pStyle w:val="FootnoteText"/>
      </w:pPr>
      <w:r>
        <w:rPr>
          <w:rStyle w:val="FootnoteReference"/>
        </w:rPr>
        <w:footnoteRef/>
      </w:r>
      <w:r>
        <w:t xml:space="preserve"> </w:t>
      </w:r>
      <w:r w:rsidRPr="00CD4C9E">
        <w:t>https://www.melbourne.vic.gov.au/SiteCollectionDocuments/planning-schedule-of-fees</w:t>
      </w:r>
    </w:p>
  </w:footnote>
  <w:footnote w:id="6">
    <w:p w14:paraId="34B54DBD" w14:textId="77777777" w:rsidR="001E71D0" w:rsidRDefault="001E71D0" w:rsidP="001E71D0">
      <w:pPr>
        <w:pStyle w:val="FootnoteText"/>
      </w:pPr>
      <w:r>
        <w:rPr>
          <w:rStyle w:val="FootnoteReference"/>
        </w:rPr>
        <w:footnoteRef/>
      </w:r>
      <w:r>
        <w:t xml:space="preserve"> </w:t>
      </w:r>
      <w:r w:rsidRPr="00E6305B">
        <w:t>https://planning-schemes.app.planning.vic.gov.au/Melbourne/docs</w:t>
      </w:r>
    </w:p>
  </w:footnote>
  <w:footnote w:id="7">
    <w:p w14:paraId="2A7411CB" w14:textId="77777777" w:rsidR="001E71D0" w:rsidRDefault="001E71D0" w:rsidP="001E71D0">
      <w:pPr>
        <w:pStyle w:val="FootnoteText"/>
      </w:pPr>
      <w:r>
        <w:rPr>
          <w:rStyle w:val="FootnoteReference"/>
        </w:rPr>
        <w:footnoteRef/>
      </w:r>
      <w:r>
        <w:t xml:space="preserve"> </w:t>
      </w:r>
      <w:r w:rsidRPr="00E6305B">
        <w:t>https://www.melbourne.vic.gov.au/building-and-development/heritage-planning</w:t>
      </w:r>
    </w:p>
  </w:footnote>
  <w:footnote w:id="8">
    <w:p w14:paraId="41DB732F" w14:textId="77777777" w:rsidR="001E71D0" w:rsidRDefault="001E71D0" w:rsidP="001E71D0">
      <w:pPr>
        <w:pStyle w:val="FootnoteText"/>
      </w:pPr>
      <w:r>
        <w:rPr>
          <w:rStyle w:val="FootnoteReference"/>
        </w:rPr>
        <w:footnoteRef/>
      </w:r>
      <w:r>
        <w:t xml:space="preserve"> </w:t>
      </w:r>
      <w:r w:rsidRPr="00E6305B">
        <w:t>https://www.heritage.vic.gov.au</w:t>
      </w:r>
    </w:p>
  </w:footnote>
  <w:footnote w:id="9">
    <w:p w14:paraId="1ADEB522" w14:textId="77777777" w:rsidR="00CD4C9E" w:rsidRDefault="00CD4C9E">
      <w:pPr>
        <w:pStyle w:val="FootnoteText"/>
      </w:pPr>
      <w:r>
        <w:rPr>
          <w:rStyle w:val="FootnoteReference"/>
        </w:rPr>
        <w:footnoteRef/>
      </w:r>
      <w:r>
        <w:t xml:space="preserve"> </w:t>
      </w:r>
      <w:r w:rsidRPr="00CD4C9E">
        <w:t>https://www.melbourne.vic.gov.au/building-and-development/planning-and-building-services/planning-application</w:t>
      </w:r>
      <w:r>
        <w:t>s</w:t>
      </w:r>
    </w:p>
  </w:footnote>
  <w:footnote w:id="10">
    <w:p w14:paraId="6CD791C5" w14:textId="77777777" w:rsidR="007A5E32" w:rsidRPr="006A0170" w:rsidRDefault="007A5E32" w:rsidP="007A5E32">
      <w:pPr>
        <w:pStyle w:val="FootnoteText"/>
        <w:rPr>
          <w:lang w:val="en-US"/>
        </w:rPr>
      </w:pPr>
      <w:r>
        <w:rPr>
          <w:rStyle w:val="FootnoteReference"/>
        </w:rPr>
        <w:footnoteRef/>
      </w:r>
      <w:r>
        <w:t xml:space="preserve"> </w:t>
      </w:r>
      <w:r w:rsidRPr="006A0170">
        <w:t>https://www.melbourne.vic.gov.au/pages/contact-us.aspx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037E3EC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C943E3"/>
    <w:multiLevelType w:val="hybridMultilevel"/>
    <w:tmpl w:val="4C6A03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6"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2A2B5D1C"/>
    <w:multiLevelType w:val="multilevel"/>
    <w:tmpl w:val="16506B6C"/>
    <w:numStyleLink w:val="ListNumbers"/>
  </w:abstractNum>
  <w:abstractNum w:abstractNumId="8" w15:restartNumberingAfterBreak="0">
    <w:nsid w:val="30404EA9"/>
    <w:multiLevelType w:val="hybridMultilevel"/>
    <w:tmpl w:val="E26CC7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AE63A4"/>
    <w:multiLevelType w:val="hybridMultilevel"/>
    <w:tmpl w:val="CE5E8F4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C10957"/>
    <w:multiLevelType w:val="multilevel"/>
    <w:tmpl w:val="16506B6C"/>
    <w:numStyleLink w:val="ListNumbers"/>
  </w:abstractNum>
  <w:abstractNum w:abstractNumId="12" w15:restartNumberingAfterBreak="0">
    <w:nsid w:val="40025137"/>
    <w:multiLevelType w:val="hybridMultilevel"/>
    <w:tmpl w:val="91AACC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6C03AA7"/>
    <w:multiLevelType w:val="hybridMultilevel"/>
    <w:tmpl w:val="96361F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1209CA"/>
    <w:multiLevelType w:val="multilevel"/>
    <w:tmpl w:val="16506B6C"/>
    <w:numStyleLink w:val="ListNumbers"/>
  </w:abstractNum>
  <w:abstractNum w:abstractNumId="16" w15:restartNumberingAfterBreak="0">
    <w:nsid w:val="7A2C43DC"/>
    <w:multiLevelType w:val="multilevel"/>
    <w:tmpl w:val="16506B6C"/>
    <w:numStyleLink w:val="ListNumbers"/>
  </w:abstractNum>
  <w:abstractNum w:abstractNumId="17"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986623824">
    <w:abstractNumId w:val="5"/>
  </w:num>
  <w:num w:numId="2" w16cid:durableId="713040955">
    <w:abstractNumId w:val="6"/>
  </w:num>
  <w:num w:numId="3" w16cid:durableId="1492255618">
    <w:abstractNumId w:val="16"/>
  </w:num>
  <w:num w:numId="4" w16cid:durableId="420763353">
    <w:abstractNumId w:val="0"/>
  </w:num>
  <w:num w:numId="5" w16cid:durableId="1237012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3740902">
    <w:abstractNumId w:val="7"/>
  </w:num>
  <w:num w:numId="7" w16cid:durableId="979725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8437656">
    <w:abstractNumId w:val="15"/>
  </w:num>
  <w:num w:numId="9" w16cid:durableId="14965527">
    <w:abstractNumId w:val="11"/>
  </w:num>
  <w:num w:numId="10" w16cid:durableId="2058233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9856219">
    <w:abstractNumId w:val="1"/>
  </w:num>
  <w:num w:numId="12" w16cid:durableId="475220620">
    <w:abstractNumId w:val="10"/>
  </w:num>
  <w:num w:numId="13" w16cid:durableId="449517976">
    <w:abstractNumId w:val="14"/>
  </w:num>
  <w:num w:numId="14" w16cid:durableId="1059671587">
    <w:abstractNumId w:val="17"/>
  </w:num>
  <w:num w:numId="15" w16cid:durableId="137264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928823">
    <w:abstractNumId w:val="3"/>
  </w:num>
  <w:num w:numId="17" w16cid:durableId="93940131">
    <w:abstractNumId w:val="2"/>
  </w:num>
  <w:num w:numId="18" w16cid:durableId="1271667645">
    <w:abstractNumId w:val="8"/>
  </w:num>
  <w:num w:numId="19" w16cid:durableId="219442161">
    <w:abstractNumId w:val="9"/>
  </w:num>
  <w:num w:numId="20" w16cid:durableId="687217696">
    <w:abstractNumId w:val="12"/>
  </w:num>
  <w:num w:numId="21" w16cid:durableId="2129739060">
    <w:abstractNumId w:val="13"/>
  </w:num>
  <w:num w:numId="22" w16cid:durableId="93999030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A9D"/>
    <w:rsid w:val="00020B35"/>
    <w:rsid w:val="00035420"/>
    <w:rsid w:val="000437C5"/>
    <w:rsid w:val="000474AE"/>
    <w:rsid w:val="00071857"/>
    <w:rsid w:val="000A2BDA"/>
    <w:rsid w:val="000A48D5"/>
    <w:rsid w:val="000B5EAA"/>
    <w:rsid w:val="000F3535"/>
    <w:rsid w:val="00190B0E"/>
    <w:rsid w:val="001B51BF"/>
    <w:rsid w:val="001E71D0"/>
    <w:rsid w:val="001F46B4"/>
    <w:rsid w:val="001F554D"/>
    <w:rsid w:val="001F653E"/>
    <w:rsid w:val="002436A6"/>
    <w:rsid w:val="002438B7"/>
    <w:rsid w:val="0024773F"/>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0D9B"/>
    <w:rsid w:val="005D30BA"/>
    <w:rsid w:val="005F4391"/>
    <w:rsid w:val="00687D4A"/>
    <w:rsid w:val="006A2F63"/>
    <w:rsid w:val="006A3718"/>
    <w:rsid w:val="006C7F7B"/>
    <w:rsid w:val="00712950"/>
    <w:rsid w:val="00715B3E"/>
    <w:rsid w:val="007333E0"/>
    <w:rsid w:val="0073401D"/>
    <w:rsid w:val="007361D8"/>
    <w:rsid w:val="00737A99"/>
    <w:rsid w:val="00775752"/>
    <w:rsid w:val="00782E37"/>
    <w:rsid w:val="007A0AA6"/>
    <w:rsid w:val="007A5E32"/>
    <w:rsid w:val="007E291E"/>
    <w:rsid w:val="007F0661"/>
    <w:rsid w:val="00802A52"/>
    <w:rsid w:val="00806F0F"/>
    <w:rsid w:val="00831224"/>
    <w:rsid w:val="00850D66"/>
    <w:rsid w:val="00855F84"/>
    <w:rsid w:val="00881C97"/>
    <w:rsid w:val="008922F7"/>
    <w:rsid w:val="008C6765"/>
    <w:rsid w:val="008D2DDA"/>
    <w:rsid w:val="008E2476"/>
    <w:rsid w:val="008E3A9D"/>
    <w:rsid w:val="008F04D2"/>
    <w:rsid w:val="009020CD"/>
    <w:rsid w:val="009043FC"/>
    <w:rsid w:val="009050C6"/>
    <w:rsid w:val="0091365A"/>
    <w:rsid w:val="00955E32"/>
    <w:rsid w:val="0097181E"/>
    <w:rsid w:val="00977054"/>
    <w:rsid w:val="00990B3C"/>
    <w:rsid w:val="009D1FBA"/>
    <w:rsid w:val="009F4681"/>
    <w:rsid w:val="00A01D13"/>
    <w:rsid w:val="00A121B3"/>
    <w:rsid w:val="00A25D33"/>
    <w:rsid w:val="00A74289"/>
    <w:rsid w:val="00A8651A"/>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CD4C9E"/>
    <w:rsid w:val="00D00427"/>
    <w:rsid w:val="00D02C4A"/>
    <w:rsid w:val="00D102F5"/>
    <w:rsid w:val="00D77363"/>
    <w:rsid w:val="00E34342"/>
    <w:rsid w:val="00E4646D"/>
    <w:rsid w:val="00E5089C"/>
    <w:rsid w:val="00E86DCD"/>
    <w:rsid w:val="00E901C7"/>
    <w:rsid w:val="00E94A1C"/>
    <w:rsid w:val="00E951B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D1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752"/>
    <w:pPr>
      <w:spacing w:after="200" w:line="276" w:lineRule="auto"/>
    </w:pPr>
    <w:rPr>
      <w:rFonts w:ascii="Arial" w:hAnsi="Arial"/>
      <w:szCs w:val="24"/>
      <w:lang w:eastAsia="en-US"/>
    </w:rPr>
  </w:style>
  <w:style w:type="paragraph" w:styleId="Heading1">
    <w:name w:val="heading 1"/>
    <w:next w:val="Normal"/>
    <w:link w:val="Heading1Char"/>
    <w:qFormat/>
    <w:rsid w:val="008C6765"/>
    <w:pPr>
      <w:spacing w:before="400" w:after="240" w:line="276" w:lineRule="auto"/>
      <w:outlineLvl w:val="0"/>
    </w:pPr>
    <w:rPr>
      <w:rFonts w:ascii="Arial Bold" w:eastAsia="MS Gothic" w:hAnsi="Arial Bold"/>
      <w:bCs/>
      <w:sz w:val="24"/>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977054"/>
    <w:pPr>
      <w:spacing w:after="80"/>
      <w:outlineLvl w:val="4"/>
    </w:pPr>
    <w:rPr>
      <w:rFonts w:ascii="Arial" w:hAnsi="Arial"/>
      <w:b/>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6765"/>
    <w:rPr>
      <w:rFonts w:ascii="Arial Bold" w:eastAsia="MS Gothic" w:hAnsi="Arial Bold"/>
      <w:bCs/>
      <w:sz w:val="24"/>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977054"/>
    <w:rPr>
      <w:rFonts w:ascii="Arial" w:hAnsi="Arial"/>
      <w:b/>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035420"/>
    <w:rPr>
      <w:rFonts w:ascii="Arial" w:hAnsi="Arial"/>
      <w:b/>
      <w:bCs/>
      <w:sz w:val="20"/>
    </w:rPr>
  </w:style>
  <w:style w:type="paragraph" w:customStyle="1" w:styleId="DocumentTitle">
    <w:name w:val="Document Title"/>
    <w:basedOn w:val="Normal"/>
    <w:next w:val="Subtitle"/>
    <w:qFormat/>
    <w:rsid w:val="008E3A9D"/>
    <w:pPr>
      <w:spacing w:before="600" w:after="480"/>
    </w:pPr>
    <w:rPr>
      <w:noProof/>
      <w:sz w:val="40"/>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775752"/>
    <w:pPr>
      <w:spacing w:after="360"/>
    </w:pPr>
    <w:rPr>
      <w:rFonts w:eastAsia="MS Gothic"/>
      <w:sz w:val="52"/>
    </w:rPr>
  </w:style>
  <w:style w:type="character" w:customStyle="1" w:styleId="SubtitleChar">
    <w:name w:val="Subtitle Char"/>
    <w:link w:val="Subtitle"/>
    <w:rsid w:val="00775752"/>
    <w:rPr>
      <w:rFonts w:ascii="Arial" w:eastAsia="MS Gothic" w:hAnsi="Arial"/>
      <w:sz w:val="52"/>
      <w:szCs w:val="24"/>
      <w:lang w:eastAsia="en-US"/>
    </w:rPr>
  </w:style>
  <w:style w:type="paragraph" w:customStyle="1" w:styleId="Subtitle2">
    <w:name w:val="Subtitle2"/>
    <w:basedOn w:val="Subtitle"/>
    <w:next w:val="Heading1"/>
    <w:qFormat/>
    <w:rsid w:val="00775752"/>
    <w:pPr>
      <w:spacing w:after="120"/>
    </w:pPr>
    <w:rPr>
      <w:sz w:val="24"/>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Calloutlist">
    <w:name w:val="Call out list"/>
    <w:basedOn w:val="ListBullet"/>
    <w:qFormat/>
    <w:rsid w:val="008C6765"/>
    <w:pPr>
      <w:tabs>
        <w:tab w:val="num" w:pos="360"/>
      </w:tabs>
      <w:spacing w:before="60" w:after="0"/>
      <w:ind w:left="360" w:hanging="360"/>
    </w:pPr>
    <w:rPr>
      <w:color w:val="000000" w:themeColor="text1"/>
      <w:sz w:val="18"/>
      <w:szCs w:val="22"/>
    </w:rPr>
  </w:style>
  <w:style w:type="paragraph" w:customStyle="1" w:styleId="Intro">
    <w:name w:val="Intro"/>
    <w:basedOn w:val="Normal"/>
    <w:qFormat/>
    <w:rsid w:val="00977054"/>
    <w:pPr>
      <w:spacing w:before="60" w:after="60"/>
    </w:pPr>
    <w:rPr>
      <w:color w:val="FFFFFF" w:themeColor="background1"/>
      <w:sz w:val="18"/>
    </w:rPr>
  </w:style>
  <w:style w:type="character" w:customStyle="1" w:styleId="normaltextrun">
    <w:name w:val="normaltextrun"/>
    <w:basedOn w:val="DefaultParagraphFont"/>
    <w:rsid w:val="00A74289"/>
  </w:style>
  <w:style w:type="character" w:styleId="FollowedHyperlink">
    <w:name w:val="FollowedHyperlink"/>
    <w:basedOn w:val="DefaultParagraphFont"/>
    <w:semiHidden/>
    <w:unhideWhenUsed/>
    <w:rsid w:val="00CD4C9E"/>
    <w:rPr>
      <w:color w:val="800080" w:themeColor="followedHyperlink"/>
      <w:u w:val="single"/>
    </w:rPr>
  </w:style>
  <w:style w:type="paragraph" w:customStyle="1" w:styleId="paragraph">
    <w:name w:val="paragraph"/>
    <w:basedOn w:val="Normal"/>
    <w:rsid w:val="001E71D0"/>
    <w:pPr>
      <w:spacing w:before="100" w:beforeAutospacing="1" w:after="100" w:afterAutospacing="1" w:line="240" w:lineRule="auto"/>
    </w:pPr>
    <w:rPr>
      <w:rFonts w:ascii="Times New Roman" w:eastAsia="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planning-schemes.app.planning.vic.gov.au/Melbourne/docs"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ww.melbourne.vic.gov.au/building-and-development/planning-and-building-services/planning-applications/Pages/lodge-planning-application.aspx"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melbourne.vic.gov.au/SiteCollectionDocuments/planning-schedule-of-fe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lbourne.vic.gov.au/building-and-development/planning-and-building-services/planning-applications/Pages/planning-pre-application-advice.aspx" TargetMode="External"/><Relationship Id="rId20" Type="http://schemas.openxmlformats.org/officeDocument/2006/relationships/hyperlink" Target="https://www.heritage.vic.gov.au/__data/assets/pdf_file/0020/505235/What-house-is-tha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nning-schemes.app.planning.vic.gov.au/Melbourne/ordinance/43.01" TargetMode="External"/><Relationship Id="rId23" Type="http://schemas.openxmlformats.org/officeDocument/2006/relationships/hyperlink" Target="https://www.melbourne.vic.gov.au/pages/contact-us.aspx" TargetMode="External"/><Relationship Id="rId28" Type="http://schemas.openxmlformats.org/officeDocument/2006/relationships/customXml" Target="../customXml/item4.xml"/><Relationship Id="rId10" Type="http://schemas.openxmlformats.org/officeDocument/2006/relationships/hyperlink" Target="https://www.land.vic.gov.au/land-registration/for-individuals/where-to-find-information-about-your-property" TargetMode="External"/><Relationship Id="rId19" Type="http://schemas.openxmlformats.org/officeDocument/2006/relationships/hyperlink" Target="https://www.melbourne.vic.gov.au/building-and-development/heritage-planning/pages/heritage-guides.aspx" TargetMode="External"/><Relationship Id="rId4" Type="http://schemas.openxmlformats.org/officeDocument/2006/relationships/settings" Target="settings.xml"/><Relationship Id="rId9" Type="http://schemas.openxmlformats.org/officeDocument/2006/relationships/hyperlink" Target="https://www.landata.vic.gov.au/" TargetMode="External"/><Relationship Id="rId14" Type="http://schemas.openxmlformats.org/officeDocument/2006/relationships/hyperlink" Target="https://planning-schemes.app.planning.vic.gov.au/Melbourne/ordinance/15.03" TargetMode="External"/><Relationship Id="rId22" Type="http://schemas.openxmlformats.org/officeDocument/2006/relationships/hyperlink" Target="mailto:planning@melbourne.vic.gov.au" TargetMode="Externa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9AB5DA-3C68-4C8A-8CE4-9FC9D1E20440}">
  <ds:schemaRefs>
    <ds:schemaRef ds:uri="http://schemas.openxmlformats.org/officeDocument/2006/bibliography"/>
  </ds:schemaRefs>
</ds:datastoreItem>
</file>

<file path=customXml/itemProps2.xml><?xml version="1.0" encoding="utf-8"?>
<ds:datastoreItem xmlns:ds="http://schemas.openxmlformats.org/officeDocument/2006/customXml" ds:itemID="{344127D3-9A29-4DC6-8292-06D8303C219C}"/>
</file>

<file path=customXml/itemProps3.xml><?xml version="1.0" encoding="utf-8"?>
<ds:datastoreItem xmlns:ds="http://schemas.openxmlformats.org/officeDocument/2006/customXml" ds:itemID="{5CA74DD5-AAD8-47F3-8B01-3ADC5168126F}"/>
</file>

<file path=customXml/itemProps4.xml><?xml version="1.0" encoding="utf-8"?>
<ds:datastoreItem xmlns:ds="http://schemas.openxmlformats.org/officeDocument/2006/customXml" ds:itemID="{61908FFE-58FB-4F25-9708-F467C93AA98F}"/>
</file>

<file path=docProps/app.xml><?xml version="1.0" encoding="utf-8"?>
<Properties xmlns="http://schemas.openxmlformats.org/officeDocument/2006/extended-properties" xmlns:vt="http://schemas.openxmlformats.org/officeDocument/2006/docPropsVTypes">
  <Template>mcc\appdata\OfficeTemplates\Current\CoM Digital Template.dotm</Template>
  <TotalTime>0</TotalTime>
  <Pages>4</Pages>
  <Words>780</Words>
  <Characters>4340</Characters>
  <Application>Microsoft Office Word</Application>
  <DocSecurity>0</DocSecurity>
  <Lines>79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Externally Paint a Building in a Heritage Overlay</dc:title>
  <dc:subject/>
  <dc:creator/>
  <cp:keywords/>
  <dc:description/>
  <cp:lastModifiedBy/>
  <cp:revision>1</cp:revision>
  <dcterms:created xsi:type="dcterms:W3CDTF">2023-05-11T23:17:00Z</dcterms:created>
  <dcterms:modified xsi:type="dcterms:W3CDTF">2023-05-12T00:27:00Z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0x010100759DCEB4B14F5A418FC6C1C10DF60084</vt:lpwstr>
  </property>
</Properties>
</file>